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BF49" w14:textId="227DD64B" w:rsidR="00062DB8" w:rsidRPr="00B20243" w:rsidRDefault="00C029C3" w:rsidP="006D59EE">
      <w:pPr>
        <w:pStyle w:val="NoSpacing"/>
        <w:rPr>
          <w:rFonts w:cstheme="minorHAnsi"/>
          <w:b/>
          <w:sz w:val="24"/>
          <w:szCs w:val="24"/>
        </w:rPr>
      </w:pPr>
      <w:bookmarkStart w:id="0" w:name="_Hlk14167847"/>
      <w:bookmarkStart w:id="1" w:name="_Hlk13838805"/>
      <w:r w:rsidRPr="00B20243">
        <w:rPr>
          <w:rFonts w:cstheme="minorHAnsi"/>
          <w:noProof/>
          <w:lang w:eastAsia="zh-CN"/>
        </w:rPr>
        <w:drawing>
          <wp:anchor distT="0" distB="0" distL="114300" distR="114300" simplePos="0" relativeHeight="251659264" behindDoc="1" locked="0" layoutInCell="1" allowOverlap="1" wp14:anchorId="7B5F501F" wp14:editId="071363AB">
            <wp:simplePos x="0" y="0"/>
            <wp:positionH relativeFrom="margin">
              <wp:posOffset>3437255</wp:posOffset>
            </wp:positionH>
            <wp:positionV relativeFrom="paragraph">
              <wp:posOffset>4445</wp:posOffset>
            </wp:positionV>
            <wp:extent cx="2656840" cy="1066800"/>
            <wp:effectExtent l="0" t="0" r="0" b="0"/>
            <wp:wrapTight wrapText="bothSides">
              <wp:wrapPolygon edited="0">
                <wp:start x="0" y="0"/>
                <wp:lineTo x="0" y="21214"/>
                <wp:lineTo x="21373" y="2121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684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BC8" w:rsidRPr="00B20243">
        <w:rPr>
          <w:rFonts w:cstheme="minorHAnsi"/>
          <w:noProof/>
          <w:lang w:eastAsia="zh-CN"/>
        </w:rPr>
        <w:drawing>
          <wp:inline distT="0" distB="0" distL="0" distR="0" wp14:anchorId="28130258" wp14:editId="1495B12B">
            <wp:extent cx="3041650" cy="1149350"/>
            <wp:effectExtent l="0" t="0" r="6350" b="0"/>
            <wp:docPr id="5" name="Picture 1" descr="Macintosh HD:Users:faymadeleinefarstad:Downloads:Brexit-Environment-LOGOxICON:White background:Brexit-Environment-LOGO-LARGE.jpg"/>
            <wp:cNvGraphicFramePr/>
            <a:graphic xmlns:a="http://schemas.openxmlformats.org/drawingml/2006/main">
              <a:graphicData uri="http://schemas.openxmlformats.org/drawingml/2006/picture">
                <pic:pic xmlns:pic="http://schemas.openxmlformats.org/drawingml/2006/picture">
                  <pic:nvPicPr>
                    <pic:cNvPr id="5" name="Picture 1" descr="Macintosh HD:Users:faymadeleinefarstad:Downloads:Brexit-Environment-LOGOxICON:White background:Brexit-Environment-LOGO-LARGE.jpg"/>
                    <pic:cNvPicPr/>
                  </pic:nvPicPr>
                  <pic:blipFill>
                    <a:blip r:embed="rId9"/>
                    <a:srcRect/>
                    <a:stretch>
                      <a:fillRect/>
                    </a:stretch>
                  </pic:blipFill>
                  <pic:spPr bwMode="auto">
                    <a:xfrm>
                      <a:off x="0" y="0"/>
                      <a:ext cx="3041650" cy="1149350"/>
                    </a:xfrm>
                    <a:prstGeom prst="rect">
                      <a:avLst/>
                    </a:prstGeom>
                    <a:noFill/>
                    <a:ln w="9525">
                      <a:noFill/>
                      <a:miter lim="800000"/>
                      <a:headEnd/>
                      <a:tailEnd/>
                    </a:ln>
                  </pic:spPr>
                </pic:pic>
              </a:graphicData>
            </a:graphic>
          </wp:inline>
        </w:drawing>
      </w:r>
      <w:r w:rsidRPr="00C029C3">
        <w:rPr>
          <w:rFonts w:cstheme="minorHAnsi"/>
          <w:noProof/>
        </w:rPr>
        <w:t xml:space="preserve"> </w:t>
      </w:r>
    </w:p>
    <w:p w14:paraId="7E2EA3FD" w14:textId="008E4871" w:rsidR="00835BC8" w:rsidRPr="00B20243" w:rsidRDefault="00835BC8" w:rsidP="006D59EE">
      <w:pPr>
        <w:pStyle w:val="NoSpacing"/>
        <w:rPr>
          <w:rFonts w:cstheme="minorHAnsi"/>
          <w:b/>
          <w:sz w:val="24"/>
          <w:szCs w:val="24"/>
        </w:rPr>
      </w:pPr>
    </w:p>
    <w:p w14:paraId="5A5CA9D2" w14:textId="77777777" w:rsidR="00835BC8" w:rsidRPr="00B20243" w:rsidRDefault="00835BC8" w:rsidP="006D59EE">
      <w:pPr>
        <w:pStyle w:val="NoSpacing"/>
        <w:rPr>
          <w:rFonts w:cstheme="minorHAnsi"/>
          <w:b/>
          <w:sz w:val="24"/>
          <w:szCs w:val="24"/>
        </w:rPr>
      </w:pPr>
    </w:p>
    <w:p w14:paraId="3B01CCF6" w14:textId="26DE2BED" w:rsidR="006D59EE" w:rsidRPr="00B20243" w:rsidRDefault="006D59EE" w:rsidP="005E6AE7">
      <w:pPr>
        <w:pStyle w:val="NoSpacing"/>
        <w:jc w:val="center"/>
        <w:rPr>
          <w:rFonts w:cstheme="minorHAnsi"/>
          <w:b/>
          <w:sz w:val="36"/>
          <w:szCs w:val="36"/>
        </w:rPr>
      </w:pPr>
      <w:r w:rsidRPr="00B20243">
        <w:rPr>
          <w:rFonts w:cstheme="minorHAnsi"/>
          <w:b/>
          <w:sz w:val="36"/>
          <w:szCs w:val="36"/>
        </w:rPr>
        <w:t>Working Paper</w:t>
      </w:r>
    </w:p>
    <w:p w14:paraId="56A012BA" w14:textId="77777777" w:rsidR="000B1009" w:rsidRPr="00B20243" w:rsidRDefault="000B1009" w:rsidP="005E6AE7">
      <w:pPr>
        <w:pStyle w:val="NoSpacing"/>
        <w:jc w:val="center"/>
        <w:rPr>
          <w:rFonts w:cstheme="minorHAnsi"/>
          <w:b/>
          <w:sz w:val="24"/>
          <w:szCs w:val="24"/>
        </w:rPr>
      </w:pPr>
    </w:p>
    <w:p w14:paraId="4F20DA53" w14:textId="77777777" w:rsidR="006D59EE" w:rsidRPr="00B20243" w:rsidRDefault="006D59EE" w:rsidP="006D59EE">
      <w:pPr>
        <w:pStyle w:val="NoSpacing"/>
        <w:rPr>
          <w:rFonts w:cstheme="minorHAnsi"/>
          <w:b/>
          <w:sz w:val="24"/>
          <w:szCs w:val="24"/>
        </w:rPr>
      </w:pPr>
    </w:p>
    <w:p w14:paraId="6455028A" w14:textId="77777777" w:rsidR="00E93B61" w:rsidRDefault="00373FF3" w:rsidP="008D6AC4">
      <w:pPr>
        <w:pStyle w:val="Title"/>
        <w:jc w:val="center"/>
        <w:rPr>
          <w:rFonts w:cstheme="majorHAnsi"/>
          <w:sz w:val="48"/>
          <w:szCs w:val="48"/>
        </w:rPr>
      </w:pPr>
      <w:r w:rsidRPr="0077393A">
        <w:rPr>
          <w:rFonts w:cstheme="majorHAnsi"/>
          <w:sz w:val="48"/>
          <w:szCs w:val="48"/>
        </w:rPr>
        <w:t>Co-Design</w:t>
      </w:r>
      <w:r w:rsidR="0077393A" w:rsidRPr="0077393A">
        <w:rPr>
          <w:rFonts w:cstheme="majorHAnsi"/>
          <w:sz w:val="48"/>
          <w:szCs w:val="48"/>
        </w:rPr>
        <w:t>, C</w:t>
      </w:r>
      <w:r w:rsidR="00A479C9" w:rsidRPr="0077393A">
        <w:rPr>
          <w:rFonts w:cstheme="majorHAnsi"/>
          <w:sz w:val="48"/>
          <w:szCs w:val="48"/>
        </w:rPr>
        <w:t>o-production</w:t>
      </w:r>
      <w:r w:rsidR="008D6AC4" w:rsidRPr="0077393A">
        <w:rPr>
          <w:rFonts w:cstheme="majorHAnsi"/>
          <w:sz w:val="48"/>
          <w:szCs w:val="48"/>
        </w:rPr>
        <w:t xml:space="preserve"> </w:t>
      </w:r>
      <w:r w:rsidR="0077393A" w:rsidRPr="0077393A">
        <w:rPr>
          <w:rFonts w:cstheme="majorHAnsi"/>
          <w:sz w:val="48"/>
          <w:szCs w:val="48"/>
        </w:rPr>
        <w:t xml:space="preserve">and </w:t>
      </w:r>
    </w:p>
    <w:p w14:paraId="0D875942" w14:textId="627958EA" w:rsidR="008D6AC4" w:rsidRPr="0077393A" w:rsidRDefault="00E93B61" w:rsidP="008D6AC4">
      <w:pPr>
        <w:pStyle w:val="Title"/>
        <w:jc w:val="center"/>
        <w:rPr>
          <w:rFonts w:cstheme="majorHAnsi"/>
          <w:sz w:val="48"/>
          <w:szCs w:val="48"/>
        </w:rPr>
      </w:pPr>
      <w:r>
        <w:rPr>
          <w:rFonts w:cstheme="majorHAnsi"/>
          <w:sz w:val="48"/>
          <w:szCs w:val="48"/>
        </w:rPr>
        <w:t xml:space="preserve">Participatory </w:t>
      </w:r>
      <w:r w:rsidR="0077393A" w:rsidRPr="0077393A">
        <w:rPr>
          <w:rFonts w:cstheme="majorHAnsi"/>
          <w:sz w:val="48"/>
          <w:szCs w:val="48"/>
        </w:rPr>
        <w:t>Policy Making -</w:t>
      </w:r>
    </w:p>
    <w:p w14:paraId="325D5458" w14:textId="5ECFBC58" w:rsidR="008D6AC4" w:rsidRPr="0077393A" w:rsidRDefault="00E93B61" w:rsidP="00193877">
      <w:pPr>
        <w:pStyle w:val="Title"/>
        <w:jc w:val="center"/>
        <w:rPr>
          <w:sz w:val="48"/>
          <w:szCs w:val="48"/>
        </w:rPr>
      </w:pPr>
      <w:r>
        <w:rPr>
          <w:sz w:val="48"/>
          <w:szCs w:val="48"/>
        </w:rPr>
        <w:t>Insights From the Social Sciences</w:t>
      </w:r>
    </w:p>
    <w:p w14:paraId="550C9672" w14:textId="5EF4732C" w:rsidR="000B1009" w:rsidRPr="00B20243" w:rsidRDefault="000B1009" w:rsidP="006D59EE">
      <w:pPr>
        <w:pStyle w:val="NoSpacing"/>
        <w:rPr>
          <w:rFonts w:cstheme="minorHAnsi"/>
          <w:b/>
          <w:sz w:val="24"/>
          <w:szCs w:val="24"/>
        </w:rPr>
      </w:pPr>
    </w:p>
    <w:p w14:paraId="62F33E11" w14:textId="28A0FF46" w:rsidR="000B1009" w:rsidRPr="00B20243" w:rsidRDefault="000B1009" w:rsidP="006D59EE">
      <w:pPr>
        <w:pStyle w:val="NoSpacing"/>
        <w:rPr>
          <w:rFonts w:cstheme="minorHAnsi"/>
          <w:b/>
          <w:sz w:val="24"/>
          <w:szCs w:val="24"/>
        </w:rPr>
      </w:pPr>
    </w:p>
    <w:p w14:paraId="1F983F0F" w14:textId="77777777" w:rsidR="000B1009" w:rsidRPr="00461358" w:rsidRDefault="000B1009" w:rsidP="000B1009">
      <w:pPr>
        <w:pStyle w:val="NoSpacing"/>
        <w:jc w:val="center"/>
        <w:rPr>
          <w:rFonts w:cstheme="minorHAnsi"/>
          <w:sz w:val="32"/>
          <w:szCs w:val="32"/>
        </w:rPr>
      </w:pPr>
      <w:r w:rsidRPr="00461358">
        <w:rPr>
          <w:rFonts w:cstheme="minorHAnsi"/>
          <w:b/>
          <w:sz w:val="32"/>
          <w:szCs w:val="32"/>
        </w:rPr>
        <w:t>2019</w:t>
      </w:r>
    </w:p>
    <w:p w14:paraId="1549A47F" w14:textId="77777777" w:rsidR="000B1009" w:rsidRPr="00B20243" w:rsidRDefault="000B1009" w:rsidP="000B1009">
      <w:pPr>
        <w:pStyle w:val="NoSpacing"/>
        <w:jc w:val="center"/>
        <w:rPr>
          <w:rFonts w:cstheme="minorHAnsi"/>
          <w:sz w:val="28"/>
          <w:szCs w:val="28"/>
        </w:rPr>
      </w:pPr>
    </w:p>
    <w:p w14:paraId="45384858" w14:textId="171D7ADE" w:rsidR="000B1009" w:rsidRPr="00C029C3" w:rsidRDefault="000B1009" w:rsidP="000B1009">
      <w:pPr>
        <w:pStyle w:val="NoSpacing"/>
        <w:jc w:val="center"/>
        <w:rPr>
          <w:rFonts w:cstheme="minorHAnsi"/>
          <w:sz w:val="28"/>
          <w:szCs w:val="28"/>
        </w:rPr>
      </w:pPr>
      <w:r w:rsidRPr="00C029C3">
        <w:rPr>
          <w:rFonts w:cstheme="minorHAnsi"/>
          <w:sz w:val="28"/>
          <w:szCs w:val="28"/>
        </w:rPr>
        <w:t>Dr. Judith Tsouvalis</w:t>
      </w:r>
    </w:p>
    <w:p w14:paraId="60FF5E5A" w14:textId="4B7FDD42" w:rsidR="000B1009" w:rsidRPr="00C029C3" w:rsidRDefault="000B1009" w:rsidP="000B1009">
      <w:pPr>
        <w:pStyle w:val="NoSpacing"/>
        <w:jc w:val="center"/>
        <w:rPr>
          <w:rFonts w:cstheme="minorHAnsi"/>
          <w:sz w:val="28"/>
          <w:szCs w:val="28"/>
        </w:rPr>
      </w:pPr>
      <w:r w:rsidRPr="00C029C3">
        <w:rPr>
          <w:rFonts w:cstheme="minorHAnsi"/>
          <w:sz w:val="28"/>
          <w:szCs w:val="28"/>
        </w:rPr>
        <w:t>Dr. Ruth Little</w:t>
      </w:r>
    </w:p>
    <w:p w14:paraId="03580360" w14:textId="3C9EE0A8" w:rsidR="00054C94" w:rsidRPr="00C029C3" w:rsidRDefault="00054C94" w:rsidP="000B1009">
      <w:pPr>
        <w:pStyle w:val="NoSpacing"/>
        <w:jc w:val="center"/>
        <w:rPr>
          <w:rFonts w:cstheme="minorHAnsi"/>
          <w:sz w:val="28"/>
          <w:szCs w:val="28"/>
        </w:rPr>
      </w:pPr>
    </w:p>
    <w:p w14:paraId="659C09A4" w14:textId="77777777" w:rsidR="008D6AC4" w:rsidRDefault="008D6AC4" w:rsidP="000B1009">
      <w:pPr>
        <w:pStyle w:val="NoSpacing"/>
        <w:jc w:val="center"/>
        <w:rPr>
          <w:rFonts w:cstheme="minorHAnsi"/>
          <w:sz w:val="32"/>
          <w:szCs w:val="32"/>
        </w:rPr>
      </w:pPr>
    </w:p>
    <w:p w14:paraId="35F8EEC0" w14:textId="77777777" w:rsidR="00054C94" w:rsidRPr="00B20243" w:rsidRDefault="00054C94" w:rsidP="00054C94">
      <w:pPr>
        <w:pStyle w:val="NoSpacing"/>
        <w:rPr>
          <w:rFonts w:cstheme="minorHAnsi"/>
          <w:b/>
          <w:sz w:val="24"/>
          <w:szCs w:val="24"/>
        </w:rPr>
      </w:pPr>
      <w:r w:rsidRPr="00B20243">
        <w:rPr>
          <w:rFonts w:cstheme="minorHAnsi"/>
          <w:b/>
          <w:sz w:val="24"/>
          <w:szCs w:val="24"/>
        </w:rPr>
        <w:t>Contact details:</w:t>
      </w:r>
    </w:p>
    <w:p w14:paraId="6C2CB10B" w14:textId="3B58FEE6" w:rsidR="00054C94" w:rsidRPr="00B20243" w:rsidRDefault="00054C94" w:rsidP="00054C94">
      <w:pPr>
        <w:pStyle w:val="NoSpacing"/>
        <w:rPr>
          <w:rFonts w:cstheme="minorHAnsi"/>
          <w:sz w:val="20"/>
          <w:szCs w:val="20"/>
        </w:rPr>
      </w:pPr>
      <w:r w:rsidRPr="00B20243">
        <w:rPr>
          <w:rFonts w:cstheme="minorHAnsi"/>
          <w:sz w:val="20"/>
          <w:szCs w:val="20"/>
        </w:rPr>
        <w:t xml:space="preserve">Dr. Judith Tsouvalis, Department of Geography, University of Sheffield, e-mail: </w:t>
      </w:r>
      <w:hyperlink r:id="rId10" w:history="1">
        <w:r w:rsidR="00C029C3" w:rsidRPr="00DA658A">
          <w:rPr>
            <w:rStyle w:val="Hyperlink"/>
            <w:rFonts w:cstheme="minorHAnsi"/>
            <w:sz w:val="20"/>
            <w:szCs w:val="20"/>
          </w:rPr>
          <w:t>judith.tsouvalis@sheffield.ac.uk</w:t>
        </w:r>
      </w:hyperlink>
      <w:r w:rsidR="00C029C3">
        <w:rPr>
          <w:rFonts w:cstheme="minorHAnsi"/>
          <w:sz w:val="20"/>
          <w:szCs w:val="20"/>
        </w:rPr>
        <w:t xml:space="preserve"> </w:t>
      </w:r>
    </w:p>
    <w:p w14:paraId="04F97981" w14:textId="77777777" w:rsidR="00020CCD" w:rsidRPr="00B20243" w:rsidRDefault="00020CCD" w:rsidP="00020CCD">
      <w:pPr>
        <w:pStyle w:val="NoSpacing"/>
        <w:rPr>
          <w:rFonts w:cstheme="minorHAnsi"/>
          <w:sz w:val="20"/>
          <w:szCs w:val="20"/>
        </w:rPr>
      </w:pPr>
      <w:r w:rsidRPr="00B20243">
        <w:rPr>
          <w:rFonts w:cstheme="minorHAnsi"/>
          <w:sz w:val="20"/>
          <w:szCs w:val="20"/>
        </w:rPr>
        <w:t xml:space="preserve">Dr. Ruth Little, Department of Geography, University of Sheffield, e-mail: </w:t>
      </w:r>
      <w:hyperlink r:id="rId11" w:history="1">
        <w:r w:rsidRPr="00B20243">
          <w:rPr>
            <w:rStyle w:val="Hyperlink"/>
            <w:rFonts w:cstheme="minorHAnsi"/>
            <w:sz w:val="20"/>
            <w:szCs w:val="20"/>
          </w:rPr>
          <w:t>ruth.little@sheffield.ac.uk</w:t>
        </w:r>
      </w:hyperlink>
    </w:p>
    <w:p w14:paraId="1500490B" w14:textId="77777777" w:rsidR="00054C94" w:rsidRPr="00B20243" w:rsidRDefault="00054C94" w:rsidP="00054C94">
      <w:pPr>
        <w:pStyle w:val="NoSpacing"/>
        <w:rPr>
          <w:rFonts w:cstheme="minorHAnsi"/>
          <w:b/>
          <w:sz w:val="28"/>
          <w:szCs w:val="28"/>
        </w:rPr>
      </w:pPr>
    </w:p>
    <w:p w14:paraId="46FEEDFB" w14:textId="77777777" w:rsidR="00054C94" w:rsidRPr="00B20243" w:rsidRDefault="00054C94" w:rsidP="00054C94">
      <w:pPr>
        <w:pStyle w:val="NoSpacing"/>
        <w:rPr>
          <w:rFonts w:cstheme="minorHAnsi"/>
          <w:b/>
          <w:sz w:val="24"/>
          <w:szCs w:val="24"/>
        </w:rPr>
      </w:pPr>
      <w:r w:rsidRPr="00B20243">
        <w:rPr>
          <w:rFonts w:cstheme="minorHAnsi"/>
          <w:b/>
          <w:sz w:val="24"/>
          <w:szCs w:val="24"/>
        </w:rPr>
        <w:t>Acknowledgements</w:t>
      </w:r>
    </w:p>
    <w:p w14:paraId="42672E3F" w14:textId="3E0CEFC0" w:rsidR="00054C94" w:rsidRPr="00D37A9D" w:rsidRDefault="00054C94" w:rsidP="00054C94">
      <w:pPr>
        <w:pStyle w:val="NoSpacing"/>
        <w:rPr>
          <w:rFonts w:cstheme="minorHAnsi"/>
          <w:sz w:val="20"/>
          <w:szCs w:val="20"/>
        </w:rPr>
      </w:pPr>
      <w:bookmarkStart w:id="2" w:name="_Hlk14421387"/>
      <w:r w:rsidRPr="00B20243">
        <w:rPr>
          <w:rFonts w:cstheme="minorHAnsi"/>
          <w:sz w:val="20"/>
          <w:szCs w:val="20"/>
        </w:rPr>
        <w:t>Research for this Working Paper was</w:t>
      </w:r>
      <w:r w:rsidR="009D0C33">
        <w:rPr>
          <w:rFonts w:cstheme="minorHAnsi"/>
          <w:sz w:val="20"/>
          <w:szCs w:val="20"/>
        </w:rPr>
        <w:t xml:space="preserve"> part-</w:t>
      </w:r>
      <w:r w:rsidRPr="00B20243">
        <w:rPr>
          <w:rFonts w:cstheme="minorHAnsi"/>
          <w:sz w:val="20"/>
          <w:szCs w:val="20"/>
        </w:rPr>
        <w:t>funded by Defra</w:t>
      </w:r>
      <w:r w:rsidR="00AB2FBF">
        <w:rPr>
          <w:rFonts w:cstheme="minorHAnsi"/>
          <w:sz w:val="20"/>
          <w:szCs w:val="20"/>
        </w:rPr>
        <w:t xml:space="preserve"> (</w:t>
      </w:r>
      <w:r w:rsidRPr="00B20243">
        <w:rPr>
          <w:rFonts w:cstheme="minorHAnsi"/>
          <w:sz w:val="20"/>
          <w:szCs w:val="20"/>
        </w:rPr>
        <w:t xml:space="preserve">project:  ‘Brexit and the Environment: Using social </w:t>
      </w:r>
      <w:r w:rsidRPr="00D37A9D">
        <w:rPr>
          <w:rFonts w:cstheme="minorHAnsi"/>
          <w:sz w:val="20"/>
          <w:szCs w:val="20"/>
        </w:rPr>
        <w:t>science to re-design Environmental Land Management payments’</w:t>
      </w:r>
      <w:r w:rsidR="00AB2FBF" w:rsidRPr="00D37A9D">
        <w:rPr>
          <w:rFonts w:cstheme="minorHAnsi"/>
          <w:sz w:val="20"/>
          <w:szCs w:val="20"/>
        </w:rPr>
        <w:t>,</w:t>
      </w:r>
      <w:r w:rsidRPr="00D37A9D">
        <w:rPr>
          <w:rFonts w:cstheme="minorHAnsi"/>
          <w:sz w:val="20"/>
          <w:szCs w:val="20"/>
        </w:rPr>
        <w:t xml:space="preserve"> University of Sheffield</w:t>
      </w:r>
      <w:r w:rsidR="00AB2FBF" w:rsidRPr="00D37A9D">
        <w:rPr>
          <w:rFonts w:cstheme="minorHAnsi"/>
          <w:sz w:val="20"/>
          <w:szCs w:val="20"/>
        </w:rPr>
        <w:t>)</w:t>
      </w:r>
      <w:r w:rsidRPr="00D37A9D">
        <w:rPr>
          <w:rFonts w:cstheme="minorHAnsi"/>
          <w:sz w:val="20"/>
          <w:szCs w:val="20"/>
        </w:rPr>
        <w:t xml:space="preserve">. Together with Defra-Natural England’s joint ‘Social science evidence for improving Environmental Land Management policy outcomes’ project, </w:t>
      </w:r>
      <w:r w:rsidR="00AB2FBF" w:rsidRPr="00D37A9D">
        <w:rPr>
          <w:rFonts w:cstheme="minorHAnsi"/>
          <w:sz w:val="20"/>
          <w:szCs w:val="20"/>
        </w:rPr>
        <w:t xml:space="preserve">it </w:t>
      </w:r>
      <w:r w:rsidRPr="00D37A9D">
        <w:rPr>
          <w:rFonts w:cstheme="minorHAnsi"/>
          <w:sz w:val="20"/>
          <w:szCs w:val="20"/>
        </w:rPr>
        <w:t xml:space="preserve">contributes to Defra’s Future Farming (post-Brexit) policy development work and </w:t>
      </w:r>
      <w:r w:rsidRPr="003C3147">
        <w:rPr>
          <w:rFonts w:cstheme="minorHAnsi"/>
          <w:sz w:val="20"/>
          <w:szCs w:val="20"/>
        </w:rPr>
        <w:t xml:space="preserve">supports NE in its development of a </w:t>
      </w:r>
      <w:bookmarkStart w:id="3" w:name="_Hlk14186704"/>
      <w:r w:rsidR="00020CCD" w:rsidRPr="003C3147">
        <w:rPr>
          <w:rFonts w:cstheme="minorHAnsi"/>
          <w:sz w:val="20"/>
          <w:szCs w:val="20"/>
        </w:rPr>
        <w:t>Greener Farming Programme</w:t>
      </w:r>
      <w:bookmarkEnd w:id="3"/>
      <w:r w:rsidRPr="003C3147">
        <w:rPr>
          <w:rFonts w:cstheme="minorHAnsi"/>
          <w:sz w:val="20"/>
          <w:szCs w:val="20"/>
        </w:rPr>
        <w:t>.</w:t>
      </w:r>
      <w:r w:rsidR="009D0C33" w:rsidRPr="003C3147">
        <w:rPr>
          <w:rFonts w:cstheme="minorHAnsi"/>
          <w:sz w:val="20"/>
          <w:szCs w:val="20"/>
        </w:rPr>
        <w:t xml:space="preserve"> </w:t>
      </w:r>
      <w:r w:rsidR="00AB2FBF" w:rsidRPr="003C3147">
        <w:rPr>
          <w:rFonts w:cstheme="minorHAnsi"/>
          <w:sz w:val="20"/>
          <w:szCs w:val="20"/>
        </w:rPr>
        <w:t xml:space="preserve">The research also </w:t>
      </w:r>
      <w:r w:rsidR="00E55409" w:rsidRPr="003C3147">
        <w:rPr>
          <w:rFonts w:cstheme="minorHAnsi"/>
          <w:sz w:val="20"/>
          <w:szCs w:val="20"/>
        </w:rPr>
        <w:t xml:space="preserve">received funding from </w:t>
      </w:r>
      <w:r w:rsidR="00AB2FBF" w:rsidRPr="003C3147">
        <w:rPr>
          <w:rFonts w:cstheme="minorHAnsi"/>
          <w:sz w:val="20"/>
          <w:szCs w:val="20"/>
        </w:rPr>
        <w:t xml:space="preserve">the </w:t>
      </w:r>
      <w:r w:rsidR="009D0C33" w:rsidRPr="003C3147">
        <w:rPr>
          <w:rFonts w:cstheme="minorHAnsi"/>
          <w:sz w:val="20"/>
          <w:szCs w:val="20"/>
        </w:rPr>
        <w:t>ESRC</w:t>
      </w:r>
      <w:r w:rsidR="00AB2FBF" w:rsidRPr="003C3147">
        <w:rPr>
          <w:rFonts w:cstheme="minorHAnsi"/>
          <w:sz w:val="20"/>
          <w:szCs w:val="20"/>
        </w:rPr>
        <w:t xml:space="preserve"> </w:t>
      </w:r>
      <w:r w:rsidR="00E55409" w:rsidRPr="003C3147">
        <w:rPr>
          <w:rFonts w:cstheme="minorHAnsi"/>
          <w:sz w:val="20"/>
          <w:szCs w:val="20"/>
        </w:rPr>
        <w:t>(</w:t>
      </w:r>
      <w:r w:rsidR="00A76DA5" w:rsidRPr="003C3147">
        <w:rPr>
          <w:rFonts w:cstheme="minorHAnsi"/>
          <w:color w:val="222222"/>
          <w:sz w:val="20"/>
          <w:szCs w:val="20"/>
          <w:shd w:val="clear" w:color="auto" w:fill="FFFFFF"/>
        </w:rPr>
        <w:t>Governance After Brexit Programme</w:t>
      </w:r>
      <w:r w:rsidR="00E55409" w:rsidRPr="003C3147">
        <w:rPr>
          <w:rFonts w:cstheme="minorHAnsi"/>
          <w:sz w:val="20"/>
          <w:szCs w:val="20"/>
        </w:rPr>
        <w:t>)</w:t>
      </w:r>
      <w:r w:rsidR="00AB2FBF" w:rsidRPr="003C3147">
        <w:rPr>
          <w:rFonts w:cstheme="minorHAnsi"/>
          <w:sz w:val="20"/>
          <w:szCs w:val="20"/>
        </w:rPr>
        <w:t xml:space="preserve"> and forms part of the 3-year </w:t>
      </w:r>
      <w:r w:rsidR="00E55409" w:rsidRPr="003C3147">
        <w:rPr>
          <w:rFonts w:cstheme="minorHAnsi"/>
          <w:sz w:val="20"/>
          <w:szCs w:val="20"/>
        </w:rPr>
        <w:t xml:space="preserve">(2019-2021) </w:t>
      </w:r>
      <w:r w:rsidR="00AB2FBF" w:rsidRPr="003C3147">
        <w:rPr>
          <w:rFonts w:cstheme="minorHAnsi"/>
          <w:sz w:val="20"/>
          <w:szCs w:val="20"/>
        </w:rPr>
        <w:t>project ‘Agri-Environmental Governance Post-Brexit: Co-production of policy frameworks’</w:t>
      </w:r>
      <w:r w:rsidR="00E55409" w:rsidRPr="003C3147">
        <w:rPr>
          <w:rFonts w:cstheme="minorHAnsi"/>
          <w:sz w:val="20"/>
          <w:szCs w:val="20"/>
        </w:rPr>
        <w:t xml:space="preserve"> based at the </w:t>
      </w:r>
      <w:r w:rsidR="00AB2FBF" w:rsidRPr="003C3147">
        <w:rPr>
          <w:rFonts w:cstheme="minorHAnsi"/>
          <w:sz w:val="20"/>
          <w:szCs w:val="20"/>
        </w:rPr>
        <w:t>University of Sheffield</w:t>
      </w:r>
      <w:r w:rsidR="00E55409" w:rsidRPr="003C3147">
        <w:rPr>
          <w:rFonts w:cstheme="minorHAnsi"/>
          <w:sz w:val="20"/>
          <w:szCs w:val="20"/>
        </w:rPr>
        <w:t xml:space="preserve"> and undertaken</w:t>
      </w:r>
      <w:r w:rsidR="00E55409" w:rsidRPr="00D37A9D">
        <w:rPr>
          <w:rFonts w:cstheme="minorHAnsi"/>
          <w:sz w:val="20"/>
          <w:szCs w:val="20"/>
        </w:rPr>
        <w:t xml:space="preserve"> in collaboration with the Universities of York and East Anglia.</w:t>
      </w:r>
      <w:bookmarkEnd w:id="2"/>
      <w:r w:rsidR="00AB2FBF" w:rsidRPr="00D37A9D">
        <w:rPr>
          <w:rFonts w:cstheme="minorHAnsi"/>
          <w:sz w:val="20"/>
          <w:szCs w:val="20"/>
        </w:rPr>
        <w:t xml:space="preserve"> </w:t>
      </w:r>
      <w:r w:rsidR="009D0C33" w:rsidRPr="00D37A9D">
        <w:rPr>
          <w:rFonts w:cstheme="minorHAnsi"/>
          <w:sz w:val="20"/>
          <w:szCs w:val="20"/>
        </w:rPr>
        <w:t xml:space="preserve">   </w:t>
      </w:r>
    </w:p>
    <w:p w14:paraId="68F60DFF" w14:textId="77777777" w:rsidR="000B1009" w:rsidRPr="00D37A9D" w:rsidRDefault="000B1009" w:rsidP="000B1009">
      <w:pPr>
        <w:pStyle w:val="NoSpacing"/>
        <w:jc w:val="center"/>
        <w:rPr>
          <w:rFonts w:cstheme="minorHAnsi"/>
          <w:sz w:val="20"/>
          <w:szCs w:val="20"/>
        </w:rPr>
      </w:pPr>
    </w:p>
    <w:p w14:paraId="4283DE28" w14:textId="664EFDF2" w:rsidR="000B1009" w:rsidRPr="00B20243" w:rsidRDefault="00B20243" w:rsidP="000B1009">
      <w:pPr>
        <w:pStyle w:val="NoSpacing"/>
        <w:jc w:val="center"/>
        <w:rPr>
          <w:rFonts w:cstheme="minorHAnsi"/>
          <w:sz w:val="28"/>
          <w:szCs w:val="28"/>
        </w:rPr>
      </w:pPr>
      <w:r w:rsidRPr="00B20243">
        <w:rPr>
          <w:rFonts w:cstheme="minorHAnsi"/>
          <w:noProof/>
        </w:rPr>
        <w:t xml:space="preserve">  </w:t>
      </w:r>
    </w:p>
    <w:p w14:paraId="0EEFF987" w14:textId="6D859D1E" w:rsidR="00B06C61" w:rsidRDefault="00B20243" w:rsidP="00B20243">
      <w:pPr>
        <w:pStyle w:val="NoSpacing"/>
        <w:rPr>
          <w:rFonts w:cstheme="minorHAnsi"/>
          <w:sz w:val="28"/>
          <w:szCs w:val="28"/>
        </w:rPr>
      </w:pPr>
      <w:r w:rsidRPr="00B20243">
        <w:rPr>
          <w:rFonts w:cstheme="minorHAnsi"/>
          <w:sz w:val="28"/>
          <w:szCs w:val="28"/>
        </w:rPr>
        <w:t xml:space="preserve">    </w:t>
      </w:r>
      <w:r w:rsidR="00227C17" w:rsidRPr="00B20243">
        <w:rPr>
          <w:rFonts w:cstheme="minorHAnsi"/>
          <w:sz w:val="28"/>
          <w:szCs w:val="28"/>
        </w:rPr>
        <w:t xml:space="preserve"> </w:t>
      </w:r>
      <w:r w:rsidR="00227C17" w:rsidRPr="00B20243">
        <w:rPr>
          <w:rFonts w:cstheme="minorHAnsi"/>
          <w:noProof/>
          <w:bdr w:val="single" w:sz="4" w:space="0" w:color="auto"/>
          <w:lang w:eastAsia="zh-CN"/>
        </w:rPr>
        <w:drawing>
          <wp:inline distT="0" distB="0" distL="0" distR="0" wp14:anchorId="1AD80602" wp14:editId="2573870E">
            <wp:extent cx="1504950" cy="711200"/>
            <wp:effectExtent l="0" t="0" r="0" b="0"/>
            <wp:docPr id="1" name="Picture 1" descr="C:\Users\Judy\AppData\Local\Microsoft\Windows\INetCache\Content.MSO\9E8A075C.tmp"/>
            <wp:cNvGraphicFramePr/>
            <a:graphic xmlns:a="http://schemas.openxmlformats.org/drawingml/2006/main">
              <a:graphicData uri="http://schemas.openxmlformats.org/drawingml/2006/picture">
                <pic:pic xmlns:pic="http://schemas.openxmlformats.org/drawingml/2006/picture">
                  <pic:nvPicPr>
                    <pic:cNvPr id="1" name="Picture 1" descr="C:\Users\Judy\AppData\Local\Microsoft\Windows\INetCache\Content.MSO\9E8A075C.tmp"/>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04950" cy="711200"/>
                    </a:xfrm>
                    <a:prstGeom prst="rect">
                      <a:avLst/>
                    </a:prstGeom>
                    <a:noFill/>
                    <a:ln>
                      <a:noFill/>
                    </a:ln>
                  </pic:spPr>
                </pic:pic>
              </a:graphicData>
            </a:graphic>
          </wp:inline>
        </w:drawing>
      </w:r>
      <w:r w:rsidR="00C029C3">
        <w:rPr>
          <w:rFonts w:cstheme="minorHAnsi"/>
          <w:sz w:val="28"/>
          <w:szCs w:val="28"/>
        </w:rPr>
        <w:tab/>
      </w:r>
      <w:r w:rsidR="00C029C3">
        <w:rPr>
          <w:rFonts w:cstheme="minorHAnsi"/>
          <w:sz w:val="28"/>
          <w:szCs w:val="28"/>
        </w:rPr>
        <w:tab/>
      </w:r>
      <w:r w:rsidR="00227C17" w:rsidRPr="00B20243">
        <w:rPr>
          <w:rFonts w:cstheme="minorHAnsi"/>
          <w:noProof/>
          <w:bdr w:val="single" w:sz="4" w:space="0" w:color="auto"/>
          <w:lang w:eastAsia="zh-CN"/>
        </w:rPr>
        <w:drawing>
          <wp:inline distT="0" distB="0" distL="0" distR="0" wp14:anchorId="21A7AA13" wp14:editId="662AB7BD">
            <wp:extent cx="1682750" cy="730250"/>
            <wp:effectExtent l="0" t="0" r="0" b="0"/>
            <wp:docPr id="3" name="Picture 3" descr="C:\Users\Judy\AppData\Local\Microsoft\Windows\INetCache\Content.MSO\23FD51CA.tmp"/>
            <wp:cNvGraphicFramePr/>
            <a:graphic xmlns:a="http://schemas.openxmlformats.org/drawingml/2006/main">
              <a:graphicData uri="http://schemas.openxmlformats.org/drawingml/2006/picture">
                <pic:pic xmlns:pic="http://schemas.openxmlformats.org/drawingml/2006/picture">
                  <pic:nvPicPr>
                    <pic:cNvPr id="3" name="Picture 3" descr="C:\Users\Judy\AppData\Local\Microsoft\Windows\INetCache\Content.MSO\23FD51CA.tmp"/>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2750" cy="730250"/>
                    </a:xfrm>
                    <a:prstGeom prst="rect">
                      <a:avLst/>
                    </a:prstGeom>
                    <a:noFill/>
                    <a:ln>
                      <a:noFill/>
                    </a:ln>
                  </pic:spPr>
                </pic:pic>
              </a:graphicData>
            </a:graphic>
          </wp:inline>
        </w:drawing>
      </w:r>
      <w:r w:rsidR="00C029C3">
        <w:rPr>
          <w:rFonts w:cstheme="minorHAnsi"/>
          <w:sz w:val="28"/>
          <w:szCs w:val="28"/>
        </w:rPr>
        <w:tab/>
      </w:r>
      <w:r w:rsidR="00C029C3">
        <w:rPr>
          <w:rFonts w:cstheme="minorHAnsi"/>
          <w:sz w:val="28"/>
          <w:szCs w:val="28"/>
        </w:rPr>
        <w:tab/>
      </w:r>
      <w:r w:rsidR="00227C17" w:rsidRPr="00B20243">
        <w:rPr>
          <w:rFonts w:cstheme="minorHAnsi"/>
          <w:noProof/>
          <w:lang w:eastAsia="zh-CN"/>
        </w:rPr>
        <w:drawing>
          <wp:inline distT="0" distB="0" distL="0" distR="0" wp14:anchorId="462E52BD" wp14:editId="789CD137">
            <wp:extent cx="1111250" cy="7683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0" cy="768350"/>
                    </a:xfrm>
                    <a:prstGeom prst="rect">
                      <a:avLst/>
                    </a:prstGeom>
                    <a:noFill/>
                    <a:ln>
                      <a:noFill/>
                    </a:ln>
                  </pic:spPr>
                </pic:pic>
              </a:graphicData>
            </a:graphic>
          </wp:inline>
        </w:drawing>
      </w:r>
    </w:p>
    <w:bookmarkEnd w:id="0"/>
    <w:p w14:paraId="664ED5BC" w14:textId="77777777" w:rsidR="005327F8" w:rsidRDefault="005327F8">
      <w:pPr>
        <w:spacing w:line="259" w:lineRule="auto"/>
        <w:rPr>
          <w:rFonts w:cstheme="minorHAnsi"/>
          <w:sz w:val="28"/>
          <w:szCs w:val="28"/>
        </w:rPr>
      </w:pPr>
    </w:p>
    <w:p w14:paraId="21718294" w14:textId="6F1971B2" w:rsidR="000C4463" w:rsidRDefault="00B81E57" w:rsidP="003C3147">
      <w:pPr>
        <w:pStyle w:val="Heading1"/>
      </w:pPr>
      <w:r>
        <w:lastRenderedPageBreak/>
        <w:t>Contents</w:t>
      </w:r>
    </w:p>
    <w:p w14:paraId="04626352" w14:textId="77777777" w:rsidR="003C3147" w:rsidRDefault="003C3147" w:rsidP="003C3147">
      <w:pPr>
        <w:pStyle w:val="NoSpacing"/>
        <w:spacing w:line="360" w:lineRule="auto"/>
        <w:rPr>
          <w:rFonts w:ascii="Arial" w:hAnsi="Arial" w:cs="Arial"/>
          <w:b/>
          <w:sz w:val="28"/>
          <w:szCs w:val="28"/>
        </w:rPr>
      </w:pPr>
    </w:p>
    <w:p w14:paraId="4D890127" w14:textId="05A3F54E" w:rsidR="003C3147" w:rsidRDefault="003C3147" w:rsidP="003C3147">
      <w:pPr>
        <w:pStyle w:val="NoSpacing"/>
        <w:spacing w:line="360" w:lineRule="auto"/>
        <w:rPr>
          <w:rFonts w:ascii="Arial" w:hAnsi="Arial" w:cs="Arial"/>
          <w:b/>
          <w:sz w:val="24"/>
          <w:szCs w:val="24"/>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Pr>
          <w:rFonts w:ascii="Arial" w:hAnsi="Arial" w:cs="Arial"/>
          <w:b/>
          <w:sz w:val="24"/>
          <w:szCs w:val="24"/>
        </w:rPr>
        <w:t>Page Number</w:t>
      </w:r>
      <w:r w:rsidR="003813F4">
        <w:rPr>
          <w:rFonts w:ascii="Arial" w:hAnsi="Arial" w:cs="Arial"/>
          <w:b/>
          <w:sz w:val="24"/>
          <w:szCs w:val="24"/>
        </w:rPr>
        <w:t>s</w:t>
      </w:r>
    </w:p>
    <w:p w14:paraId="1BFE1022" w14:textId="77777777" w:rsidR="003C3147" w:rsidRDefault="003C3147" w:rsidP="003C3147">
      <w:pPr>
        <w:pStyle w:val="NoSpacing"/>
        <w:spacing w:line="360" w:lineRule="auto"/>
        <w:rPr>
          <w:rFonts w:ascii="Arial" w:hAnsi="Arial" w:cs="Arial"/>
          <w:b/>
          <w:sz w:val="24"/>
          <w:szCs w:val="24"/>
        </w:rPr>
      </w:pPr>
    </w:p>
    <w:p w14:paraId="7CBDAF75" w14:textId="75F65190" w:rsidR="003C3147" w:rsidRDefault="003C3147" w:rsidP="00FA5CFF">
      <w:pPr>
        <w:pStyle w:val="NoSpacing"/>
        <w:spacing w:line="360" w:lineRule="auto"/>
        <w:rPr>
          <w:rFonts w:ascii="Arial" w:hAnsi="Arial" w:cs="Arial"/>
          <w:b/>
          <w:sz w:val="24"/>
          <w:szCs w:val="24"/>
        </w:rPr>
      </w:pPr>
      <w:r>
        <w:rPr>
          <w:rFonts w:ascii="Arial" w:hAnsi="Arial" w:cs="Arial"/>
          <w:b/>
          <w:sz w:val="24"/>
          <w:szCs w:val="24"/>
        </w:rPr>
        <w:t xml:space="preserve">Executive Summary </w:t>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FF5A7D">
        <w:rPr>
          <w:rFonts w:ascii="Arial" w:hAnsi="Arial" w:cs="Arial"/>
          <w:b/>
          <w:sz w:val="24"/>
          <w:szCs w:val="24"/>
        </w:rPr>
        <w:tab/>
      </w:r>
      <w:r>
        <w:rPr>
          <w:rFonts w:ascii="Arial" w:hAnsi="Arial" w:cs="Arial"/>
          <w:b/>
          <w:sz w:val="24"/>
          <w:szCs w:val="24"/>
        </w:rPr>
        <w:t>3-</w:t>
      </w:r>
      <w:r w:rsidR="00DF0E95">
        <w:rPr>
          <w:rFonts w:ascii="Arial" w:hAnsi="Arial" w:cs="Arial"/>
          <w:b/>
          <w:sz w:val="24"/>
          <w:szCs w:val="24"/>
        </w:rPr>
        <w:t>5</w:t>
      </w:r>
    </w:p>
    <w:p w14:paraId="140103CF" w14:textId="77777777" w:rsidR="003C3147" w:rsidRDefault="003C3147" w:rsidP="003C3147">
      <w:pPr>
        <w:pStyle w:val="NoSpacing"/>
        <w:spacing w:line="360" w:lineRule="auto"/>
        <w:rPr>
          <w:rFonts w:ascii="Arial" w:hAnsi="Arial" w:cs="Arial"/>
          <w:b/>
          <w:sz w:val="24"/>
          <w:szCs w:val="24"/>
        </w:rPr>
      </w:pPr>
    </w:p>
    <w:p w14:paraId="10DB88CF" w14:textId="1EEAB41F" w:rsidR="00103F9A" w:rsidRDefault="00DF0E95" w:rsidP="00FA5CFF">
      <w:pPr>
        <w:pStyle w:val="NoSpacing"/>
        <w:spacing w:line="360" w:lineRule="auto"/>
        <w:rPr>
          <w:rFonts w:ascii="Arial" w:hAnsi="Arial" w:cs="Arial"/>
          <w:b/>
          <w:sz w:val="24"/>
          <w:szCs w:val="24"/>
        </w:rPr>
      </w:pPr>
      <w:r w:rsidRPr="003813F4">
        <w:rPr>
          <w:rFonts w:ascii="Arial" w:hAnsi="Arial" w:cs="Arial"/>
          <w:b/>
          <w:sz w:val="24"/>
          <w:szCs w:val="24"/>
        </w:rPr>
        <w:t xml:space="preserve">Key Findings </w:t>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t>6-7</w:t>
      </w:r>
    </w:p>
    <w:p w14:paraId="3FB6B7AA" w14:textId="77777777" w:rsidR="00103F9A" w:rsidRDefault="00103F9A" w:rsidP="00103F9A">
      <w:pPr>
        <w:pStyle w:val="NoSpacing"/>
        <w:spacing w:line="360" w:lineRule="auto"/>
        <w:ind w:left="360"/>
        <w:rPr>
          <w:rFonts w:ascii="Arial" w:hAnsi="Arial" w:cs="Arial"/>
          <w:b/>
          <w:sz w:val="24"/>
          <w:szCs w:val="24"/>
        </w:rPr>
      </w:pPr>
    </w:p>
    <w:p w14:paraId="61DEFCBE" w14:textId="3A82F45B" w:rsidR="00DF0E95" w:rsidRPr="003813F4" w:rsidRDefault="00DF0E95" w:rsidP="00FA5CFF">
      <w:pPr>
        <w:pStyle w:val="NoSpacing"/>
        <w:spacing w:line="360" w:lineRule="auto"/>
        <w:rPr>
          <w:rFonts w:ascii="Arial" w:hAnsi="Arial" w:cs="Arial"/>
          <w:b/>
          <w:sz w:val="24"/>
          <w:szCs w:val="24"/>
        </w:rPr>
      </w:pPr>
      <w:r w:rsidRPr="003813F4">
        <w:rPr>
          <w:rFonts w:ascii="Arial" w:hAnsi="Arial" w:cs="Arial"/>
          <w:b/>
          <w:sz w:val="24"/>
          <w:szCs w:val="24"/>
        </w:rPr>
        <w:t>Policy Recommendations</w:t>
      </w:r>
      <w:r w:rsidRPr="003813F4">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103F9A">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2D2495" w:rsidRPr="003813F4">
        <w:rPr>
          <w:rFonts w:ascii="Arial" w:hAnsi="Arial" w:cs="Arial"/>
          <w:b/>
          <w:sz w:val="24"/>
          <w:szCs w:val="24"/>
        </w:rPr>
        <w:tab/>
      </w:r>
      <w:r w:rsidR="00103F9A">
        <w:rPr>
          <w:rFonts w:ascii="Arial" w:hAnsi="Arial" w:cs="Arial"/>
          <w:b/>
          <w:sz w:val="24"/>
          <w:szCs w:val="24"/>
        </w:rPr>
        <w:t>8</w:t>
      </w:r>
      <w:r w:rsidRPr="003813F4">
        <w:rPr>
          <w:rFonts w:ascii="Arial" w:hAnsi="Arial" w:cs="Arial"/>
          <w:b/>
          <w:sz w:val="24"/>
          <w:szCs w:val="24"/>
        </w:rPr>
        <w:t>-</w:t>
      </w:r>
      <w:r w:rsidR="002D2495" w:rsidRPr="003813F4">
        <w:rPr>
          <w:rFonts w:ascii="Arial" w:hAnsi="Arial" w:cs="Arial"/>
          <w:b/>
          <w:sz w:val="24"/>
          <w:szCs w:val="24"/>
        </w:rPr>
        <w:t>1</w:t>
      </w:r>
      <w:r w:rsidR="00103F9A">
        <w:rPr>
          <w:rFonts w:ascii="Arial" w:hAnsi="Arial" w:cs="Arial"/>
          <w:b/>
          <w:sz w:val="24"/>
          <w:szCs w:val="24"/>
        </w:rPr>
        <w:t>4</w:t>
      </w:r>
    </w:p>
    <w:p w14:paraId="4292F4E4" w14:textId="66C4D4E1" w:rsidR="00DF0E95" w:rsidRDefault="00DF0E95" w:rsidP="00DF0E95">
      <w:pPr>
        <w:pStyle w:val="NoSpacing"/>
        <w:spacing w:line="360" w:lineRule="auto"/>
        <w:rPr>
          <w:rFonts w:ascii="Arial" w:hAnsi="Arial" w:cs="Arial"/>
          <w:b/>
          <w:sz w:val="24"/>
          <w:szCs w:val="24"/>
        </w:rPr>
      </w:pPr>
    </w:p>
    <w:p w14:paraId="28279967" w14:textId="609B5B85" w:rsidR="00FA5CFF" w:rsidRDefault="00FA5CFF" w:rsidP="00DF0E95">
      <w:pPr>
        <w:pStyle w:val="NoSpacing"/>
        <w:spacing w:line="360" w:lineRule="auto"/>
        <w:rPr>
          <w:rFonts w:ascii="Arial" w:hAnsi="Arial" w:cs="Arial"/>
          <w:b/>
          <w:sz w:val="24"/>
          <w:szCs w:val="24"/>
        </w:rPr>
      </w:pPr>
      <w:r>
        <w:rPr>
          <w:rFonts w:ascii="Arial" w:hAnsi="Arial" w:cs="Arial"/>
          <w:b/>
          <w:sz w:val="24"/>
          <w:szCs w:val="24"/>
        </w:rPr>
        <w:t>Evidence Gaps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15-17</w:t>
      </w:r>
    </w:p>
    <w:p w14:paraId="3B28C99E" w14:textId="77777777" w:rsidR="00FA5CFF" w:rsidRDefault="00FA5CFF" w:rsidP="00DF0E95">
      <w:pPr>
        <w:pStyle w:val="NoSpacing"/>
        <w:spacing w:line="360" w:lineRule="auto"/>
        <w:rPr>
          <w:rFonts w:ascii="Arial" w:hAnsi="Arial" w:cs="Arial"/>
          <w:b/>
          <w:sz w:val="24"/>
          <w:szCs w:val="24"/>
        </w:rPr>
      </w:pPr>
    </w:p>
    <w:p w14:paraId="05FBC9AF" w14:textId="323DE776" w:rsidR="003C3147" w:rsidRDefault="003C3147"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Introduction</w:t>
      </w:r>
      <w:r>
        <w:rPr>
          <w:rFonts w:ascii="Arial" w:hAnsi="Arial" w:cs="Arial"/>
          <w:b/>
          <w:sz w:val="24"/>
          <w:szCs w:val="24"/>
        </w:rPr>
        <w:tab/>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FF5A7D">
        <w:rPr>
          <w:rFonts w:ascii="Arial" w:hAnsi="Arial" w:cs="Arial"/>
          <w:b/>
          <w:sz w:val="24"/>
          <w:szCs w:val="24"/>
        </w:rPr>
        <w:tab/>
        <w:t>1</w:t>
      </w:r>
      <w:r w:rsidR="00FA5CFF">
        <w:rPr>
          <w:rFonts w:ascii="Arial" w:hAnsi="Arial" w:cs="Arial"/>
          <w:b/>
          <w:sz w:val="24"/>
          <w:szCs w:val="24"/>
        </w:rPr>
        <w:t>8</w:t>
      </w:r>
      <w:r w:rsidR="00FF5A7D">
        <w:rPr>
          <w:rFonts w:ascii="Arial" w:hAnsi="Arial" w:cs="Arial"/>
          <w:b/>
          <w:sz w:val="24"/>
          <w:szCs w:val="24"/>
        </w:rPr>
        <w:t>-</w:t>
      </w:r>
      <w:r w:rsidR="00FA5CFF">
        <w:rPr>
          <w:rFonts w:ascii="Arial" w:hAnsi="Arial" w:cs="Arial"/>
          <w:b/>
          <w:sz w:val="24"/>
          <w:szCs w:val="24"/>
        </w:rPr>
        <w:t>2</w:t>
      </w:r>
      <w:r w:rsidR="00AF3182">
        <w:rPr>
          <w:rFonts w:ascii="Arial" w:hAnsi="Arial" w:cs="Arial"/>
          <w:b/>
          <w:sz w:val="24"/>
          <w:szCs w:val="24"/>
        </w:rPr>
        <w:t>1</w:t>
      </w:r>
    </w:p>
    <w:p w14:paraId="2774FBDE" w14:textId="77777777" w:rsidR="003C3147" w:rsidRDefault="003C3147" w:rsidP="003C3147">
      <w:pPr>
        <w:pStyle w:val="NoSpacing"/>
        <w:spacing w:line="360" w:lineRule="auto"/>
        <w:rPr>
          <w:rFonts w:ascii="Arial" w:hAnsi="Arial" w:cs="Arial"/>
          <w:b/>
          <w:sz w:val="24"/>
          <w:szCs w:val="24"/>
        </w:rPr>
      </w:pPr>
    </w:p>
    <w:p w14:paraId="4DEF3D74" w14:textId="6A39C766" w:rsidR="003C3147" w:rsidRDefault="003C3147"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Methodology</w:t>
      </w:r>
      <w:r>
        <w:rPr>
          <w:rFonts w:ascii="Arial" w:hAnsi="Arial" w:cs="Arial"/>
          <w:b/>
          <w:sz w:val="24"/>
          <w:szCs w:val="24"/>
        </w:rPr>
        <w:tab/>
      </w:r>
      <w:r>
        <w:rPr>
          <w:rFonts w:ascii="Arial" w:hAnsi="Arial" w:cs="Arial"/>
          <w:b/>
          <w:sz w:val="24"/>
          <w:szCs w:val="24"/>
        </w:rPr>
        <w:tab/>
      </w:r>
      <w:r w:rsidR="00DF0E95">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3813F4">
        <w:rPr>
          <w:rFonts w:ascii="Arial" w:hAnsi="Arial" w:cs="Arial"/>
          <w:b/>
          <w:sz w:val="24"/>
          <w:szCs w:val="24"/>
        </w:rPr>
        <w:tab/>
      </w:r>
      <w:r w:rsidR="00AF3182">
        <w:rPr>
          <w:rFonts w:ascii="Arial" w:hAnsi="Arial" w:cs="Arial"/>
          <w:b/>
          <w:sz w:val="24"/>
          <w:szCs w:val="24"/>
        </w:rPr>
        <w:tab/>
      </w:r>
      <w:r w:rsidR="00FA5CFF">
        <w:rPr>
          <w:rFonts w:ascii="Arial" w:hAnsi="Arial" w:cs="Arial"/>
          <w:b/>
          <w:sz w:val="24"/>
          <w:szCs w:val="24"/>
        </w:rPr>
        <w:t>22</w:t>
      </w:r>
      <w:r w:rsidR="00AF3182">
        <w:rPr>
          <w:rFonts w:ascii="Arial" w:hAnsi="Arial" w:cs="Arial"/>
          <w:b/>
          <w:sz w:val="24"/>
          <w:szCs w:val="24"/>
        </w:rPr>
        <w:t>-2</w:t>
      </w:r>
      <w:r w:rsidR="00FA5CFF">
        <w:rPr>
          <w:rFonts w:ascii="Arial" w:hAnsi="Arial" w:cs="Arial"/>
          <w:b/>
          <w:sz w:val="24"/>
          <w:szCs w:val="24"/>
        </w:rPr>
        <w:t>3</w:t>
      </w:r>
    </w:p>
    <w:p w14:paraId="14E21641" w14:textId="09C2F13B" w:rsidR="003813F4" w:rsidRDefault="003813F4" w:rsidP="003C3147">
      <w:pPr>
        <w:pStyle w:val="NoSpacing"/>
        <w:spacing w:line="360" w:lineRule="auto"/>
        <w:rPr>
          <w:rFonts w:ascii="Arial" w:hAnsi="Arial" w:cs="Arial"/>
          <w:b/>
          <w:sz w:val="24"/>
          <w:szCs w:val="24"/>
        </w:rPr>
      </w:pPr>
    </w:p>
    <w:p w14:paraId="16AD07E1" w14:textId="6FB77413"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Recognizing the value of user</w:t>
      </w:r>
      <w:r w:rsidR="0063532E">
        <w:rPr>
          <w:rFonts w:ascii="Arial" w:hAnsi="Arial" w:cs="Arial"/>
          <w:b/>
          <w:sz w:val="24"/>
          <w:szCs w:val="24"/>
        </w:rPr>
        <w:t xml:space="preserve"> engagement </w:t>
      </w:r>
      <w:r>
        <w:rPr>
          <w:rFonts w:ascii="Arial" w:hAnsi="Arial" w:cs="Arial"/>
          <w:b/>
          <w:sz w:val="24"/>
          <w:szCs w:val="24"/>
        </w:rPr>
        <w:t>in policy making</w:t>
      </w:r>
      <w:r>
        <w:rPr>
          <w:rFonts w:ascii="Arial" w:hAnsi="Arial" w:cs="Arial"/>
          <w:b/>
          <w:sz w:val="24"/>
          <w:szCs w:val="24"/>
        </w:rPr>
        <w:tab/>
      </w:r>
      <w:r>
        <w:rPr>
          <w:rFonts w:ascii="Arial" w:hAnsi="Arial" w:cs="Arial"/>
          <w:b/>
          <w:sz w:val="24"/>
          <w:szCs w:val="24"/>
        </w:rPr>
        <w:tab/>
        <w:t>2</w:t>
      </w:r>
      <w:r w:rsidR="00FA5CFF">
        <w:rPr>
          <w:rFonts w:ascii="Arial" w:hAnsi="Arial" w:cs="Arial"/>
          <w:b/>
          <w:sz w:val="24"/>
          <w:szCs w:val="24"/>
        </w:rPr>
        <w:t>4</w:t>
      </w:r>
      <w:r>
        <w:rPr>
          <w:rFonts w:ascii="Arial" w:hAnsi="Arial" w:cs="Arial"/>
          <w:b/>
          <w:sz w:val="24"/>
          <w:szCs w:val="24"/>
        </w:rPr>
        <w:t>-2</w:t>
      </w:r>
      <w:r w:rsidR="00FA5CFF">
        <w:rPr>
          <w:rFonts w:ascii="Arial" w:hAnsi="Arial" w:cs="Arial"/>
          <w:b/>
          <w:sz w:val="24"/>
          <w:szCs w:val="24"/>
        </w:rPr>
        <w:t>8</w:t>
      </w:r>
    </w:p>
    <w:p w14:paraId="69C55246" w14:textId="77777777" w:rsidR="003813F4" w:rsidRDefault="003813F4" w:rsidP="003813F4">
      <w:pPr>
        <w:pStyle w:val="ListParagraph"/>
        <w:rPr>
          <w:rFonts w:ascii="Arial" w:hAnsi="Arial" w:cs="Arial"/>
          <w:b/>
          <w:sz w:val="24"/>
          <w:szCs w:val="24"/>
        </w:rPr>
      </w:pPr>
    </w:p>
    <w:p w14:paraId="44BE3B33" w14:textId="46D14F5C"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Definitions of co-production, co-design and associated</w:t>
      </w:r>
    </w:p>
    <w:p w14:paraId="66DE688B" w14:textId="632906DA"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participatory approaches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5CFF">
        <w:rPr>
          <w:rFonts w:ascii="Arial" w:hAnsi="Arial" w:cs="Arial"/>
          <w:b/>
          <w:sz w:val="24"/>
          <w:szCs w:val="24"/>
        </w:rPr>
        <w:t>29</w:t>
      </w:r>
      <w:r>
        <w:rPr>
          <w:rFonts w:ascii="Arial" w:hAnsi="Arial" w:cs="Arial"/>
          <w:b/>
          <w:sz w:val="24"/>
          <w:szCs w:val="24"/>
        </w:rPr>
        <w:t>-39</w:t>
      </w:r>
    </w:p>
    <w:p w14:paraId="040C1FD6" w14:textId="602DFA5B" w:rsidR="003813F4" w:rsidRDefault="003813F4" w:rsidP="003813F4">
      <w:pPr>
        <w:pStyle w:val="NoSpacing"/>
        <w:spacing w:line="360" w:lineRule="auto"/>
        <w:rPr>
          <w:rFonts w:ascii="Arial" w:hAnsi="Arial" w:cs="Arial"/>
          <w:b/>
          <w:sz w:val="24"/>
          <w:szCs w:val="24"/>
        </w:rPr>
      </w:pPr>
    </w:p>
    <w:p w14:paraId="200977A4" w14:textId="77777777"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Principles of co-production, co-design and associated</w:t>
      </w:r>
    </w:p>
    <w:p w14:paraId="038E6549" w14:textId="5D353834"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Participatory approaches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40-4</w:t>
      </w:r>
      <w:r w:rsidR="00FA5CFF">
        <w:rPr>
          <w:rFonts w:ascii="Arial" w:hAnsi="Arial" w:cs="Arial"/>
          <w:b/>
          <w:sz w:val="24"/>
          <w:szCs w:val="24"/>
        </w:rPr>
        <w:t>6</w:t>
      </w:r>
    </w:p>
    <w:p w14:paraId="3B314E1F" w14:textId="77777777" w:rsidR="003813F4" w:rsidRDefault="003813F4" w:rsidP="003813F4">
      <w:pPr>
        <w:pStyle w:val="NoSpacing"/>
        <w:spacing w:line="360" w:lineRule="auto"/>
        <w:rPr>
          <w:rFonts w:ascii="Arial" w:hAnsi="Arial" w:cs="Arial"/>
          <w:b/>
          <w:sz w:val="24"/>
          <w:szCs w:val="24"/>
        </w:rPr>
      </w:pPr>
    </w:p>
    <w:p w14:paraId="75486E34" w14:textId="77777777"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Methods and approaches to co-production, co-design and</w:t>
      </w:r>
    </w:p>
    <w:p w14:paraId="059BBCA7" w14:textId="12B052B9" w:rsidR="003813F4" w:rsidRDefault="003813F4" w:rsidP="003813F4">
      <w:pPr>
        <w:pStyle w:val="NoSpacing"/>
        <w:spacing w:line="360" w:lineRule="auto"/>
        <w:ind w:left="360"/>
        <w:rPr>
          <w:rFonts w:ascii="Arial" w:hAnsi="Arial" w:cs="Arial"/>
          <w:b/>
          <w:sz w:val="24"/>
          <w:szCs w:val="24"/>
        </w:rPr>
      </w:pPr>
      <w:r>
        <w:rPr>
          <w:rFonts w:ascii="Arial" w:hAnsi="Arial" w:cs="Arial"/>
          <w:b/>
          <w:sz w:val="24"/>
          <w:szCs w:val="24"/>
        </w:rPr>
        <w:t>participation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4</w:t>
      </w:r>
      <w:r w:rsidR="00FA5CFF">
        <w:rPr>
          <w:rFonts w:ascii="Arial" w:hAnsi="Arial" w:cs="Arial"/>
          <w:b/>
          <w:sz w:val="24"/>
          <w:szCs w:val="24"/>
        </w:rPr>
        <w:t>7</w:t>
      </w:r>
      <w:r>
        <w:rPr>
          <w:rFonts w:ascii="Arial" w:hAnsi="Arial" w:cs="Arial"/>
          <w:b/>
          <w:sz w:val="24"/>
          <w:szCs w:val="24"/>
        </w:rPr>
        <w:t>-5</w:t>
      </w:r>
      <w:r w:rsidR="00FA5CFF">
        <w:rPr>
          <w:rFonts w:ascii="Arial" w:hAnsi="Arial" w:cs="Arial"/>
          <w:b/>
          <w:sz w:val="24"/>
          <w:szCs w:val="24"/>
        </w:rPr>
        <w:t>7</w:t>
      </w:r>
    </w:p>
    <w:p w14:paraId="384A1609" w14:textId="77777777" w:rsidR="003813F4" w:rsidRDefault="003813F4" w:rsidP="003813F4">
      <w:pPr>
        <w:pStyle w:val="NoSpacing"/>
        <w:spacing w:line="360" w:lineRule="auto"/>
        <w:ind w:left="360"/>
        <w:rPr>
          <w:rFonts w:ascii="Arial" w:hAnsi="Arial" w:cs="Arial"/>
          <w:b/>
          <w:sz w:val="24"/>
          <w:szCs w:val="24"/>
        </w:rPr>
      </w:pPr>
    </w:p>
    <w:p w14:paraId="0AE6F90D" w14:textId="1F909892"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Examples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A5CFF">
        <w:rPr>
          <w:rFonts w:ascii="Arial" w:hAnsi="Arial" w:cs="Arial"/>
          <w:b/>
          <w:sz w:val="24"/>
          <w:szCs w:val="24"/>
        </w:rPr>
        <w:t>58</w:t>
      </w:r>
      <w:r>
        <w:rPr>
          <w:rFonts w:ascii="Arial" w:hAnsi="Arial" w:cs="Arial"/>
          <w:b/>
          <w:sz w:val="24"/>
          <w:szCs w:val="24"/>
        </w:rPr>
        <w:t>-6</w:t>
      </w:r>
      <w:r w:rsidR="00FA5CFF">
        <w:rPr>
          <w:rFonts w:ascii="Arial" w:hAnsi="Arial" w:cs="Arial"/>
          <w:b/>
          <w:sz w:val="24"/>
          <w:szCs w:val="24"/>
        </w:rPr>
        <w:t>4</w:t>
      </w:r>
    </w:p>
    <w:p w14:paraId="3F7B96A4" w14:textId="6CACFF8D" w:rsidR="003813F4" w:rsidRPr="003813F4" w:rsidRDefault="003813F4" w:rsidP="00A005DD">
      <w:pPr>
        <w:pStyle w:val="NoSpacing"/>
        <w:spacing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00DB55BD" w14:textId="6465B276" w:rsidR="003813F4" w:rsidRDefault="003813F4" w:rsidP="00893C96">
      <w:pPr>
        <w:pStyle w:val="NoSpacing"/>
        <w:numPr>
          <w:ilvl w:val="0"/>
          <w:numId w:val="42"/>
        </w:numPr>
        <w:spacing w:line="360" w:lineRule="auto"/>
        <w:rPr>
          <w:rFonts w:ascii="Arial" w:hAnsi="Arial" w:cs="Arial"/>
          <w:b/>
          <w:sz w:val="24"/>
          <w:szCs w:val="24"/>
        </w:rPr>
      </w:pPr>
      <w:r>
        <w:rPr>
          <w:rFonts w:ascii="Arial" w:hAnsi="Arial" w:cs="Arial"/>
          <w:b/>
          <w:sz w:val="24"/>
          <w:szCs w:val="24"/>
        </w:rPr>
        <w:t>Bibliography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A005DD">
        <w:rPr>
          <w:rFonts w:ascii="Arial" w:hAnsi="Arial" w:cs="Arial"/>
          <w:b/>
          <w:sz w:val="24"/>
          <w:szCs w:val="24"/>
        </w:rPr>
        <w:t>65-69</w:t>
      </w:r>
      <w:bookmarkStart w:id="4" w:name="_GoBack"/>
      <w:bookmarkEnd w:id="4"/>
    </w:p>
    <w:p w14:paraId="6E1561C1" w14:textId="77777777" w:rsidR="003C3147" w:rsidRDefault="003C3147" w:rsidP="003C3147">
      <w:pPr>
        <w:pStyle w:val="NoSpacing"/>
        <w:spacing w:line="360" w:lineRule="auto"/>
        <w:rPr>
          <w:rFonts w:ascii="Arial" w:hAnsi="Arial" w:cs="Arial"/>
          <w:b/>
          <w:sz w:val="24"/>
          <w:szCs w:val="24"/>
        </w:rPr>
      </w:pPr>
    </w:p>
    <w:p w14:paraId="118EF9A5" w14:textId="43D4C7CC" w:rsidR="003C3147" w:rsidRDefault="003C3147" w:rsidP="003C3147">
      <w:pPr>
        <w:pStyle w:val="NoSpacing"/>
        <w:spacing w:line="360" w:lineRule="auto"/>
        <w:rPr>
          <w:rFonts w:ascii="Arial" w:hAnsi="Arial" w:cs="Arial"/>
          <w:b/>
          <w:sz w:val="24"/>
          <w:szCs w:val="24"/>
        </w:rPr>
      </w:pPr>
    </w:p>
    <w:p w14:paraId="5501C0FD" w14:textId="77777777" w:rsidR="00A005DD" w:rsidRDefault="00A005DD" w:rsidP="003C3147">
      <w:pPr>
        <w:pStyle w:val="NoSpacing"/>
        <w:spacing w:line="360" w:lineRule="auto"/>
        <w:rPr>
          <w:rFonts w:ascii="Arial" w:hAnsi="Arial" w:cs="Arial"/>
          <w:b/>
          <w:sz w:val="24"/>
          <w:szCs w:val="24"/>
        </w:rPr>
      </w:pPr>
    </w:p>
    <w:bookmarkEnd w:id="1"/>
    <w:p w14:paraId="50D386E6" w14:textId="333B9020" w:rsidR="000C4463" w:rsidRDefault="000A7DFE" w:rsidP="00D95A9D">
      <w:pPr>
        <w:pStyle w:val="Heading1"/>
      </w:pPr>
      <w:r w:rsidRPr="00B20243">
        <w:lastRenderedPageBreak/>
        <w:t>Executive Summary</w:t>
      </w:r>
    </w:p>
    <w:p w14:paraId="57A24D15" w14:textId="77777777" w:rsidR="00CB2843" w:rsidRDefault="00CB2843">
      <w:pPr>
        <w:spacing w:line="259" w:lineRule="auto"/>
        <w:rPr>
          <w:rFonts w:cstheme="minorHAnsi"/>
          <w:b/>
          <w:sz w:val="24"/>
          <w:szCs w:val="24"/>
        </w:rPr>
      </w:pPr>
    </w:p>
    <w:p w14:paraId="3B0275B3" w14:textId="1B1642DF" w:rsidR="00982620" w:rsidRDefault="00141B77" w:rsidP="00982620">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The Brexit referendum in 2016 and the electorate’s decision for the UK to leave the European Union (EU) has provided the Government with an opportunity of redesigning the governance arrangements of UK agricultural land use for the first time since the country was incorporated into the EU's Common Agricultural Policy (CAP) in 1973. Determined to achieve a 'Green Brexit', the Government has tasked the Department for Food, Environment and Rural Affairs (Defra) and its key delivery partners (including Natural England (NE)) with the design of a new environmental land management system of payments and new agri-environment schemes (hereafter ELMs). ELMs will provide UK farmers and others with annual payments for the production of 'public goods for public money’, which</w:t>
      </w:r>
      <w:r w:rsidR="00612887">
        <w:rPr>
          <w:rFonts w:ascii="Arial" w:hAnsi="Arial" w:cs="Arial"/>
          <w:sz w:val="24"/>
          <w:szCs w:val="24"/>
        </w:rPr>
        <w:t xml:space="preserve"> as outlined by </w:t>
      </w:r>
      <w:r>
        <w:rPr>
          <w:rFonts w:ascii="Arial" w:hAnsi="Arial" w:cs="Arial"/>
          <w:sz w:val="24"/>
          <w:szCs w:val="24"/>
        </w:rPr>
        <w:t>the Government’s 25-year environment plan, include enhanced biodiversity, improved soil, water and air quality.</w:t>
      </w:r>
    </w:p>
    <w:p w14:paraId="7E9B2505" w14:textId="77777777" w:rsidR="009B7EE2" w:rsidRDefault="009B7EE2" w:rsidP="00982620">
      <w:pPr>
        <w:autoSpaceDE w:val="0"/>
        <w:autoSpaceDN w:val="0"/>
        <w:adjustRightInd w:val="0"/>
        <w:spacing w:after="0" w:line="360" w:lineRule="auto"/>
        <w:rPr>
          <w:rFonts w:ascii="Arial" w:hAnsi="Arial" w:cs="Arial"/>
          <w:sz w:val="24"/>
          <w:szCs w:val="24"/>
        </w:rPr>
      </w:pPr>
    </w:p>
    <w:p w14:paraId="53CBFAAD" w14:textId="61BFBF7E" w:rsidR="00C75160" w:rsidRDefault="00C75160" w:rsidP="00C75160">
      <w:pPr>
        <w:autoSpaceDE w:val="0"/>
        <w:autoSpaceDN w:val="0"/>
        <w:adjustRightInd w:val="0"/>
        <w:spacing w:after="0" w:line="360" w:lineRule="auto"/>
        <w:ind w:firstLine="360"/>
        <w:rPr>
          <w:rFonts w:ascii="Arial" w:hAnsi="Arial" w:cs="Arial"/>
          <w:color w:val="111111"/>
          <w:sz w:val="24"/>
          <w:szCs w:val="24"/>
          <w:shd w:val="clear" w:color="auto" w:fill="FFFFFF"/>
        </w:rPr>
      </w:pPr>
      <w:r>
        <w:rPr>
          <w:rFonts w:ascii="Arial" w:hAnsi="Arial" w:cs="Arial"/>
          <w:sz w:val="24"/>
          <w:szCs w:val="24"/>
        </w:rPr>
        <w:t xml:space="preserve">ELMs will replace the current EU CAP system under which claimants are allocated payments based upon the amount of land they own, and </w:t>
      </w:r>
      <w:r w:rsidR="00612887">
        <w:rPr>
          <w:rFonts w:ascii="Arial" w:hAnsi="Arial" w:cs="Arial"/>
          <w:sz w:val="24"/>
          <w:szCs w:val="24"/>
        </w:rPr>
        <w:t xml:space="preserve">the </w:t>
      </w:r>
      <w:r>
        <w:rPr>
          <w:rFonts w:ascii="Arial" w:hAnsi="Arial" w:cs="Arial"/>
          <w:sz w:val="24"/>
          <w:szCs w:val="24"/>
        </w:rPr>
        <w:t>agri-environment schemes (AES) currently in operation will gradually be phase out. The changes now agreed upon have the potential to affect as many as 218 000 agricultural holdings and 70% of UK land – some 17.4 million hectares. It is paramount to get ELMs right, and Defra is committed to achieving this with as many stakeholders as possible</w:t>
      </w:r>
      <w:r w:rsidRPr="00C75160">
        <w:rPr>
          <w:rFonts w:ascii="Arial" w:hAnsi="Arial" w:cs="Arial"/>
          <w:sz w:val="24"/>
          <w:szCs w:val="24"/>
        </w:rPr>
        <w:t xml:space="preserve"> </w:t>
      </w:r>
      <w:r>
        <w:rPr>
          <w:rFonts w:ascii="Arial" w:hAnsi="Arial" w:cs="Arial"/>
          <w:sz w:val="24"/>
          <w:szCs w:val="24"/>
        </w:rPr>
        <w:t xml:space="preserve">- ranging from </w:t>
      </w:r>
      <w:r>
        <w:rPr>
          <w:rFonts w:ascii="Arial" w:hAnsi="Arial" w:cs="Arial"/>
          <w:sz w:val="24"/>
          <w:szCs w:val="24"/>
          <w:lang w:eastAsia="en-GB"/>
        </w:rPr>
        <w:t xml:space="preserve">farmers to food producers to environmental experts and others, across Britain - </w:t>
      </w:r>
      <w:r>
        <w:rPr>
          <w:rFonts w:ascii="Arial" w:hAnsi="Arial" w:cs="Arial"/>
          <w:sz w:val="24"/>
          <w:szCs w:val="24"/>
        </w:rPr>
        <w:t>in every stage of the development process of ELM.</w:t>
      </w:r>
      <w:r>
        <w:rPr>
          <w:rFonts w:ascii="Arial" w:hAnsi="Arial" w:cs="Arial"/>
          <w:color w:val="111111"/>
          <w:sz w:val="24"/>
          <w:szCs w:val="24"/>
          <w:shd w:val="clear" w:color="auto" w:fill="FFFFFF"/>
        </w:rPr>
        <w:t xml:space="preserve"> </w:t>
      </w:r>
      <w:r>
        <w:rPr>
          <w:rFonts w:ascii="Arial" w:hAnsi="Arial" w:cs="Arial"/>
          <w:sz w:val="24"/>
          <w:szCs w:val="24"/>
        </w:rPr>
        <w:t xml:space="preserve">Through </w:t>
      </w:r>
      <w:r w:rsidR="00612887">
        <w:rPr>
          <w:rFonts w:ascii="Arial" w:hAnsi="Arial" w:cs="Arial"/>
          <w:sz w:val="24"/>
          <w:szCs w:val="24"/>
        </w:rPr>
        <w:t>a</w:t>
      </w:r>
      <w:r>
        <w:rPr>
          <w:rFonts w:ascii="Arial" w:hAnsi="Arial" w:cs="Arial"/>
          <w:sz w:val="24"/>
          <w:szCs w:val="24"/>
        </w:rPr>
        <w:t xml:space="preserve"> process of ‘co-design’, the Government aims to develop an agricultural policy that will benefit British farmers, the environment, consumers, taxpayers and the wider rural community.</w:t>
      </w:r>
      <w:r>
        <w:rPr>
          <w:rFonts w:ascii="Arial" w:hAnsi="Arial" w:cs="Arial"/>
          <w:sz w:val="24"/>
          <w:szCs w:val="24"/>
          <w:lang w:eastAsia="en-GB"/>
        </w:rPr>
        <w:t xml:space="preserve"> </w:t>
      </w:r>
      <w:r>
        <w:rPr>
          <w:rFonts w:ascii="Arial" w:hAnsi="Arial" w:cs="Arial"/>
          <w:sz w:val="24"/>
          <w:szCs w:val="24"/>
        </w:rPr>
        <w:t>To test innovative mechanisms of ELMs in practice, ‘Trials and Testing’ projects are currently undertaken. These will be followed by national pilots</w:t>
      </w:r>
      <w:r w:rsidR="00235A0A">
        <w:rPr>
          <w:rFonts w:ascii="Arial" w:hAnsi="Arial" w:cs="Arial"/>
          <w:sz w:val="24"/>
          <w:szCs w:val="24"/>
        </w:rPr>
        <w:t xml:space="preserve"> before t</w:t>
      </w:r>
      <w:r>
        <w:rPr>
          <w:rFonts w:ascii="Arial" w:hAnsi="Arial" w:cs="Arial"/>
          <w:sz w:val="24"/>
          <w:szCs w:val="24"/>
        </w:rPr>
        <w:t>he full rollout of the new schemes commence</w:t>
      </w:r>
      <w:r w:rsidR="00235A0A">
        <w:rPr>
          <w:rFonts w:ascii="Arial" w:hAnsi="Arial" w:cs="Arial"/>
          <w:sz w:val="24"/>
          <w:szCs w:val="24"/>
        </w:rPr>
        <w:t>s, date depending</w:t>
      </w:r>
      <w:r>
        <w:rPr>
          <w:rFonts w:ascii="Arial" w:hAnsi="Arial" w:cs="Arial"/>
          <w:sz w:val="24"/>
          <w:szCs w:val="24"/>
        </w:rPr>
        <w:t xml:space="preserve"> on political decisions and negotiations. </w:t>
      </w:r>
    </w:p>
    <w:p w14:paraId="33D1239C" w14:textId="77777777" w:rsidR="00C75160" w:rsidRDefault="00C75160" w:rsidP="00C75160">
      <w:pPr>
        <w:autoSpaceDE w:val="0"/>
        <w:autoSpaceDN w:val="0"/>
        <w:adjustRightInd w:val="0"/>
        <w:spacing w:after="0" w:line="360" w:lineRule="auto"/>
        <w:ind w:firstLine="360"/>
        <w:rPr>
          <w:rFonts w:ascii="Arial" w:hAnsi="Arial" w:cs="Arial"/>
          <w:color w:val="111111"/>
          <w:sz w:val="24"/>
          <w:szCs w:val="24"/>
          <w:shd w:val="clear" w:color="auto" w:fill="FFFFFF"/>
        </w:rPr>
      </w:pPr>
    </w:p>
    <w:p w14:paraId="2A6E4E9C" w14:textId="77777777" w:rsidR="00612887" w:rsidRDefault="00AD67BC">
      <w:pPr>
        <w:spacing w:line="360" w:lineRule="auto"/>
        <w:ind w:firstLine="720"/>
        <w:rPr>
          <w:rFonts w:ascii="Arial" w:hAnsi="Arial" w:cs="Arial"/>
          <w:sz w:val="24"/>
          <w:szCs w:val="24"/>
        </w:rPr>
      </w:pPr>
      <w:r>
        <w:rPr>
          <w:rFonts w:ascii="Arial" w:hAnsi="Arial" w:cs="Arial"/>
          <w:sz w:val="24"/>
          <w:szCs w:val="24"/>
        </w:rPr>
        <w:t xml:space="preserve">The design of ELMs also </w:t>
      </w:r>
      <w:r w:rsidR="00612887">
        <w:rPr>
          <w:rFonts w:ascii="Arial" w:hAnsi="Arial" w:cs="Arial"/>
          <w:sz w:val="24"/>
          <w:szCs w:val="24"/>
        </w:rPr>
        <w:t>relies</w:t>
      </w:r>
      <w:r w:rsidR="00131BE0">
        <w:rPr>
          <w:rFonts w:ascii="Arial" w:hAnsi="Arial" w:cs="Arial"/>
          <w:sz w:val="24"/>
          <w:szCs w:val="24"/>
        </w:rPr>
        <w:t xml:space="preserve"> on sound </w:t>
      </w:r>
      <w:r>
        <w:rPr>
          <w:rFonts w:ascii="Arial" w:hAnsi="Arial" w:cs="Arial"/>
          <w:sz w:val="24"/>
          <w:szCs w:val="24"/>
        </w:rPr>
        <w:t xml:space="preserve">knowledge from the </w:t>
      </w:r>
      <w:r>
        <w:rPr>
          <w:rFonts w:ascii="Arial" w:hAnsi="Arial" w:cs="Arial"/>
          <w:color w:val="111111"/>
          <w:sz w:val="24"/>
          <w:szCs w:val="24"/>
          <w:shd w:val="clear" w:color="auto" w:fill="FFFFFF"/>
        </w:rPr>
        <w:t xml:space="preserve">natural- and social sciences. </w:t>
      </w:r>
      <w:r w:rsidR="00612887">
        <w:rPr>
          <w:rFonts w:ascii="Arial" w:hAnsi="Arial" w:cs="Arial"/>
          <w:color w:val="111111"/>
          <w:sz w:val="24"/>
          <w:szCs w:val="24"/>
          <w:shd w:val="clear" w:color="auto" w:fill="FFFFFF"/>
        </w:rPr>
        <w:t>The objective of this</w:t>
      </w:r>
      <w:r>
        <w:rPr>
          <w:rFonts w:ascii="Arial" w:hAnsi="Arial" w:cs="Arial"/>
          <w:color w:val="111111"/>
          <w:sz w:val="24"/>
          <w:szCs w:val="24"/>
          <w:shd w:val="clear" w:color="auto" w:fill="FFFFFF"/>
        </w:rPr>
        <w:t xml:space="preserve"> Working Paper </w:t>
      </w:r>
      <w:r w:rsidR="00612887">
        <w:rPr>
          <w:rFonts w:ascii="Arial" w:hAnsi="Arial" w:cs="Arial"/>
          <w:color w:val="111111"/>
          <w:sz w:val="24"/>
          <w:szCs w:val="24"/>
          <w:shd w:val="clear" w:color="auto" w:fill="FFFFFF"/>
        </w:rPr>
        <w:t xml:space="preserve">is </w:t>
      </w:r>
      <w:r w:rsidR="00131BE0">
        <w:rPr>
          <w:rFonts w:ascii="Arial" w:hAnsi="Arial" w:cs="Arial"/>
          <w:color w:val="111111"/>
          <w:sz w:val="24"/>
          <w:szCs w:val="24"/>
          <w:shd w:val="clear" w:color="auto" w:fill="FFFFFF"/>
        </w:rPr>
        <w:t xml:space="preserve">to </w:t>
      </w:r>
      <w:r>
        <w:rPr>
          <w:rFonts w:ascii="Arial" w:hAnsi="Arial" w:cs="Arial"/>
          <w:color w:val="111111"/>
          <w:sz w:val="24"/>
          <w:szCs w:val="24"/>
          <w:shd w:val="clear" w:color="auto" w:fill="FFFFFF"/>
        </w:rPr>
        <w:t xml:space="preserve">support Defra in its endeavour to </w:t>
      </w:r>
      <w:r w:rsidRPr="00AD67BC">
        <w:rPr>
          <w:rFonts w:ascii="Arial" w:hAnsi="Arial" w:cs="Arial"/>
          <w:i/>
          <w:color w:val="111111"/>
          <w:sz w:val="24"/>
          <w:szCs w:val="24"/>
          <w:shd w:val="clear" w:color="auto" w:fill="FFFFFF"/>
        </w:rPr>
        <w:t>co-design</w:t>
      </w:r>
      <w:r>
        <w:rPr>
          <w:rFonts w:ascii="Arial" w:hAnsi="Arial" w:cs="Arial"/>
          <w:color w:val="111111"/>
          <w:sz w:val="24"/>
          <w:szCs w:val="24"/>
          <w:shd w:val="clear" w:color="auto" w:fill="FFFFFF"/>
        </w:rPr>
        <w:t xml:space="preserve"> ELMs by </w:t>
      </w:r>
      <w:r w:rsidR="00131BE0">
        <w:rPr>
          <w:rFonts w:ascii="Arial" w:hAnsi="Arial" w:cs="Arial"/>
          <w:color w:val="111111"/>
          <w:sz w:val="24"/>
          <w:szCs w:val="24"/>
          <w:shd w:val="clear" w:color="auto" w:fill="FFFFFF"/>
        </w:rPr>
        <w:t xml:space="preserve">analysing </w:t>
      </w:r>
      <w:r>
        <w:rPr>
          <w:rFonts w:ascii="Arial" w:hAnsi="Arial" w:cs="Arial"/>
          <w:color w:val="111111"/>
          <w:sz w:val="24"/>
          <w:szCs w:val="24"/>
          <w:shd w:val="clear" w:color="auto" w:fill="FFFFFF"/>
        </w:rPr>
        <w:t>the approach of co-design and related participatory approaches in depth,</w:t>
      </w:r>
      <w:r w:rsidRPr="00AD67BC">
        <w:rPr>
          <w:rFonts w:ascii="Arial" w:hAnsi="Arial" w:cs="Arial"/>
          <w:color w:val="111111"/>
          <w:sz w:val="24"/>
          <w:szCs w:val="24"/>
          <w:shd w:val="clear" w:color="auto" w:fill="FFFFFF"/>
        </w:rPr>
        <w:t xml:space="preserve"> </w:t>
      </w:r>
      <w:r>
        <w:rPr>
          <w:rFonts w:ascii="Arial" w:hAnsi="Arial" w:cs="Arial"/>
          <w:color w:val="111111"/>
          <w:sz w:val="24"/>
          <w:szCs w:val="24"/>
          <w:shd w:val="clear" w:color="auto" w:fill="FFFFFF"/>
        </w:rPr>
        <w:t>from a social science perspective.</w:t>
      </w:r>
      <w:r>
        <w:rPr>
          <w:rFonts w:ascii="Arial" w:hAnsi="Arial" w:cs="Arial"/>
          <w:sz w:val="24"/>
          <w:szCs w:val="24"/>
        </w:rPr>
        <w:t xml:space="preserve"> Social science e</w:t>
      </w:r>
      <w:r w:rsidR="00727AFF">
        <w:rPr>
          <w:rFonts w:ascii="Arial" w:hAnsi="Arial" w:cs="Arial"/>
          <w:sz w:val="24"/>
          <w:szCs w:val="24"/>
        </w:rPr>
        <w:t xml:space="preserve">vidence </w:t>
      </w:r>
      <w:r>
        <w:rPr>
          <w:rFonts w:ascii="Arial" w:hAnsi="Arial" w:cs="Arial"/>
          <w:sz w:val="24"/>
          <w:szCs w:val="24"/>
        </w:rPr>
        <w:t xml:space="preserve">shows </w:t>
      </w:r>
      <w:r w:rsidR="00727AFF">
        <w:rPr>
          <w:rFonts w:ascii="Arial" w:hAnsi="Arial" w:cs="Arial"/>
          <w:sz w:val="24"/>
          <w:szCs w:val="24"/>
        </w:rPr>
        <w:t xml:space="preserve">that policy options and solutions that are developed </w:t>
      </w:r>
      <w:r>
        <w:rPr>
          <w:rFonts w:ascii="Arial" w:hAnsi="Arial" w:cs="Arial"/>
          <w:sz w:val="24"/>
          <w:szCs w:val="24"/>
        </w:rPr>
        <w:t xml:space="preserve">and implemented </w:t>
      </w:r>
      <w:r w:rsidR="00727AFF">
        <w:rPr>
          <w:rFonts w:ascii="Arial" w:hAnsi="Arial" w:cs="Arial"/>
          <w:sz w:val="24"/>
          <w:szCs w:val="24"/>
        </w:rPr>
        <w:t xml:space="preserve">in a top-down fashion </w:t>
      </w:r>
      <w:r w:rsidR="005E0624">
        <w:rPr>
          <w:rFonts w:ascii="Arial" w:hAnsi="Arial" w:cs="Arial"/>
          <w:sz w:val="24"/>
          <w:szCs w:val="24"/>
        </w:rPr>
        <w:t>rarely work</w:t>
      </w:r>
      <w:r w:rsidR="00727AFF">
        <w:rPr>
          <w:rFonts w:ascii="Arial" w:hAnsi="Arial" w:cs="Arial"/>
          <w:sz w:val="24"/>
          <w:szCs w:val="24"/>
        </w:rPr>
        <w:t xml:space="preserve">. From an instrumental standpoint, </w:t>
      </w:r>
      <w:r w:rsidR="005E0624">
        <w:rPr>
          <w:rFonts w:ascii="Arial" w:hAnsi="Arial" w:cs="Arial"/>
          <w:sz w:val="24"/>
          <w:szCs w:val="24"/>
        </w:rPr>
        <w:t xml:space="preserve">applying </w:t>
      </w:r>
      <w:r w:rsidR="00727AFF">
        <w:rPr>
          <w:rFonts w:ascii="Arial" w:hAnsi="Arial" w:cs="Arial"/>
          <w:sz w:val="24"/>
          <w:szCs w:val="24"/>
        </w:rPr>
        <w:t xml:space="preserve">conventional policy tools </w:t>
      </w:r>
      <w:r w:rsidR="005E0624">
        <w:rPr>
          <w:rFonts w:ascii="Arial" w:hAnsi="Arial" w:cs="Arial"/>
          <w:sz w:val="24"/>
          <w:szCs w:val="24"/>
        </w:rPr>
        <w:lastRenderedPageBreak/>
        <w:t xml:space="preserve">such as </w:t>
      </w:r>
      <w:r w:rsidR="00727AFF">
        <w:rPr>
          <w:rFonts w:ascii="Arial" w:hAnsi="Arial" w:cs="Arial"/>
          <w:sz w:val="24"/>
          <w:szCs w:val="24"/>
        </w:rPr>
        <w:t>regulations to complex</w:t>
      </w:r>
      <w:r w:rsidR="005E0624">
        <w:rPr>
          <w:rFonts w:ascii="Arial" w:hAnsi="Arial" w:cs="Arial"/>
          <w:sz w:val="24"/>
          <w:szCs w:val="24"/>
        </w:rPr>
        <w:t>, wicked,</w:t>
      </w:r>
      <w:r w:rsidR="00727AFF">
        <w:rPr>
          <w:rFonts w:ascii="Arial" w:hAnsi="Arial" w:cs="Arial"/>
          <w:sz w:val="24"/>
          <w:szCs w:val="24"/>
        </w:rPr>
        <w:t xml:space="preserve"> and contested problems </w:t>
      </w:r>
      <w:r>
        <w:rPr>
          <w:rFonts w:ascii="Arial" w:hAnsi="Arial" w:cs="Arial"/>
          <w:sz w:val="24"/>
          <w:szCs w:val="24"/>
        </w:rPr>
        <w:t>tends to be unsuccessful</w:t>
      </w:r>
      <w:r w:rsidR="005E0624">
        <w:rPr>
          <w:rFonts w:ascii="Arial" w:hAnsi="Arial" w:cs="Arial"/>
          <w:sz w:val="24"/>
          <w:szCs w:val="24"/>
        </w:rPr>
        <w:t xml:space="preserve">, </w:t>
      </w:r>
      <w:r w:rsidR="00727AFF">
        <w:rPr>
          <w:rFonts w:ascii="Arial" w:hAnsi="Arial" w:cs="Arial"/>
          <w:sz w:val="24"/>
          <w:szCs w:val="24"/>
        </w:rPr>
        <w:t xml:space="preserve">especially </w:t>
      </w:r>
      <w:r>
        <w:rPr>
          <w:rFonts w:ascii="Arial" w:hAnsi="Arial" w:cs="Arial"/>
          <w:sz w:val="24"/>
          <w:szCs w:val="24"/>
        </w:rPr>
        <w:t xml:space="preserve">if </w:t>
      </w:r>
      <w:r w:rsidR="000E5DCA">
        <w:rPr>
          <w:rFonts w:ascii="Arial" w:hAnsi="Arial" w:cs="Arial"/>
          <w:sz w:val="24"/>
          <w:szCs w:val="24"/>
        </w:rPr>
        <w:t xml:space="preserve">the people affected are </w:t>
      </w:r>
      <w:r w:rsidR="00727AFF">
        <w:rPr>
          <w:rFonts w:ascii="Arial" w:hAnsi="Arial" w:cs="Arial"/>
          <w:sz w:val="24"/>
          <w:szCs w:val="24"/>
        </w:rPr>
        <w:t>distrustful of governments, experts, or elites. In such circumstances, involving citizens in</w:t>
      </w:r>
      <w:r w:rsidR="000E5DCA">
        <w:rPr>
          <w:rFonts w:ascii="Arial" w:hAnsi="Arial" w:cs="Arial"/>
          <w:sz w:val="24"/>
          <w:szCs w:val="24"/>
        </w:rPr>
        <w:t xml:space="preserve"> the</w:t>
      </w:r>
      <w:r w:rsidR="00727AFF">
        <w:rPr>
          <w:rFonts w:ascii="Arial" w:hAnsi="Arial" w:cs="Arial"/>
          <w:sz w:val="24"/>
          <w:szCs w:val="24"/>
        </w:rPr>
        <w:t xml:space="preserve"> co-design and co-deliver</w:t>
      </w:r>
      <w:r w:rsidR="000E5DCA">
        <w:rPr>
          <w:rFonts w:ascii="Arial" w:hAnsi="Arial" w:cs="Arial"/>
          <w:sz w:val="24"/>
          <w:szCs w:val="24"/>
        </w:rPr>
        <w:t>y of</w:t>
      </w:r>
      <w:r w:rsidR="00727AFF">
        <w:rPr>
          <w:rFonts w:ascii="Arial" w:hAnsi="Arial" w:cs="Arial"/>
          <w:sz w:val="24"/>
          <w:szCs w:val="24"/>
        </w:rPr>
        <w:t xml:space="preserve"> public policy and </w:t>
      </w:r>
      <w:r w:rsidR="00085A63">
        <w:rPr>
          <w:rFonts w:ascii="Arial" w:hAnsi="Arial" w:cs="Arial"/>
          <w:sz w:val="24"/>
          <w:szCs w:val="24"/>
        </w:rPr>
        <w:t xml:space="preserve">public </w:t>
      </w:r>
      <w:r w:rsidR="00727AFF">
        <w:rPr>
          <w:rFonts w:ascii="Arial" w:hAnsi="Arial" w:cs="Arial"/>
          <w:sz w:val="24"/>
          <w:szCs w:val="24"/>
        </w:rPr>
        <w:t xml:space="preserve">services </w:t>
      </w:r>
      <w:r w:rsidR="005E0624">
        <w:rPr>
          <w:rFonts w:ascii="Arial" w:hAnsi="Arial" w:cs="Arial"/>
          <w:sz w:val="24"/>
          <w:szCs w:val="24"/>
        </w:rPr>
        <w:t xml:space="preserve">has been found to </w:t>
      </w:r>
      <w:r w:rsidR="00727AFF">
        <w:rPr>
          <w:rFonts w:ascii="Arial" w:hAnsi="Arial" w:cs="Arial"/>
          <w:sz w:val="24"/>
          <w:szCs w:val="24"/>
        </w:rPr>
        <w:t>be beneficial.</w:t>
      </w:r>
    </w:p>
    <w:p w14:paraId="5205EF68" w14:textId="1DCEE055" w:rsidR="00727AFF" w:rsidRDefault="00727AFF">
      <w:pPr>
        <w:spacing w:line="360" w:lineRule="auto"/>
        <w:ind w:firstLine="720"/>
        <w:rPr>
          <w:rFonts w:ascii="Arial" w:hAnsi="Arial" w:cs="Arial"/>
          <w:sz w:val="24"/>
          <w:szCs w:val="24"/>
        </w:rPr>
      </w:pPr>
      <w:r>
        <w:rPr>
          <w:rFonts w:ascii="Arial" w:hAnsi="Arial" w:cs="Arial"/>
          <w:sz w:val="24"/>
          <w:szCs w:val="24"/>
        </w:rPr>
        <w:t xml:space="preserve"> </w:t>
      </w:r>
      <w:r w:rsidR="000E5DCA">
        <w:rPr>
          <w:rFonts w:ascii="Arial" w:hAnsi="Arial" w:cs="Arial"/>
          <w:sz w:val="24"/>
          <w:szCs w:val="24"/>
        </w:rPr>
        <w:t xml:space="preserve">It has become </w:t>
      </w:r>
      <w:r w:rsidR="00612887">
        <w:rPr>
          <w:rFonts w:ascii="Arial" w:hAnsi="Arial" w:cs="Arial"/>
          <w:sz w:val="24"/>
          <w:szCs w:val="24"/>
        </w:rPr>
        <w:t xml:space="preserve">common practice </w:t>
      </w:r>
      <w:r w:rsidR="000E5DCA">
        <w:rPr>
          <w:rFonts w:ascii="Arial" w:hAnsi="Arial" w:cs="Arial"/>
          <w:sz w:val="24"/>
          <w:szCs w:val="24"/>
        </w:rPr>
        <w:t>for policymakers to invite c</w:t>
      </w:r>
      <w:r>
        <w:rPr>
          <w:rFonts w:ascii="Arial" w:hAnsi="Arial" w:cs="Arial"/>
          <w:sz w:val="24"/>
          <w:szCs w:val="24"/>
        </w:rPr>
        <w:t>itizens to participate in the planning and design of polic</w:t>
      </w:r>
      <w:r w:rsidR="000E5DCA">
        <w:rPr>
          <w:rFonts w:ascii="Arial" w:hAnsi="Arial" w:cs="Arial"/>
          <w:sz w:val="24"/>
          <w:szCs w:val="24"/>
        </w:rPr>
        <w:t xml:space="preserve">ies </w:t>
      </w:r>
      <w:r w:rsidR="00085A63">
        <w:rPr>
          <w:rFonts w:ascii="Arial" w:hAnsi="Arial" w:cs="Arial"/>
          <w:sz w:val="24"/>
          <w:szCs w:val="24"/>
        </w:rPr>
        <w:t xml:space="preserve">and technologies </w:t>
      </w:r>
      <w:r w:rsidR="000E5DCA">
        <w:rPr>
          <w:rFonts w:ascii="Arial" w:hAnsi="Arial" w:cs="Arial"/>
          <w:sz w:val="24"/>
          <w:szCs w:val="24"/>
        </w:rPr>
        <w:t>that affect them</w:t>
      </w:r>
      <w:r>
        <w:rPr>
          <w:rFonts w:ascii="Arial" w:hAnsi="Arial" w:cs="Arial"/>
          <w:sz w:val="24"/>
          <w:szCs w:val="24"/>
        </w:rPr>
        <w:t xml:space="preserve">, </w:t>
      </w:r>
      <w:r w:rsidR="00131BE0">
        <w:rPr>
          <w:rFonts w:ascii="Arial" w:hAnsi="Arial" w:cs="Arial"/>
          <w:sz w:val="24"/>
          <w:szCs w:val="24"/>
        </w:rPr>
        <w:t>e.g.</w:t>
      </w:r>
      <w:r w:rsidR="000E5DCA">
        <w:rPr>
          <w:rFonts w:ascii="Arial" w:hAnsi="Arial" w:cs="Arial"/>
          <w:sz w:val="24"/>
          <w:szCs w:val="24"/>
        </w:rPr>
        <w:t xml:space="preserve"> in the areas of </w:t>
      </w:r>
      <w:r>
        <w:rPr>
          <w:rFonts w:ascii="Arial" w:hAnsi="Arial" w:cs="Arial"/>
          <w:sz w:val="24"/>
          <w:szCs w:val="24"/>
        </w:rPr>
        <w:t>public services development (</w:t>
      </w:r>
      <w:r w:rsidR="00085A63">
        <w:rPr>
          <w:rFonts w:ascii="Arial" w:hAnsi="Arial" w:cs="Arial"/>
          <w:sz w:val="24"/>
          <w:szCs w:val="24"/>
        </w:rPr>
        <w:t xml:space="preserve">e.g. </w:t>
      </w:r>
      <w:r>
        <w:rPr>
          <w:rFonts w:ascii="Arial" w:hAnsi="Arial" w:cs="Arial"/>
          <w:sz w:val="24"/>
          <w:szCs w:val="24"/>
        </w:rPr>
        <w:t>the health sector), natural resource</w:t>
      </w:r>
      <w:r w:rsidR="000E5DCA">
        <w:rPr>
          <w:rFonts w:ascii="Arial" w:hAnsi="Arial" w:cs="Arial"/>
          <w:sz w:val="24"/>
          <w:szCs w:val="24"/>
        </w:rPr>
        <w:t xml:space="preserve"> management </w:t>
      </w:r>
      <w:r>
        <w:rPr>
          <w:rFonts w:ascii="Arial" w:hAnsi="Arial" w:cs="Arial"/>
          <w:sz w:val="24"/>
          <w:szCs w:val="24"/>
        </w:rPr>
        <w:t xml:space="preserve">(e.g. catchment sensitive farming), </w:t>
      </w:r>
      <w:r w:rsidR="005E0624">
        <w:rPr>
          <w:rFonts w:ascii="Arial" w:hAnsi="Arial" w:cs="Arial"/>
          <w:sz w:val="24"/>
          <w:szCs w:val="24"/>
        </w:rPr>
        <w:t xml:space="preserve">science- and technology </w:t>
      </w:r>
      <w:r w:rsidR="000E5DCA">
        <w:rPr>
          <w:rFonts w:ascii="Arial" w:hAnsi="Arial" w:cs="Arial"/>
          <w:sz w:val="24"/>
          <w:szCs w:val="24"/>
        </w:rPr>
        <w:t>innovation (e.g. nanotechnology and synthetic biology)</w:t>
      </w:r>
      <w:r w:rsidR="005E0624">
        <w:rPr>
          <w:rFonts w:ascii="Arial" w:hAnsi="Arial" w:cs="Arial"/>
          <w:sz w:val="24"/>
          <w:szCs w:val="24"/>
        </w:rPr>
        <w:t xml:space="preserve">, </w:t>
      </w:r>
      <w:r>
        <w:rPr>
          <w:rFonts w:ascii="Arial" w:hAnsi="Arial" w:cs="Arial"/>
          <w:sz w:val="24"/>
          <w:szCs w:val="24"/>
        </w:rPr>
        <w:t xml:space="preserve">and rural development. </w:t>
      </w:r>
      <w:r w:rsidR="000E5DCA">
        <w:rPr>
          <w:rFonts w:ascii="Arial" w:hAnsi="Arial" w:cs="Arial"/>
          <w:sz w:val="24"/>
          <w:szCs w:val="24"/>
        </w:rPr>
        <w:t>Co</w:t>
      </w:r>
      <w:r>
        <w:rPr>
          <w:rFonts w:ascii="Arial" w:hAnsi="Arial" w:cs="Arial"/>
          <w:sz w:val="24"/>
          <w:szCs w:val="24"/>
        </w:rPr>
        <w:t xml:space="preserve">-design </w:t>
      </w:r>
      <w:r w:rsidR="000E5DCA">
        <w:rPr>
          <w:rFonts w:ascii="Arial" w:hAnsi="Arial" w:cs="Arial"/>
          <w:sz w:val="24"/>
          <w:szCs w:val="24"/>
        </w:rPr>
        <w:t xml:space="preserve">is generally </w:t>
      </w:r>
      <w:r w:rsidR="00085A63">
        <w:rPr>
          <w:rFonts w:ascii="Arial" w:hAnsi="Arial" w:cs="Arial"/>
          <w:sz w:val="24"/>
          <w:szCs w:val="24"/>
        </w:rPr>
        <w:t xml:space="preserve">considered </w:t>
      </w:r>
      <w:r>
        <w:rPr>
          <w:rFonts w:ascii="Arial" w:hAnsi="Arial" w:cs="Arial"/>
          <w:sz w:val="24"/>
          <w:szCs w:val="24"/>
        </w:rPr>
        <w:t xml:space="preserve">as a more effective, democratic, </w:t>
      </w:r>
      <w:r w:rsidR="005E0624">
        <w:rPr>
          <w:rFonts w:ascii="Arial" w:hAnsi="Arial" w:cs="Arial"/>
          <w:sz w:val="24"/>
          <w:szCs w:val="24"/>
        </w:rPr>
        <w:t>and</w:t>
      </w:r>
      <w:r>
        <w:rPr>
          <w:rFonts w:ascii="Arial" w:hAnsi="Arial" w:cs="Arial"/>
          <w:sz w:val="24"/>
          <w:szCs w:val="24"/>
        </w:rPr>
        <w:t xml:space="preserve"> innovative alternative to conventional </w:t>
      </w:r>
      <w:r w:rsidR="00085A63">
        <w:rPr>
          <w:rFonts w:ascii="Arial" w:hAnsi="Arial" w:cs="Arial"/>
          <w:sz w:val="24"/>
          <w:szCs w:val="24"/>
        </w:rPr>
        <w:t xml:space="preserve">participatory </w:t>
      </w:r>
      <w:r>
        <w:rPr>
          <w:rFonts w:ascii="Arial" w:hAnsi="Arial" w:cs="Arial"/>
          <w:sz w:val="24"/>
          <w:szCs w:val="24"/>
        </w:rPr>
        <w:t>approaches</w:t>
      </w:r>
      <w:r w:rsidR="000E5DCA">
        <w:rPr>
          <w:rFonts w:ascii="Arial" w:hAnsi="Arial" w:cs="Arial"/>
          <w:sz w:val="24"/>
          <w:szCs w:val="24"/>
        </w:rPr>
        <w:t xml:space="preserve">, such as </w:t>
      </w:r>
      <w:r>
        <w:rPr>
          <w:rFonts w:ascii="Arial" w:hAnsi="Arial" w:cs="Arial"/>
          <w:sz w:val="24"/>
          <w:szCs w:val="24"/>
        </w:rPr>
        <w:t>community engagement, public participation, service design, and policy development. It</w:t>
      </w:r>
      <w:r w:rsidR="00085A63">
        <w:rPr>
          <w:rFonts w:ascii="Arial" w:hAnsi="Arial" w:cs="Arial"/>
          <w:sz w:val="24"/>
          <w:szCs w:val="24"/>
        </w:rPr>
        <w:t xml:space="preserve"> aims to match </w:t>
      </w:r>
      <w:r>
        <w:rPr>
          <w:rFonts w:ascii="Arial" w:hAnsi="Arial" w:cs="Arial"/>
          <w:sz w:val="24"/>
          <w:szCs w:val="24"/>
        </w:rPr>
        <w:t xml:space="preserve">public policy better to the needs of citizens and stakeholders, </w:t>
      </w:r>
      <w:r w:rsidR="00085A63">
        <w:rPr>
          <w:rFonts w:ascii="Arial" w:hAnsi="Arial" w:cs="Arial"/>
          <w:sz w:val="24"/>
          <w:szCs w:val="24"/>
        </w:rPr>
        <w:t xml:space="preserve">forestall </w:t>
      </w:r>
      <w:r>
        <w:rPr>
          <w:rFonts w:ascii="Arial" w:hAnsi="Arial" w:cs="Arial"/>
          <w:sz w:val="24"/>
          <w:szCs w:val="24"/>
        </w:rPr>
        <w:t xml:space="preserve">potential future problems, and </w:t>
      </w:r>
      <w:r w:rsidR="00085A63">
        <w:rPr>
          <w:rFonts w:ascii="Arial" w:hAnsi="Arial" w:cs="Arial"/>
          <w:sz w:val="24"/>
          <w:szCs w:val="24"/>
        </w:rPr>
        <w:t xml:space="preserve">avoid </w:t>
      </w:r>
      <w:r>
        <w:rPr>
          <w:rFonts w:ascii="Arial" w:hAnsi="Arial" w:cs="Arial"/>
          <w:sz w:val="24"/>
          <w:szCs w:val="24"/>
        </w:rPr>
        <w:t>the common problem of ‘policy interventions being based on flawed assumptions’</w:t>
      </w:r>
      <w:r w:rsidR="00085A63">
        <w:rPr>
          <w:rFonts w:ascii="Arial" w:hAnsi="Arial" w:cs="Arial"/>
          <w:sz w:val="24"/>
          <w:szCs w:val="24"/>
        </w:rPr>
        <w:t>.</w:t>
      </w:r>
      <w:r>
        <w:rPr>
          <w:rStyle w:val="FootnoteReference"/>
          <w:rFonts w:ascii="Arial" w:hAnsi="Arial" w:cs="Arial"/>
          <w:sz w:val="24"/>
          <w:szCs w:val="24"/>
        </w:rPr>
        <w:footnoteReference w:id="1"/>
      </w:r>
      <w:r w:rsidR="00131BE0" w:rsidRPr="00131BE0">
        <w:rPr>
          <w:rFonts w:ascii="Arial" w:hAnsi="Arial" w:cs="Arial"/>
          <w:sz w:val="24"/>
          <w:szCs w:val="24"/>
        </w:rPr>
        <w:t xml:space="preserve"> </w:t>
      </w:r>
      <w:r w:rsidR="00131BE0">
        <w:rPr>
          <w:rFonts w:ascii="Arial" w:hAnsi="Arial" w:cs="Arial"/>
          <w:sz w:val="24"/>
          <w:szCs w:val="24"/>
        </w:rPr>
        <w:t xml:space="preserve">This Working Paper draws together evidence and key findings from the social sciences on co-design, co-production and related participatory approaches and discusses their differences, strengths, and weaknesses. It outlines why these approaches are considered to add value to policymaking and explains why they have become increasingly popular in recent decades. The paper also looks at </w:t>
      </w:r>
      <w:r w:rsidR="00D8638D">
        <w:rPr>
          <w:rFonts w:ascii="Arial" w:hAnsi="Arial" w:cs="Arial"/>
          <w:sz w:val="24"/>
          <w:szCs w:val="24"/>
        </w:rPr>
        <w:t xml:space="preserve">the </w:t>
      </w:r>
      <w:r w:rsidR="00131BE0">
        <w:rPr>
          <w:rFonts w:ascii="Arial" w:hAnsi="Arial" w:cs="Arial"/>
          <w:sz w:val="24"/>
          <w:szCs w:val="24"/>
        </w:rPr>
        <w:t xml:space="preserve">principles of different participatory approaches and </w:t>
      </w:r>
      <w:r w:rsidR="00D8638D">
        <w:rPr>
          <w:rFonts w:ascii="Arial" w:hAnsi="Arial" w:cs="Arial"/>
          <w:sz w:val="24"/>
          <w:szCs w:val="24"/>
        </w:rPr>
        <w:t xml:space="preserve">some of </w:t>
      </w:r>
      <w:r w:rsidR="00131BE0">
        <w:rPr>
          <w:rFonts w:ascii="Arial" w:hAnsi="Arial" w:cs="Arial"/>
          <w:sz w:val="24"/>
          <w:szCs w:val="24"/>
        </w:rPr>
        <w:t>the methods they</w:t>
      </w:r>
      <w:r w:rsidR="00D8638D">
        <w:rPr>
          <w:rFonts w:ascii="Arial" w:hAnsi="Arial" w:cs="Arial"/>
          <w:sz w:val="24"/>
          <w:szCs w:val="24"/>
        </w:rPr>
        <w:t xml:space="preserve"> use</w:t>
      </w:r>
      <w:r w:rsidR="00131BE0">
        <w:rPr>
          <w:rFonts w:ascii="Arial" w:hAnsi="Arial" w:cs="Arial"/>
          <w:sz w:val="24"/>
          <w:szCs w:val="24"/>
        </w:rPr>
        <w:t xml:space="preserve">. </w:t>
      </w:r>
      <w:r w:rsidR="00D8638D">
        <w:rPr>
          <w:rFonts w:ascii="Arial" w:hAnsi="Arial" w:cs="Arial"/>
          <w:sz w:val="24"/>
          <w:szCs w:val="24"/>
        </w:rPr>
        <w:t xml:space="preserve">It </w:t>
      </w:r>
      <w:r w:rsidR="00131BE0">
        <w:rPr>
          <w:rFonts w:ascii="Arial" w:hAnsi="Arial" w:cs="Arial"/>
          <w:sz w:val="24"/>
          <w:szCs w:val="24"/>
        </w:rPr>
        <w:t>makes policy recommendations</w:t>
      </w:r>
      <w:r w:rsidR="00D8638D">
        <w:rPr>
          <w:rFonts w:ascii="Arial" w:hAnsi="Arial" w:cs="Arial"/>
          <w:sz w:val="24"/>
          <w:szCs w:val="24"/>
        </w:rPr>
        <w:t>,</w:t>
      </w:r>
      <w:r w:rsidR="00131BE0">
        <w:rPr>
          <w:rFonts w:ascii="Arial" w:hAnsi="Arial" w:cs="Arial"/>
          <w:sz w:val="24"/>
          <w:szCs w:val="24"/>
        </w:rPr>
        <w:t xml:space="preserve"> and highlights evidence gaps.</w:t>
      </w:r>
    </w:p>
    <w:p w14:paraId="48BE3B5A" w14:textId="77777777" w:rsidR="00727AFF" w:rsidRDefault="00727AFF" w:rsidP="00982620">
      <w:pPr>
        <w:pStyle w:val="NoSpacing"/>
        <w:spacing w:line="360" w:lineRule="auto"/>
        <w:ind w:firstLine="720"/>
        <w:rPr>
          <w:rFonts w:ascii="Arial" w:hAnsi="Arial" w:cs="Arial"/>
          <w:sz w:val="24"/>
          <w:szCs w:val="24"/>
        </w:rPr>
      </w:pPr>
    </w:p>
    <w:p w14:paraId="44F7CBFA" w14:textId="3734405A" w:rsidR="00727AFF" w:rsidRDefault="00727AFF" w:rsidP="00982620">
      <w:pPr>
        <w:autoSpaceDE w:val="0"/>
        <w:autoSpaceDN w:val="0"/>
        <w:adjustRightInd w:val="0"/>
        <w:spacing w:after="0" w:line="360" w:lineRule="auto"/>
        <w:ind w:firstLine="720"/>
        <w:rPr>
          <w:rFonts w:cstheme="minorHAnsi"/>
          <w:b/>
          <w:sz w:val="24"/>
          <w:szCs w:val="24"/>
        </w:rPr>
      </w:pPr>
      <w:r>
        <w:rPr>
          <w:rFonts w:ascii="Arial" w:hAnsi="Arial" w:cs="Arial"/>
          <w:sz w:val="24"/>
          <w:szCs w:val="24"/>
        </w:rPr>
        <w:t xml:space="preserve">In the UK, the Cox Review </w:t>
      </w:r>
      <w:r w:rsidR="005E0624">
        <w:rPr>
          <w:rFonts w:ascii="Arial" w:hAnsi="Arial" w:cs="Arial"/>
          <w:sz w:val="24"/>
          <w:szCs w:val="24"/>
        </w:rPr>
        <w:t>(</w:t>
      </w:r>
      <w:r>
        <w:rPr>
          <w:rFonts w:ascii="Arial" w:hAnsi="Arial" w:cs="Arial"/>
          <w:sz w:val="24"/>
          <w:szCs w:val="24"/>
        </w:rPr>
        <w:t>2005</w:t>
      </w:r>
      <w:r w:rsidR="005E0624">
        <w:rPr>
          <w:rFonts w:ascii="Arial" w:hAnsi="Arial" w:cs="Arial"/>
          <w:sz w:val="24"/>
          <w:szCs w:val="24"/>
        </w:rPr>
        <w:t>, p4)</w:t>
      </w:r>
      <w:r w:rsidR="006316CC">
        <w:rPr>
          <w:rStyle w:val="FootnoteReference"/>
          <w:rFonts w:ascii="Arial" w:hAnsi="Arial" w:cs="Arial"/>
          <w:sz w:val="24"/>
          <w:szCs w:val="24"/>
        </w:rPr>
        <w:footnoteReference w:id="2"/>
      </w:r>
      <w:r>
        <w:rPr>
          <w:rFonts w:ascii="Arial" w:hAnsi="Arial" w:cs="Arial"/>
          <w:sz w:val="24"/>
          <w:szCs w:val="24"/>
        </w:rPr>
        <w:t xml:space="preserve"> </w:t>
      </w:r>
      <w:r w:rsidRPr="005E0624">
        <w:rPr>
          <w:rFonts w:ascii="Arial" w:hAnsi="Arial" w:cs="Arial"/>
          <w:sz w:val="24"/>
          <w:szCs w:val="24"/>
        </w:rPr>
        <w:t xml:space="preserve">recommended </w:t>
      </w:r>
      <w:r w:rsidR="005E0624">
        <w:rPr>
          <w:rFonts w:ascii="Arial" w:hAnsi="Arial" w:cs="Arial"/>
          <w:sz w:val="24"/>
          <w:szCs w:val="24"/>
        </w:rPr>
        <w:t>to ‘r</w:t>
      </w:r>
      <w:r w:rsidR="005E0624" w:rsidRPr="005E0624">
        <w:rPr>
          <w:rFonts w:ascii="Arial" w:hAnsi="Arial" w:cs="Arial"/>
          <w:sz w:val="24"/>
          <w:szCs w:val="24"/>
        </w:rPr>
        <w:t>aise the profile of the UK’s creative capabilities by way of a network of centres of creativity and innovation across the UK, with a national hub in London</w:t>
      </w:r>
      <w:r w:rsidR="005E0624">
        <w:rPr>
          <w:rFonts w:ascii="Arial" w:hAnsi="Arial" w:cs="Arial"/>
          <w:sz w:val="24"/>
          <w:szCs w:val="24"/>
        </w:rPr>
        <w:t xml:space="preserve"> to spur on creativity in business innovation</w:t>
      </w:r>
      <w:r w:rsidR="009376B1">
        <w:rPr>
          <w:rFonts w:ascii="Arial" w:hAnsi="Arial" w:cs="Arial"/>
          <w:sz w:val="24"/>
          <w:szCs w:val="24"/>
        </w:rPr>
        <w:t>’</w:t>
      </w:r>
      <w:r w:rsidR="005E0624">
        <w:rPr>
          <w:rFonts w:ascii="Arial" w:hAnsi="Arial" w:cs="Arial"/>
          <w:sz w:val="24"/>
          <w:szCs w:val="24"/>
        </w:rPr>
        <w:t>.</w:t>
      </w:r>
      <w:r w:rsidRPr="005E0624">
        <w:rPr>
          <w:rFonts w:ascii="Arial" w:hAnsi="Arial" w:cs="Arial"/>
          <w:sz w:val="24"/>
          <w:szCs w:val="24"/>
        </w:rPr>
        <w:t xml:space="preserve"> </w:t>
      </w:r>
      <w:r w:rsidR="009376B1">
        <w:rPr>
          <w:rFonts w:ascii="Arial" w:hAnsi="Arial" w:cs="Arial"/>
          <w:sz w:val="24"/>
          <w:szCs w:val="24"/>
        </w:rPr>
        <w:t>In response</w:t>
      </w:r>
      <w:r>
        <w:rPr>
          <w:rFonts w:ascii="Arial" w:hAnsi="Arial" w:cs="Arial"/>
          <w:sz w:val="24"/>
          <w:szCs w:val="24"/>
        </w:rPr>
        <w:t>, the Design Commission produced a number of reports that</w:t>
      </w:r>
      <w:r w:rsidR="006316CC">
        <w:rPr>
          <w:rFonts w:ascii="Arial" w:hAnsi="Arial" w:cs="Arial"/>
          <w:sz w:val="24"/>
          <w:szCs w:val="24"/>
        </w:rPr>
        <w:t xml:space="preserve"> </w:t>
      </w:r>
      <w:r>
        <w:rPr>
          <w:rFonts w:ascii="Arial" w:hAnsi="Arial" w:cs="Arial"/>
          <w:sz w:val="24"/>
          <w:szCs w:val="24"/>
        </w:rPr>
        <w:t>promoted the use of design in the public sector (</w:t>
      </w:r>
      <w:r>
        <w:rPr>
          <w:rFonts w:ascii="Arial" w:hAnsi="Arial" w:cs="Arial"/>
          <w:i/>
          <w:iCs/>
          <w:sz w:val="24"/>
          <w:szCs w:val="24"/>
        </w:rPr>
        <w:t xml:space="preserve">Design and Public Procurement </w:t>
      </w:r>
      <w:r>
        <w:rPr>
          <w:rFonts w:ascii="Arial" w:hAnsi="Arial" w:cs="Arial"/>
          <w:sz w:val="24"/>
          <w:szCs w:val="24"/>
        </w:rPr>
        <w:t>(2010)</w:t>
      </w:r>
      <w:r w:rsidR="006316CC">
        <w:rPr>
          <w:rStyle w:val="FootnoteReference"/>
          <w:rFonts w:ascii="Arial" w:hAnsi="Arial" w:cs="Arial"/>
          <w:sz w:val="24"/>
          <w:szCs w:val="24"/>
        </w:rPr>
        <w:footnoteReference w:id="3"/>
      </w:r>
      <w:r>
        <w:rPr>
          <w:rFonts w:ascii="Arial" w:hAnsi="Arial" w:cs="Arial"/>
          <w:sz w:val="24"/>
          <w:szCs w:val="24"/>
        </w:rPr>
        <w:t xml:space="preserve"> and </w:t>
      </w:r>
      <w:r>
        <w:rPr>
          <w:rFonts w:ascii="Arial" w:hAnsi="Arial" w:cs="Arial"/>
          <w:i/>
          <w:iCs/>
          <w:sz w:val="24"/>
          <w:szCs w:val="24"/>
        </w:rPr>
        <w:t>Restarting Britain</w:t>
      </w:r>
      <w:r w:rsidR="006316CC">
        <w:rPr>
          <w:rFonts w:ascii="Arial" w:hAnsi="Arial" w:cs="Arial"/>
          <w:i/>
          <w:iCs/>
          <w:sz w:val="24"/>
          <w:szCs w:val="24"/>
        </w:rPr>
        <w:t xml:space="preserve"> 2</w:t>
      </w:r>
      <w:r>
        <w:rPr>
          <w:rFonts w:ascii="Arial" w:hAnsi="Arial" w:cs="Arial"/>
          <w:i/>
          <w:iCs/>
          <w:sz w:val="24"/>
          <w:szCs w:val="24"/>
        </w:rPr>
        <w:t xml:space="preserve">: Design and Public Services </w:t>
      </w:r>
      <w:r>
        <w:rPr>
          <w:rFonts w:ascii="Arial" w:hAnsi="Arial" w:cs="Arial"/>
          <w:sz w:val="24"/>
          <w:szCs w:val="24"/>
        </w:rPr>
        <w:t>(2014)</w:t>
      </w:r>
      <w:r w:rsidR="006316CC">
        <w:rPr>
          <w:rStyle w:val="FootnoteReference"/>
          <w:rFonts w:ascii="Arial" w:hAnsi="Arial" w:cs="Arial"/>
          <w:sz w:val="24"/>
          <w:szCs w:val="24"/>
        </w:rPr>
        <w:footnoteReference w:id="4"/>
      </w:r>
      <w:r>
        <w:rPr>
          <w:rFonts w:ascii="Arial" w:hAnsi="Arial" w:cs="Arial"/>
          <w:sz w:val="24"/>
          <w:szCs w:val="24"/>
        </w:rPr>
        <w:t>)</w:t>
      </w:r>
      <w:r w:rsidR="002E23ED">
        <w:rPr>
          <w:rFonts w:ascii="Arial" w:hAnsi="Arial" w:cs="Arial"/>
          <w:sz w:val="24"/>
          <w:szCs w:val="24"/>
        </w:rPr>
        <w:t>, noting</w:t>
      </w:r>
      <w:r>
        <w:rPr>
          <w:rFonts w:ascii="Arial" w:hAnsi="Arial" w:cs="Arial"/>
          <w:sz w:val="24"/>
          <w:szCs w:val="24"/>
        </w:rPr>
        <w:t xml:space="preserve"> </w:t>
      </w:r>
      <w:r w:rsidR="002E23ED">
        <w:rPr>
          <w:rFonts w:ascii="Arial" w:hAnsi="Arial" w:cs="Arial"/>
          <w:sz w:val="24"/>
          <w:szCs w:val="24"/>
        </w:rPr>
        <w:t xml:space="preserve">that </w:t>
      </w:r>
      <w:r>
        <w:rPr>
          <w:rFonts w:ascii="Arial" w:hAnsi="Arial" w:cs="Arial"/>
          <w:sz w:val="24"/>
          <w:szCs w:val="24"/>
        </w:rPr>
        <w:t xml:space="preserve">examples of ‘good design thinking being applied, with positive results, to public or governmental challenges – </w:t>
      </w:r>
      <w:r w:rsidR="002E23ED">
        <w:rPr>
          <w:rFonts w:ascii="Arial" w:hAnsi="Arial" w:cs="Arial"/>
          <w:sz w:val="24"/>
          <w:szCs w:val="24"/>
        </w:rPr>
        <w:t xml:space="preserve">[were] </w:t>
      </w:r>
      <w:r>
        <w:rPr>
          <w:rFonts w:ascii="Arial" w:hAnsi="Arial" w:cs="Arial"/>
          <w:sz w:val="24"/>
          <w:szCs w:val="24"/>
        </w:rPr>
        <w:t>often involved in reconfiguring public services in places where resources are diminishing, or need is growing, or both’ (</w:t>
      </w:r>
      <w:r w:rsidR="002E23ED">
        <w:rPr>
          <w:rFonts w:ascii="Arial" w:hAnsi="Arial" w:cs="Arial"/>
          <w:sz w:val="24"/>
          <w:szCs w:val="24"/>
        </w:rPr>
        <w:t xml:space="preserve">2014, </w:t>
      </w:r>
      <w:r>
        <w:rPr>
          <w:rFonts w:ascii="Arial" w:hAnsi="Arial" w:cs="Arial"/>
          <w:sz w:val="24"/>
          <w:szCs w:val="24"/>
        </w:rPr>
        <w:t xml:space="preserve">p.1). The </w:t>
      </w:r>
      <w:r>
        <w:rPr>
          <w:rFonts w:ascii="Arial" w:hAnsi="Arial" w:cs="Arial"/>
          <w:sz w:val="24"/>
          <w:szCs w:val="24"/>
        </w:rPr>
        <w:lastRenderedPageBreak/>
        <w:t xml:space="preserve">report suggested ways of </w:t>
      </w:r>
      <w:r w:rsidR="005B1179">
        <w:rPr>
          <w:rFonts w:ascii="Arial" w:hAnsi="Arial" w:cs="Arial"/>
          <w:sz w:val="24"/>
          <w:szCs w:val="24"/>
        </w:rPr>
        <w:t xml:space="preserve">making </w:t>
      </w:r>
      <w:r>
        <w:rPr>
          <w:rFonts w:ascii="Arial" w:hAnsi="Arial" w:cs="Arial"/>
          <w:sz w:val="24"/>
          <w:szCs w:val="24"/>
        </w:rPr>
        <w:t xml:space="preserve">design practice </w:t>
      </w:r>
      <w:r w:rsidR="005B1179">
        <w:rPr>
          <w:rFonts w:ascii="Arial" w:hAnsi="Arial" w:cs="Arial"/>
          <w:sz w:val="24"/>
          <w:szCs w:val="24"/>
        </w:rPr>
        <w:t xml:space="preserve">the norm </w:t>
      </w:r>
      <w:r>
        <w:rPr>
          <w:rFonts w:ascii="Arial" w:hAnsi="Arial" w:cs="Arial"/>
          <w:sz w:val="24"/>
          <w:szCs w:val="24"/>
        </w:rPr>
        <w:t xml:space="preserve">in the public sector </w:t>
      </w:r>
      <w:r w:rsidR="009376B1">
        <w:rPr>
          <w:rFonts w:ascii="Arial" w:hAnsi="Arial" w:cs="Arial"/>
          <w:sz w:val="24"/>
          <w:szCs w:val="24"/>
        </w:rPr>
        <w:t xml:space="preserve">so as to </w:t>
      </w:r>
      <w:r>
        <w:rPr>
          <w:rFonts w:ascii="Arial" w:hAnsi="Arial" w:cs="Arial"/>
          <w:sz w:val="24"/>
          <w:szCs w:val="24"/>
        </w:rPr>
        <w:t>respond</w:t>
      </w:r>
      <w:r w:rsidR="009376B1">
        <w:rPr>
          <w:rFonts w:ascii="Arial" w:hAnsi="Arial" w:cs="Arial"/>
          <w:sz w:val="24"/>
          <w:szCs w:val="24"/>
        </w:rPr>
        <w:t xml:space="preserve"> better</w:t>
      </w:r>
      <w:r>
        <w:rPr>
          <w:rFonts w:ascii="Arial" w:hAnsi="Arial" w:cs="Arial"/>
          <w:sz w:val="24"/>
          <w:szCs w:val="24"/>
        </w:rPr>
        <w:t xml:space="preserve"> to social and public challenges</w:t>
      </w:r>
      <w:r w:rsidR="005B1179">
        <w:rPr>
          <w:rFonts w:ascii="Arial" w:hAnsi="Arial" w:cs="Arial"/>
          <w:sz w:val="24"/>
          <w:szCs w:val="24"/>
        </w:rPr>
        <w:t>. The Design Commission advocated</w:t>
      </w:r>
      <w:r>
        <w:rPr>
          <w:rFonts w:ascii="Arial" w:hAnsi="Arial" w:cs="Arial"/>
          <w:sz w:val="24"/>
          <w:szCs w:val="24"/>
        </w:rPr>
        <w:t xml:space="preserve"> pushing for stronger design leadership in central government through increasing design capacity and commissioning further capacity across government through training and aggregating good quality information</w:t>
      </w:r>
      <w:r w:rsidR="009376B1">
        <w:rPr>
          <w:rFonts w:ascii="Arial" w:hAnsi="Arial" w:cs="Arial"/>
          <w:sz w:val="24"/>
          <w:szCs w:val="24"/>
        </w:rPr>
        <w:t xml:space="preserve">. It </w:t>
      </w:r>
      <w:r w:rsidR="005B1179">
        <w:rPr>
          <w:rFonts w:ascii="Arial" w:hAnsi="Arial" w:cs="Arial"/>
          <w:sz w:val="24"/>
          <w:szCs w:val="24"/>
        </w:rPr>
        <w:t xml:space="preserve">recommended </w:t>
      </w:r>
      <w:r>
        <w:rPr>
          <w:rFonts w:ascii="Arial" w:hAnsi="Arial" w:cs="Arial"/>
          <w:sz w:val="24"/>
          <w:szCs w:val="24"/>
        </w:rPr>
        <w:t>that the Cabinet Office took responsibility for developing design capacity across government, specifically trialling a multi-disciplinary design studio method for originating policy</w:t>
      </w:r>
      <w:r w:rsidR="005B1179">
        <w:rPr>
          <w:rFonts w:ascii="Arial" w:hAnsi="Arial" w:cs="Arial"/>
          <w:sz w:val="24"/>
          <w:szCs w:val="24"/>
        </w:rPr>
        <w:t xml:space="preserve">. </w:t>
      </w:r>
      <w:r w:rsidR="009376B1">
        <w:rPr>
          <w:rFonts w:ascii="Arial" w:hAnsi="Arial" w:cs="Arial"/>
          <w:sz w:val="24"/>
          <w:szCs w:val="24"/>
        </w:rPr>
        <w:t>To equip p</w:t>
      </w:r>
      <w:r>
        <w:rPr>
          <w:rFonts w:ascii="Arial" w:hAnsi="Arial" w:cs="Arial"/>
          <w:sz w:val="24"/>
          <w:szCs w:val="24"/>
        </w:rPr>
        <w:t>olicymakers with design skills</w:t>
      </w:r>
      <w:r w:rsidR="009376B1">
        <w:rPr>
          <w:rFonts w:ascii="Arial" w:hAnsi="Arial" w:cs="Arial"/>
          <w:sz w:val="24"/>
          <w:szCs w:val="24"/>
        </w:rPr>
        <w:t xml:space="preserve">, </w:t>
      </w:r>
      <w:r>
        <w:rPr>
          <w:rFonts w:ascii="Arial" w:hAnsi="Arial" w:cs="Arial"/>
          <w:sz w:val="24"/>
          <w:szCs w:val="24"/>
        </w:rPr>
        <w:t xml:space="preserve">the UK’s first Policy Lab </w:t>
      </w:r>
      <w:r w:rsidR="009376B1">
        <w:rPr>
          <w:rFonts w:ascii="Arial" w:hAnsi="Arial" w:cs="Arial"/>
          <w:sz w:val="24"/>
          <w:szCs w:val="24"/>
        </w:rPr>
        <w:t xml:space="preserve">was established </w:t>
      </w:r>
      <w:r>
        <w:rPr>
          <w:rFonts w:ascii="Arial" w:hAnsi="Arial" w:cs="Arial"/>
          <w:sz w:val="24"/>
          <w:szCs w:val="24"/>
        </w:rPr>
        <w:t>in April 2014</w:t>
      </w:r>
      <w:r w:rsidR="005B1179">
        <w:rPr>
          <w:rFonts w:ascii="Arial" w:hAnsi="Arial" w:cs="Arial"/>
          <w:sz w:val="24"/>
          <w:szCs w:val="24"/>
        </w:rPr>
        <w:t xml:space="preserve">. </w:t>
      </w:r>
      <w:r w:rsidR="009376B1">
        <w:rPr>
          <w:rFonts w:ascii="Arial" w:hAnsi="Arial" w:cs="Arial"/>
          <w:sz w:val="24"/>
          <w:szCs w:val="24"/>
        </w:rPr>
        <w:t xml:space="preserve">It </w:t>
      </w:r>
      <w:r>
        <w:rPr>
          <w:rFonts w:ascii="Arial" w:hAnsi="Arial" w:cs="Arial"/>
          <w:sz w:val="24"/>
          <w:szCs w:val="24"/>
        </w:rPr>
        <w:t>works with policy teams to test how design principles and methods can improve the ‘pace, quality and deliverability of policy in the Civil Service’</w:t>
      </w:r>
      <w:r w:rsidR="009376B1">
        <w:rPr>
          <w:rFonts w:ascii="Arial" w:hAnsi="Arial" w:cs="Arial"/>
          <w:sz w:val="24"/>
          <w:szCs w:val="24"/>
        </w:rPr>
        <w:t>,</w:t>
      </w:r>
      <w:r w:rsidR="005B1179">
        <w:rPr>
          <w:rFonts w:ascii="Arial" w:hAnsi="Arial" w:cs="Arial"/>
          <w:sz w:val="24"/>
          <w:szCs w:val="24"/>
        </w:rPr>
        <w:t xml:space="preserve"> as recommended by the </w:t>
      </w:r>
      <w:r>
        <w:rPr>
          <w:rFonts w:ascii="Arial" w:hAnsi="Arial" w:cs="Arial"/>
          <w:sz w:val="24"/>
          <w:szCs w:val="24"/>
        </w:rPr>
        <w:t>Design Council</w:t>
      </w:r>
      <w:r w:rsidR="005B1179">
        <w:rPr>
          <w:rFonts w:ascii="Arial" w:hAnsi="Arial" w:cs="Arial"/>
          <w:sz w:val="24"/>
          <w:szCs w:val="24"/>
        </w:rPr>
        <w:t xml:space="preserve"> in</w:t>
      </w:r>
      <w:r>
        <w:rPr>
          <w:rFonts w:ascii="Arial" w:hAnsi="Arial" w:cs="Arial"/>
          <w:sz w:val="24"/>
          <w:szCs w:val="24"/>
        </w:rPr>
        <w:t xml:space="preserve"> 2014.</w:t>
      </w:r>
    </w:p>
    <w:p w14:paraId="71591F51" w14:textId="77777777" w:rsidR="00727AFF" w:rsidRDefault="00727AFF" w:rsidP="00982620">
      <w:pPr>
        <w:pStyle w:val="NoSpacing"/>
        <w:spacing w:line="360" w:lineRule="auto"/>
        <w:rPr>
          <w:rFonts w:ascii="Arial" w:hAnsi="Arial" w:cs="Arial"/>
          <w:sz w:val="24"/>
          <w:szCs w:val="24"/>
        </w:rPr>
      </w:pPr>
    </w:p>
    <w:p w14:paraId="165A6E10" w14:textId="7B13630C" w:rsidR="00DF0E95" w:rsidRDefault="00727AFF" w:rsidP="00982620">
      <w:pPr>
        <w:pStyle w:val="NoSpacing"/>
        <w:spacing w:line="360" w:lineRule="auto"/>
        <w:ind w:firstLine="720"/>
        <w:rPr>
          <w:rFonts w:ascii="Arial" w:hAnsi="Arial" w:cs="Arial"/>
          <w:sz w:val="24"/>
          <w:szCs w:val="24"/>
        </w:rPr>
      </w:pPr>
      <w:r>
        <w:rPr>
          <w:rFonts w:ascii="Arial" w:hAnsi="Arial" w:cs="Arial"/>
          <w:sz w:val="24"/>
          <w:szCs w:val="24"/>
        </w:rPr>
        <w:t xml:space="preserve">Using co-design and co-production approaches effectively can help strengthen relationships and build trust and mutual understanding between participants. This, in turn, </w:t>
      </w:r>
      <w:r w:rsidR="00DF0E95">
        <w:rPr>
          <w:rFonts w:ascii="Arial" w:hAnsi="Arial" w:cs="Arial"/>
          <w:sz w:val="24"/>
          <w:szCs w:val="24"/>
        </w:rPr>
        <w:t xml:space="preserve">can </w:t>
      </w:r>
      <w:r>
        <w:rPr>
          <w:rFonts w:ascii="Arial" w:hAnsi="Arial" w:cs="Arial"/>
          <w:sz w:val="24"/>
          <w:szCs w:val="24"/>
        </w:rPr>
        <w:t xml:space="preserve">generate social and cultural capital, prevent disengagement, and increase trust in government. In the context of public policy, it has been </w:t>
      </w:r>
      <w:r w:rsidR="00DF0E95">
        <w:rPr>
          <w:rFonts w:ascii="Arial" w:hAnsi="Arial" w:cs="Arial"/>
          <w:sz w:val="24"/>
          <w:szCs w:val="24"/>
        </w:rPr>
        <w:t xml:space="preserve">found </w:t>
      </w:r>
      <w:r>
        <w:rPr>
          <w:rFonts w:ascii="Arial" w:hAnsi="Arial" w:cs="Arial"/>
          <w:sz w:val="24"/>
          <w:szCs w:val="24"/>
        </w:rPr>
        <w:t>that co-design creates ‘a feeling of involvement and ownership’</w:t>
      </w:r>
      <w:r>
        <w:rPr>
          <w:rStyle w:val="FootnoteReference"/>
          <w:rFonts w:ascii="Arial" w:hAnsi="Arial" w:cs="Arial"/>
          <w:sz w:val="24"/>
          <w:szCs w:val="24"/>
        </w:rPr>
        <w:footnoteReference w:id="5"/>
      </w:r>
      <w:r>
        <w:rPr>
          <w:rFonts w:ascii="Arial" w:hAnsi="Arial" w:cs="Arial"/>
          <w:sz w:val="24"/>
          <w:szCs w:val="24"/>
        </w:rPr>
        <w:t xml:space="preserve"> by generating ‘a shared understanding and shared language between participants and designers’ and by supporting ‘a sense of immersion, dialogue and empathy for the perspective of those who will use and experience the design’.</w:t>
      </w:r>
      <w:r>
        <w:rPr>
          <w:rStyle w:val="FootnoteReference"/>
          <w:rFonts w:ascii="Arial" w:hAnsi="Arial" w:cs="Arial"/>
          <w:sz w:val="24"/>
          <w:szCs w:val="24"/>
        </w:rPr>
        <w:footnoteReference w:id="6"/>
      </w:r>
      <w:r>
        <w:rPr>
          <w:rFonts w:ascii="Arial" w:hAnsi="Arial" w:cs="Arial"/>
          <w:sz w:val="24"/>
          <w:szCs w:val="24"/>
        </w:rPr>
        <w:t xml:space="preserve"> Responsibility and control are devolved to users of services in public services design efforts</w:t>
      </w:r>
      <w:r w:rsidR="00FA6EBE">
        <w:rPr>
          <w:rFonts w:ascii="Arial" w:hAnsi="Arial" w:cs="Arial"/>
          <w:sz w:val="24"/>
          <w:szCs w:val="24"/>
        </w:rPr>
        <w:t xml:space="preserve"> to differing degrees to make them </w:t>
      </w:r>
      <w:r>
        <w:rPr>
          <w:rFonts w:ascii="Arial" w:hAnsi="Arial" w:cs="Arial"/>
          <w:sz w:val="24"/>
          <w:szCs w:val="24"/>
        </w:rPr>
        <w:t xml:space="preserve">active partners in designing, shaping and resourcing services rather than </w:t>
      </w:r>
      <w:r w:rsidR="00FA6EBE">
        <w:rPr>
          <w:rFonts w:ascii="Arial" w:hAnsi="Arial" w:cs="Arial"/>
          <w:sz w:val="24"/>
          <w:szCs w:val="24"/>
        </w:rPr>
        <w:t xml:space="preserve">treating them just as </w:t>
      </w:r>
      <w:r>
        <w:rPr>
          <w:rFonts w:ascii="Arial" w:hAnsi="Arial" w:cs="Arial"/>
          <w:sz w:val="24"/>
          <w:szCs w:val="24"/>
        </w:rPr>
        <w:t>passive recipients.</w:t>
      </w:r>
    </w:p>
    <w:p w14:paraId="0F3B5EA9" w14:textId="77777777" w:rsidR="00DF0E95" w:rsidRDefault="00DF0E95" w:rsidP="00982620">
      <w:pPr>
        <w:pStyle w:val="NoSpacing"/>
        <w:spacing w:line="360" w:lineRule="auto"/>
        <w:ind w:firstLine="720"/>
        <w:rPr>
          <w:rFonts w:ascii="Arial" w:hAnsi="Arial" w:cs="Arial"/>
          <w:sz w:val="24"/>
          <w:szCs w:val="24"/>
        </w:rPr>
      </w:pPr>
    </w:p>
    <w:p w14:paraId="03135D0B" w14:textId="17506D25" w:rsidR="00727AFF" w:rsidRDefault="00727AFF" w:rsidP="00982620">
      <w:pPr>
        <w:pStyle w:val="NoSpacing"/>
        <w:spacing w:line="360" w:lineRule="auto"/>
        <w:ind w:firstLine="720"/>
        <w:rPr>
          <w:rFonts w:ascii="Arial" w:hAnsi="Arial" w:cs="Arial"/>
          <w:sz w:val="24"/>
          <w:szCs w:val="24"/>
        </w:rPr>
      </w:pPr>
      <w:r>
        <w:rPr>
          <w:rFonts w:ascii="Arial" w:hAnsi="Arial" w:cs="Arial"/>
          <w:sz w:val="24"/>
          <w:szCs w:val="24"/>
        </w:rPr>
        <w:t xml:space="preserve"> However, effectively and successfully applying co-design in the public sector </w:t>
      </w:r>
      <w:r w:rsidR="00DF0E95">
        <w:rPr>
          <w:rFonts w:ascii="Arial" w:hAnsi="Arial" w:cs="Arial"/>
          <w:sz w:val="24"/>
          <w:szCs w:val="24"/>
        </w:rPr>
        <w:t xml:space="preserve">has also been found to </w:t>
      </w:r>
      <w:r w:rsidR="00FA6EBE">
        <w:rPr>
          <w:rFonts w:ascii="Arial" w:hAnsi="Arial" w:cs="Arial"/>
          <w:sz w:val="24"/>
          <w:szCs w:val="24"/>
        </w:rPr>
        <w:t>be</w:t>
      </w:r>
      <w:r w:rsidR="005B1179">
        <w:rPr>
          <w:rFonts w:ascii="Arial" w:hAnsi="Arial" w:cs="Arial"/>
          <w:sz w:val="24"/>
          <w:szCs w:val="24"/>
        </w:rPr>
        <w:t xml:space="preserve"> challeng</w:t>
      </w:r>
      <w:r w:rsidR="00FA6EBE">
        <w:rPr>
          <w:rFonts w:ascii="Arial" w:hAnsi="Arial" w:cs="Arial"/>
          <w:sz w:val="24"/>
          <w:szCs w:val="24"/>
        </w:rPr>
        <w:t>ing. It requires adjustments</w:t>
      </w:r>
      <w:r>
        <w:rPr>
          <w:rFonts w:ascii="Arial" w:hAnsi="Arial" w:cs="Arial"/>
          <w:sz w:val="24"/>
          <w:szCs w:val="24"/>
        </w:rPr>
        <w:t xml:space="preserve"> </w:t>
      </w:r>
      <w:r w:rsidR="005B1179">
        <w:rPr>
          <w:rFonts w:ascii="Arial" w:hAnsi="Arial" w:cs="Arial"/>
          <w:sz w:val="24"/>
          <w:szCs w:val="24"/>
        </w:rPr>
        <w:t xml:space="preserve">in </w:t>
      </w:r>
      <w:r w:rsidR="00FA6EBE">
        <w:rPr>
          <w:rFonts w:ascii="Arial" w:hAnsi="Arial" w:cs="Arial"/>
          <w:sz w:val="24"/>
          <w:szCs w:val="24"/>
        </w:rPr>
        <w:t xml:space="preserve">the </w:t>
      </w:r>
      <w:r>
        <w:rPr>
          <w:rFonts w:ascii="Arial" w:hAnsi="Arial" w:cs="Arial"/>
          <w:sz w:val="24"/>
          <w:szCs w:val="24"/>
        </w:rPr>
        <w:t>civil service cultures of the government</w:t>
      </w:r>
      <w:r w:rsidR="00FA6EBE">
        <w:rPr>
          <w:rFonts w:ascii="Arial" w:hAnsi="Arial" w:cs="Arial"/>
          <w:sz w:val="24"/>
          <w:szCs w:val="24"/>
        </w:rPr>
        <w:t xml:space="preserve"> </w:t>
      </w:r>
      <w:r>
        <w:rPr>
          <w:rFonts w:ascii="Arial" w:hAnsi="Arial" w:cs="Arial"/>
          <w:sz w:val="24"/>
          <w:szCs w:val="24"/>
        </w:rPr>
        <w:t>departments committ</w:t>
      </w:r>
      <w:r w:rsidR="005B1179">
        <w:rPr>
          <w:rFonts w:ascii="Arial" w:hAnsi="Arial" w:cs="Arial"/>
          <w:sz w:val="24"/>
          <w:szCs w:val="24"/>
        </w:rPr>
        <w:t xml:space="preserve">ed </w:t>
      </w:r>
      <w:r>
        <w:rPr>
          <w:rFonts w:ascii="Arial" w:hAnsi="Arial" w:cs="Arial"/>
          <w:sz w:val="24"/>
          <w:szCs w:val="24"/>
        </w:rPr>
        <w:t>to the approach</w:t>
      </w:r>
      <w:r w:rsidR="00FA6EBE">
        <w:rPr>
          <w:rFonts w:ascii="Arial" w:hAnsi="Arial" w:cs="Arial"/>
          <w:sz w:val="24"/>
          <w:szCs w:val="24"/>
        </w:rPr>
        <w:t xml:space="preserve">, and </w:t>
      </w:r>
      <w:r>
        <w:rPr>
          <w:rFonts w:ascii="Arial" w:hAnsi="Arial" w:cs="Arial"/>
          <w:sz w:val="24"/>
          <w:szCs w:val="24"/>
        </w:rPr>
        <w:t xml:space="preserve">capacity building </w:t>
      </w:r>
      <w:r w:rsidR="00FA6EBE">
        <w:rPr>
          <w:rFonts w:ascii="Arial" w:hAnsi="Arial" w:cs="Arial"/>
          <w:sz w:val="24"/>
          <w:szCs w:val="24"/>
        </w:rPr>
        <w:t xml:space="preserve">to allow </w:t>
      </w:r>
      <w:r w:rsidR="00612887">
        <w:rPr>
          <w:rFonts w:ascii="Arial" w:hAnsi="Arial" w:cs="Arial"/>
          <w:sz w:val="24"/>
          <w:szCs w:val="24"/>
        </w:rPr>
        <w:t xml:space="preserve">for </w:t>
      </w:r>
      <w:r>
        <w:rPr>
          <w:rFonts w:ascii="Arial" w:hAnsi="Arial" w:cs="Arial"/>
          <w:sz w:val="24"/>
          <w:szCs w:val="24"/>
        </w:rPr>
        <w:t xml:space="preserve">new knowledges, structures, and practices </w:t>
      </w:r>
      <w:r w:rsidR="00612887">
        <w:rPr>
          <w:rFonts w:ascii="Arial" w:hAnsi="Arial" w:cs="Arial"/>
          <w:sz w:val="24"/>
          <w:szCs w:val="24"/>
        </w:rPr>
        <w:t xml:space="preserve">to </w:t>
      </w:r>
      <w:r w:rsidR="00FA6EBE">
        <w:rPr>
          <w:rFonts w:ascii="Arial" w:hAnsi="Arial" w:cs="Arial"/>
          <w:sz w:val="24"/>
          <w:szCs w:val="24"/>
        </w:rPr>
        <w:t xml:space="preserve">become </w:t>
      </w:r>
      <w:r>
        <w:rPr>
          <w:rFonts w:ascii="Arial" w:hAnsi="Arial" w:cs="Arial"/>
          <w:sz w:val="24"/>
          <w:szCs w:val="24"/>
        </w:rPr>
        <w:t>embedded in government institutions.</w:t>
      </w:r>
      <w:r>
        <w:rPr>
          <w:rStyle w:val="FootnoteReference"/>
          <w:rFonts w:ascii="Arial" w:hAnsi="Arial" w:cs="Arial"/>
          <w:sz w:val="24"/>
          <w:szCs w:val="24"/>
        </w:rPr>
        <w:footnoteReference w:id="7"/>
      </w:r>
      <w:r>
        <w:rPr>
          <w:rFonts w:ascii="Arial" w:hAnsi="Arial" w:cs="Arial"/>
          <w:sz w:val="24"/>
          <w:szCs w:val="24"/>
        </w:rPr>
        <w:t xml:space="preserve"> Partnerships between academic researchers and practitioners </w:t>
      </w:r>
      <w:r w:rsidR="00FA6EBE">
        <w:rPr>
          <w:rFonts w:ascii="Arial" w:hAnsi="Arial" w:cs="Arial"/>
          <w:sz w:val="24"/>
          <w:szCs w:val="24"/>
        </w:rPr>
        <w:t xml:space="preserve">can </w:t>
      </w:r>
      <w:r w:rsidR="005B1179">
        <w:rPr>
          <w:rFonts w:ascii="Arial" w:hAnsi="Arial" w:cs="Arial"/>
          <w:sz w:val="24"/>
          <w:szCs w:val="24"/>
        </w:rPr>
        <w:t xml:space="preserve">be </w:t>
      </w:r>
      <w:r w:rsidR="00DF0E95">
        <w:rPr>
          <w:rFonts w:ascii="Arial" w:hAnsi="Arial" w:cs="Arial"/>
          <w:sz w:val="24"/>
          <w:szCs w:val="24"/>
        </w:rPr>
        <w:t>help</w:t>
      </w:r>
      <w:r w:rsidR="005B1179">
        <w:rPr>
          <w:rFonts w:ascii="Arial" w:hAnsi="Arial" w:cs="Arial"/>
          <w:sz w:val="24"/>
          <w:szCs w:val="24"/>
        </w:rPr>
        <w:t>ful</w:t>
      </w:r>
      <w:r w:rsidR="00DF0E95">
        <w:rPr>
          <w:rFonts w:ascii="Arial" w:hAnsi="Arial" w:cs="Arial"/>
          <w:sz w:val="24"/>
          <w:szCs w:val="24"/>
        </w:rPr>
        <w:t xml:space="preserve"> here</w:t>
      </w:r>
      <w:r w:rsidR="00FA6EBE">
        <w:rPr>
          <w:rFonts w:ascii="Arial" w:hAnsi="Arial" w:cs="Arial"/>
          <w:sz w:val="24"/>
          <w:szCs w:val="24"/>
        </w:rPr>
        <w:t xml:space="preserve"> to ensure that the wealth of </w:t>
      </w:r>
      <w:r w:rsidR="005B1179">
        <w:rPr>
          <w:rFonts w:ascii="Arial" w:hAnsi="Arial" w:cs="Arial"/>
          <w:sz w:val="24"/>
          <w:szCs w:val="24"/>
        </w:rPr>
        <w:t>social science- and humanities expertise</w:t>
      </w:r>
      <w:r w:rsidR="00FA6EBE">
        <w:rPr>
          <w:rFonts w:ascii="Arial" w:hAnsi="Arial" w:cs="Arial"/>
          <w:sz w:val="24"/>
          <w:szCs w:val="24"/>
        </w:rPr>
        <w:t xml:space="preserve"> available is fully utilized</w:t>
      </w:r>
      <w:r w:rsidR="005B1179">
        <w:rPr>
          <w:rFonts w:ascii="Arial" w:hAnsi="Arial" w:cs="Arial"/>
          <w:sz w:val="24"/>
          <w:szCs w:val="24"/>
        </w:rPr>
        <w:t xml:space="preserve">. </w:t>
      </w:r>
    </w:p>
    <w:p w14:paraId="46CA978D" w14:textId="72897DA3" w:rsidR="000C4463" w:rsidRDefault="000C4463" w:rsidP="00D95A9D">
      <w:pPr>
        <w:pStyle w:val="Heading1"/>
      </w:pPr>
      <w:r>
        <w:lastRenderedPageBreak/>
        <w:t xml:space="preserve">Key </w:t>
      </w:r>
      <w:r w:rsidRPr="00D8569E">
        <w:t>findings</w:t>
      </w:r>
    </w:p>
    <w:p w14:paraId="6C6BB575" w14:textId="7B1D2D74" w:rsidR="00727AFF" w:rsidRDefault="00727AFF" w:rsidP="000324CA">
      <w:pPr>
        <w:pStyle w:val="NoSpacing"/>
        <w:spacing w:line="360" w:lineRule="auto"/>
        <w:ind w:firstLine="720"/>
        <w:rPr>
          <w:rFonts w:ascii="Arial" w:hAnsi="Arial" w:cs="Arial"/>
          <w:sz w:val="24"/>
          <w:szCs w:val="24"/>
        </w:rPr>
      </w:pPr>
    </w:p>
    <w:p w14:paraId="79A3AC88" w14:textId="1FE1DADA" w:rsidR="00EC4B84" w:rsidRDefault="00727AFF">
      <w:pPr>
        <w:autoSpaceDE w:val="0"/>
        <w:autoSpaceDN w:val="0"/>
        <w:adjustRightInd w:val="0"/>
        <w:spacing w:after="0" w:line="360" w:lineRule="auto"/>
        <w:ind w:firstLine="720"/>
        <w:rPr>
          <w:rFonts w:ascii="Arial" w:hAnsi="Arial" w:cs="Arial"/>
          <w:iCs/>
          <w:sz w:val="24"/>
          <w:szCs w:val="24"/>
        </w:rPr>
      </w:pPr>
      <w:r>
        <w:rPr>
          <w:rFonts w:ascii="Arial" w:hAnsi="Arial" w:cs="Arial"/>
          <w:iCs/>
          <w:sz w:val="24"/>
          <w:szCs w:val="24"/>
        </w:rPr>
        <w:t xml:space="preserve">Co-design is a method for creatively engaging citizens and stakeholders to find solutions to complex problems. If </w:t>
      </w:r>
      <w:r w:rsidR="00A77639">
        <w:rPr>
          <w:rFonts w:ascii="Arial" w:hAnsi="Arial" w:cs="Arial"/>
          <w:iCs/>
          <w:sz w:val="24"/>
          <w:szCs w:val="24"/>
        </w:rPr>
        <w:t xml:space="preserve">well </w:t>
      </w:r>
      <w:r w:rsidR="005B1179">
        <w:rPr>
          <w:rFonts w:ascii="Arial" w:hAnsi="Arial" w:cs="Arial"/>
          <w:iCs/>
          <w:sz w:val="24"/>
          <w:szCs w:val="24"/>
        </w:rPr>
        <w:t>planned and executed</w:t>
      </w:r>
      <w:r>
        <w:rPr>
          <w:rFonts w:ascii="Arial" w:hAnsi="Arial" w:cs="Arial"/>
          <w:iCs/>
          <w:sz w:val="24"/>
          <w:szCs w:val="24"/>
        </w:rPr>
        <w:t xml:space="preserve">, co-design can: </w:t>
      </w:r>
    </w:p>
    <w:p w14:paraId="28DD1D74" w14:textId="77777777" w:rsidR="00EC4B84" w:rsidRDefault="00EC4B84">
      <w:pPr>
        <w:autoSpaceDE w:val="0"/>
        <w:autoSpaceDN w:val="0"/>
        <w:adjustRightInd w:val="0"/>
        <w:spacing w:after="0" w:line="360" w:lineRule="auto"/>
        <w:ind w:firstLine="720"/>
        <w:rPr>
          <w:rFonts w:ascii="Arial" w:hAnsi="Arial" w:cs="Arial"/>
          <w:iCs/>
          <w:sz w:val="24"/>
          <w:szCs w:val="24"/>
        </w:rPr>
      </w:pPr>
    </w:p>
    <w:p w14:paraId="25FAA6CA" w14:textId="17160801" w:rsidR="00990CF3" w:rsidRPr="00EC4B84" w:rsidRDefault="00990CF3" w:rsidP="00990CF3">
      <w:pPr>
        <w:pStyle w:val="ListParagraph"/>
        <w:numPr>
          <w:ilvl w:val="0"/>
          <w:numId w:val="44"/>
        </w:numPr>
        <w:autoSpaceDE w:val="0"/>
        <w:autoSpaceDN w:val="0"/>
        <w:adjustRightInd w:val="0"/>
        <w:spacing w:after="0" w:line="360" w:lineRule="auto"/>
        <w:rPr>
          <w:rFonts w:ascii="Arial" w:hAnsi="Arial" w:cs="Arial"/>
          <w:sz w:val="24"/>
          <w:szCs w:val="24"/>
        </w:rPr>
      </w:pPr>
      <w:r w:rsidRPr="00EC4B84">
        <w:rPr>
          <w:rFonts w:ascii="Arial" w:hAnsi="Arial" w:cs="Arial"/>
          <w:sz w:val="24"/>
          <w:szCs w:val="24"/>
        </w:rPr>
        <w:t>help clarify where the focus of the policy should to lie</w:t>
      </w:r>
      <w:r>
        <w:rPr>
          <w:rFonts w:ascii="Arial" w:hAnsi="Arial" w:cs="Arial"/>
          <w:sz w:val="24"/>
          <w:szCs w:val="24"/>
        </w:rPr>
        <w:t>;</w:t>
      </w:r>
      <w:r w:rsidRPr="00EC4B84">
        <w:rPr>
          <w:rFonts w:ascii="Arial" w:hAnsi="Arial" w:cs="Arial"/>
          <w:sz w:val="24"/>
          <w:szCs w:val="24"/>
        </w:rPr>
        <w:t xml:space="preserve"> </w:t>
      </w:r>
    </w:p>
    <w:p w14:paraId="1761CD40"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lead to the generation of more innovative ideas; </w:t>
      </w:r>
    </w:p>
    <w:p w14:paraId="45FB95C0"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ensure that policies and services match the needs of users; </w:t>
      </w:r>
    </w:p>
    <w:p w14:paraId="7F402B3A"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achieve economic efficiencies by improving responsiveness; </w:t>
      </w:r>
    </w:p>
    <w:p w14:paraId="523F5B3D"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foster cooperation and trust between different groups and between </w:t>
      </w:r>
      <w:r w:rsidR="006E3CBD" w:rsidRPr="00EC4B84">
        <w:rPr>
          <w:rFonts w:ascii="Arial" w:hAnsi="Arial" w:cs="Arial"/>
          <w:iCs/>
          <w:sz w:val="24"/>
          <w:szCs w:val="24"/>
        </w:rPr>
        <w:t xml:space="preserve">those </w:t>
      </w:r>
      <w:r w:rsidRPr="00EC4B84">
        <w:rPr>
          <w:rFonts w:ascii="Arial" w:hAnsi="Arial" w:cs="Arial"/>
          <w:iCs/>
          <w:sz w:val="24"/>
          <w:szCs w:val="24"/>
        </w:rPr>
        <w:t xml:space="preserve">groups and government; </w:t>
      </w:r>
    </w:p>
    <w:p w14:paraId="74BCC9E5" w14:textId="77777777" w:rsidR="00EC4B84" w:rsidRP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engage the ‘hard to reach’; </w:t>
      </w:r>
    </w:p>
    <w:p w14:paraId="7617107F" w14:textId="697886D8" w:rsidR="00EC4B84" w:rsidRDefault="00727AFF" w:rsidP="00EC4B84">
      <w:pPr>
        <w:pStyle w:val="ListParagraph"/>
        <w:numPr>
          <w:ilvl w:val="0"/>
          <w:numId w:val="44"/>
        </w:numPr>
        <w:autoSpaceDE w:val="0"/>
        <w:autoSpaceDN w:val="0"/>
        <w:adjustRightInd w:val="0"/>
        <w:spacing w:after="0" w:line="360" w:lineRule="auto"/>
        <w:rPr>
          <w:rFonts w:ascii="Arial" w:hAnsi="Arial" w:cs="Arial"/>
          <w:iCs/>
          <w:sz w:val="24"/>
          <w:szCs w:val="24"/>
        </w:rPr>
      </w:pPr>
      <w:r w:rsidRPr="00EC4B84">
        <w:rPr>
          <w:rFonts w:ascii="Arial" w:hAnsi="Arial" w:cs="Arial"/>
          <w:iCs/>
          <w:sz w:val="24"/>
          <w:szCs w:val="24"/>
        </w:rPr>
        <w:t xml:space="preserve">achieve support for change and lead to successful </w:t>
      </w:r>
      <w:r w:rsidR="00990CF3">
        <w:rPr>
          <w:rFonts w:ascii="Arial" w:hAnsi="Arial" w:cs="Arial"/>
          <w:iCs/>
          <w:sz w:val="24"/>
          <w:szCs w:val="24"/>
        </w:rPr>
        <w:t>implementation</w:t>
      </w:r>
      <w:bookmarkStart w:id="5" w:name="_Hlk4619581"/>
      <w:r w:rsidR="00990CF3">
        <w:rPr>
          <w:rFonts w:ascii="Arial" w:hAnsi="Arial" w:cs="Arial"/>
          <w:iCs/>
          <w:sz w:val="24"/>
          <w:szCs w:val="24"/>
        </w:rPr>
        <w:t>;</w:t>
      </w:r>
    </w:p>
    <w:p w14:paraId="7E23BCD7" w14:textId="3C10819C" w:rsidR="00EC4B84" w:rsidRDefault="00727AFF" w:rsidP="00EC4B84">
      <w:pPr>
        <w:pStyle w:val="ListParagraph"/>
        <w:numPr>
          <w:ilvl w:val="0"/>
          <w:numId w:val="44"/>
        </w:numPr>
        <w:autoSpaceDE w:val="0"/>
        <w:autoSpaceDN w:val="0"/>
        <w:adjustRightInd w:val="0"/>
        <w:spacing w:after="0" w:line="360" w:lineRule="auto"/>
        <w:rPr>
          <w:rFonts w:ascii="Arial" w:hAnsi="Arial" w:cs="Arial"/>
          <w:sz w:val="24"/>
          <w:szCs w:val="24"/>
        </w:rPr>
      </w:pPr>
      <w:r w:rsidRPr="00EC4B84">
        <w:rPr>
          <w:rFonts w:ascii="Arial" w:hAnsi="Arial" w:cs="Arial"/>
          <w:sz w:val="24"/>
          <w:szCs w:val="24"/>
        </w:rPr>
        <w:t xml:space="preserve">help pre-empt future problems </w:t>
      </w:r>
      <w:r w:rsidR="00EC4B84" w:rsidRPr="00EC4B84">
        <w:rPr>
          <w:rFonts w:ascii="Arial" w:hAnsi="Arial" w:cs="Arial"/>
          <w:sz w:val="24"/>
          <w:szCs w:val="24"/>
        </w:rPr>
        <w:t>‘</w:t>
      </w:r>
      <w:r w:rsidRPr="00EC4B84">
        <w:rPr>
          <w:rFonts w:ascii="Arial" w:hAnsi="Arial" w:cs="Arial"/>
          <w:sz w:val="24"/>
          <w:szCs w:val="24"/>
        </w:rPr>
        <w:t>by overcoming the common problem of policy interventions being based on flawed assumptions’</w:t>
      </w:r>
      <w:bookmarkEnd w:id="5"/>
      <w:r w:rsidRPr="00EC4B84">
        <w:rPr>
          <w:rFonts w:ascii="Arial" w:hAnsi="Arial" w:cs="Arial"/>
          <w:sz w:val="24"/>
          <w:szCs w:val="24"/>
        </w:rPr>
        <w:t>.</w:t>
      </w:r>
      <w:r>
        <w:rPr>
          <w:rStyle w:val="FootnoteReference"/>
          <w:rFonts w:ascii="Arial" w:hAnsi="Arial" w:cs="Arial"/>
          <w:iCs/>
          <w:sz w:val="24"/>
          <w:szCs w:val="24"/>
        </w:rPr>
        <w:footnoteReference w:id="8"/>
      </w:r>
      <w:r w:rsidRPr="00EC4B84">
        <w:rPr>
          <w:rFonts w:ascii="Arial" w:hAnsi="Arial" w:cs="Arial"/>
          <w:sz w:val="24"/>
          <w:szCs w:val="24"/>
        </w:rPr>
        <w:t xml:space="preserve"> </w:t>
      </w:r>
    </w:p>
    <w:p w14:paraId="7F1C5DC9" w14:textId="77777777" w:rsidR="00EC4B84" w:rsidRDefault="00EC4B84" w:rsidP="00B801AC">
      <w:pPr>
        <w:autoSpaceDE w:val="0"/>
        <w:autoSpaceDN w:val="0"/>
        <w:adjustRightInd w:val="0"/>
        <w:spacing w:after="0" w:line="360" w:lineRule="auto"/>
        <w:rPr>
          <w:rFonts w:ascii="Arial" w:hAnsi="Arial" w:cs="Arial"/>
          <w:sz w:val="24"/>
          <w:szCs w:val="24"/>
        </w:rPr>
      </w:pPr>
    </w:p>
    <w:p w14:paraId="0034C652" w14:textId="712A8BC0" w:rsidR="00EC4B84" w:rsidRDefault="00EC4B84" w:rsidP="00EC4B84">
      <w:pPr>
        <w:autoSpaceDE w:val="0"/>
        <w:autoSpaceDN w:val="0"/>
        <w:adjustRightInd w:val="0"/>
        <w:spacing w:line="360" w:lineRule="auto"/>
        <w:ind w:firstLine="360"/>
        <w:rPr>
          <w:rFonts w:ascii="Arial" w:hAnsi="Arial" w:cs="Arial"/>
          <w:sz w:val="24"/>
          <w:szCs w:val="24"/>
        </w:rPr>
      </w:pPr>
      <w:r>
        <w:rPr>
          <w:rFonts w:ascii="Arial" w:hAnsi="Arial" w:cs="Arial"/>
          <w:sz w:val="24"/>
          <w:szCs w:val="24"/>
        </w:rPr>
        <w:t xml:space="preserve">Social science research into co-design and related participatory approaches spans over half a century and provides a wealth of knowledge for the design of better, more relevant, and more practical ELM schemes. Key findings </w:t>
      </w:r>
      <w:r w:rsidR="00990CF3">
        <w:rPr>
          <w:rFonts w:ascii="Arial" w:hAnsi="Arial" w:cs="Arial"/>
          <w:sz w:val="24"/>
          <w:szCs w:val="24"/>
        </w:rPr>
        <w:t xml:space="preserve">from the review </w:t>
      </w:r>
      <w:r>
        <w:rPr>
          <w:rFonts w:ascii="Arial" w:hAnsi="Arial" w:cs="Arial"/>
          <w:sz w:val="24"/>
          <w:szCs w:val="24"/>
        </w:rPr>
        <w:t>are summarized in the boxes below.</w:t>
      </w:r>
    </w:p>
    <w:p w14:paraId="13FDC013" w14:textId="3AB80107" w:rsidR="00D95A9D" w:rsidRPr="00103F9A" w:rsidRDefault="00D95A9D" w:rsidP="00D95A9D">
      <w:pPr>
        <w:jc w:val="center"/>
        <w:rPr>
          <w:rFonts w:ascii="Arial" w:hAnsi="Arial" w:cs="Arial"/>
          <w:b/>
        </w:rPr>
      </w:pPr>
      <w:r w:rsidRPr="00103F9A">
        <w:rPr>
          <w:rFonts w:ascii="Arial" w:hAnsi="Arial" w:cs="Arial"/>
          <w:b/>
        </w:rPr>
        <w:t>Key Finding 1</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D95A9D" w:rsidRPr="00103F9A" w14:paraId="0B78E06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8BE66C2" w14:textId="77777777" w:rsidR="00D95A9D" w:rsidRPr="00103F9A" w:rsidRDefault="00D95A9D" w:rsidP="00103F9A">
            <w:pPr>
              <w:autoSpaceDE w:val="0"/>
              <w:autoSpaceDN w:val="0"/>
              <w:adjustRightInd w:val="0"/>
              <w:spacing w:line="276" w:lineRule="auto"/>
              <w:ind w:left="360"/>
              <w:rPr>
                <w:rFonts w:ascii="Arial" w:hAnsi="Arial" w:cs="Arial"/>
                <w:color w:val="231F20"/>
              </w:rPr>
            </w:pPr>
            <w:r w:rsidRPr="00103F9A">
              <w:rPr>
                <w:rFonts w:ascii="Arial" w:hAnsi="Arial" w:cs="Arial"/>
                <w:color w:val="231F20"/>
              </w:rPr>
              <w:t>Planning and carefully designing and executing co-design and co-production processes is essential to their success.</w:t>
            </w:r>
          </w:p>
        </w:tc>
      </w:tr>
    </w:tbl>
    <w:p w14:paraId="374533D8" w14:textId="0EEADB60" w:rsidR="00D95A9D" w:rsidRPr="00103F9A" w:rsidRDefault="00D95A9D" w:rsidP="00D95A9D">
      <w:pPr>
        <w:autoSpaceDE w:val="0"/>
        <w:autoSpaceDN w:val="0"/>
        <w:adjustRightInd w:val="0"/>
        <w:spacing w:after="0" w:line="360" w:lineRule="auto"/>
        <w:rPr>
          <w:rFonts w:ascii="Arial" w:hAnsi="Arial" w:cs="Arial"/>
        </w:rPr>
      </w:pPr>
    </w:p>
    <w:p w14:paraId="1F47E197" w14:textId="73985783" w:rsidR="00651AE2" w:rsidRPr="00103F9A" w:rsidRDefault="00651AE2" w:rsidP="00651AE2">
      <w:pPr>
        <w:jc w:val="center"/>
        <w:rPr>
          <w:rFonts w:ascii="Arial" w:hAnsi="Arial" w:cs="Arial"/>
          <w:b/>
        </w:rPr>
      </w:pPr>
      <w:r w:rsidRPr="00103F9A">
        <w:rPr>
          <w:rFonts w:ascii="Arial" w:hAnsi="Arial" w:cs="Arial"/>
          <w:b/>
        </w:rPr>
        <w:t>Key Finding 2</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51AE2" w:rsidRPr="00103F9A" w14:paraId="393AEA47"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3A62DE2" w14:textId="1C9DF439" w:rsidR="00651AE2" w:rsidRPr="00103F9A" w:rsidRDefault="00554D93" w:rsidP="00103F9A">
            <w:pPr>
              <w:autoSpaceDE w:val="0"/>
              <w:autoSpaceDN w:val="0"/>
              <w:adjustRightInd w:val="0"/>
              <w:spacing w:line="276" w:lineRule="auto"/>
              <w:ind w:left="360"/>
              <w:rPr>
                <w:rFonts w:ascii="Arial" w:hAnsi="Arial" w:cs="Arial"/>
                <w:color w:val="231F20"/>
              </w:rPr>
            </w:pPr>
            <w:r w:rsidRPr="00103F9A">
              <w:rPr>
                <w:rFonts w:ascii="Arial" w:hAnsi="Arial" w:cs="Arial"/>
                <w:color w:val="231F20"/>
              </w:rPr>
              <w:t>Embarking on co-design requires policymakers to understand what ‘engagement’ means and how it is successfully done.</w:t>
            </w:r>
          </w:p>
        </w:tc>
      </w:tr>
    </w:tbl>
    <w:p w14:paraId="62EEBBC1" w14:textId="7BA5B8B2" w:rsidR="00651AE2" w:rsidRPr="00103F9A" w:rsidRDefault="00651AE2" w:rsidP="00D95A9D">
      <w:pPr>
        <w:autoSpaceDE w:val="0"/>
        <w:autoSpaceDN w:val="0"/>
        <w:adjustRightInd w:val="0"/>
        <w:spacing w:after="0" w:line="360" w:lineRule="auto"/>
        <w:rPr>
          <w:rFonts w:ascii="Arial" w:hAnsi="Arial" w:cs="Arial"/>
        </w:rPr>
      </w:pPr>
    </w:p>
    <w:p w14:paraId="319D4E0A" w14:textId="77777777" w:rsidR="00554D93" w:rsidRPr="00103F9A" w:rsidRDefault="00554D93" w:rsidP="00554D93">
      <w:pPr>
        <w:jc w:val="center"/>
        <w:rPr>
          <w:rFonts w:ascii="Arial" w:hAnsi="Arial" w:cs="Arial"/>
          <w:b/>
        </w:rPr>
      </w:pPr>
      <w:r w:rsidRPr="00103F9A">
        <w:rPr>
          <w:rFonts w:ascii="Arial" w:hAnsi="Arial" w:cs="Arial"/>
          <w:b/>
        </w:rPr>
        <w:t>Key Finding 3</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554D93" w:rsidRPr="00103F9A" w14:paraId="5A921BE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AC7B5B0" w14:textId="004775DC" w:rsidR="00554D93" w:rsidRPr="00103F9A" w:rsidRDefault="00554D93" w:rsidP="00103F9A">
            <w:pPr>
              <w:autoSpaceDE w:val="0"/>
              <w:autoSpaceDN w:val="0"/>
              <w:adjustRightInd w:val="0"/>
              <w:spacing w:line="276" w:lineRule="auto"/>
              <w:ind w:left="360"/>
              <w:rPr>
                <w:rFonts w:ascii="Arial" w:hAnsi="Arial" w:cs="Arial"/>
                <w:color w:val="231F20"/>
              </w:rPr>
            </w:pPr>
            <w:r w:rsidRPr="00103F9A">
              <w:rPr>
                <w:rFonts w:ascii="Arial" w:hAnsi="Arial" w:cs="Arial"/>
              </w:rPr>
              <w:t>Co-production and co-design processes take different forms of knowledge (practical, experiential, creative, emotional) seriously and value their unique contribution</w:t>
            </w:r>
            <w:r w:rsidR="00990CF3">
              <w:rPr>
                <w:rFonts w:ascii="Arial" w:hAnsi="Arial" w:cs="Arial"/>
              </w:rPr>
              <w:t>s</w:t>
            </w:r>
            <w:r w:rsidRPr="00103F9A">
              <w:rPr>
                <w:rFonts w:ascii="Arial" w:hAnsi="Arial" w:cs="Arial"/>
              </w:rPr>
              <w:t xml:space="preserve">. This means </w:t>
            </w:r>
            <w:r w:rsidR="00990CF3">
              <w:rPr>
                <w:rFonts w:ascii="Arial" w:hAnsi="Arial" w:cs="Arial"/>
              </w:rPr>
              <w:t xml:space="preserve">that co-designers need to be </w:t>
            </w:r>
            <w:r w:rsidR="00763693" w:rsidRPr="00103F9A">
              <w:rPr>
                <w:rFonts w:ascii="Arial" w:hAnsi="Arial" w:cs="Arial"/>
              </w:rPr>
              <w:t xml:space="preserve">aware of </w:t>
            </w:r>
            <w:r w:rsidRPr="00103F9A">
              <w:rPr>
                <w:rFonts w:ascii="Arial" w:hAnsi="Arial" w:cs="Arial"/>
              </w:rPr>
              <w:t>scientific knowledge and its social authority</w:t>
            </w:r>
            <w:r w:rsidR="00763693" w:rsidRPr="00103F9A">
              <w:rPr>
                <w:rFonts w:ascii="Arial" w:hAnsi="Arial" w:cs="Arial"/>
              </w:rPr>
              <w:t>,</w:t>
            </w:r>
            <w:r w:rsidRPr="00103F9A">
              <w:rPr>
                <w:rFonts w:ascii="Arial" w:hAnsi="Arial" w:cs="Arial"/>
              </w:rPr>
              <w:t xml:space="preserve"> and </w:t>
            </w:r>
            <w:r w:rsidR="00763693" w:rsidRPr="00103F9A">
              <w:rPr>
                <w:rFonts w:ascii="Arial" w:hAnsi="Arial" w:cs="Arial"/>
              </w:rPr>
              <w:t xml:space="preserve">critical of </w:t>
            </w:r>
            <w:r w:rsidR="00990CF3">
              <w:rPr>
                <w:rFonts w:ascii="Arial" w:hAnsi="Arial" w:cs="Arial"/>
              </w:rPr>
              <w:t xml:space="preserve">the treatment of </w:t>
            </w:r>
            <w:r w:rsidRPr="00103F9A">
              <w:rPr>
                <w:rFonts w:ascii="Arial" w:hAnsi="Arial" w:cs="Arial"/>
              </w:rPr>
              <w:t xml:space="preserve">scientific </w:t>
            </w:r>
            <w:r w:rsidR="00990CF3">
              <w:rPr>
                <w:rFonts w:ascii="Arial" w:hAnsi="Arial" w:cs="Arial"/>
              </w:rPr>
              <w:t>knowledge</w:t>
            </w:r>
            <w:r w:rsidRPr="00103F9A">
              <w:rPr>
                <w:rFonts w:ascii="Arial" w:hAnsi="Arial" w:cs="Arial"/>
              </w:rPr>
              <w:t xml:space="preserve"> as a superior </w:t>
            </w:r>
            <w:r w:rsidR="00763693" w:rsidRPr="00103F9A">
              <w:rPr>
                <w:rFonts w:ascii="Arial" w:hAnsi="Arial" w:cs="Arial"/>
              </w:rPr>
              <w:t xml:space="preserve">form </w:t>
            </w:r>
            <w:r w:rsidRPr="00103F9A">
              <w:rPr>
                <w:rFonts w:ascii="Arial" w:hAnsi="Arial" w:cs="Arial"/>
              </w:rPr>
              <w:t>of</w:t>
            </w:r>
            <w:r w:rsidR="00990CF3">
              <w:rPr>
                <w:rFonts w:ascii="Arial" w:hAnsi="Arial" w:cs="Arial"/>
              </w:rPr>
              <w:t xml:space="preserve"> evidence</w:t>
            </w:r>
            <w:r w:rsidRPr="00103F9A">
              <w:rPr>
                <w:rFonts w:ascii="Arial" w:hAnsi="Arial" w:cs="Arial"/>
              </w:rPr>
              <w:t>.</w:t>
            </w:r>
          </w:p>
        </w:tc>
      </w:tr>
    </w:tbl>
    <w:p w14:paraId="22E1AA90" w14:textId="77777777" w:rsidR="00990CF3" w:rsidRDefault="00990CF3" w:rsidP="00DB0516">
      <w:pPr>
        <w:jc w:val="center"/>
        <w:rPr>
          <w:rFonts w:ascii="Arial" w:hAnsi="Arial" w:cs="Arial"/>
          <w:b/>
        </w:rPr>
      </w:pPr>
    </w:p>
    <w:p w14:paraId="027438C4" w14:textId="08403944" w:rsidR="00DB0516" w:rsidRPr="00103F9A" w:rsidRDefault="00DB0516" w:rsidP="00DB0516">
      <w:pPr>
        <w:jc w:val="center"/>
        <w:rPr>
          <w:rFonts w:ascii="Arial" w:hAnsi="Arial" w:cs="Arial"/>
          <w:b/>
        </w:rPr>
      </w:pPr>
      <w:r w:rsidRPr="00103F9A">
        <w:rPr>
          <w:rFonts w:ascii="Arial" w:hAnsi="Arial" w:cs="Arial"/>
          <w:b/>
        </w:rPr>
        <w:lastRenderedPageBreak/>
        <w:t>Key Finding 4</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DB0516" w:rsidRPr="00103F9A" w14:paraId="522DE690"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3FB25E2B" w14:textId="77777777" w:rsidR="00DB0516" w:rsidRPr="00103F9A" w:rsidRDefault="00DB0516" w:rsidP="00103F9A">
            <w:pPr>
              <w:pStyle w:val="NoSpacing"/>
              <w:spacing w:line="276" w:lineRule="auto"/>
              <w:rPr>
                <w:rFonts w:ascii="Arial" w:hAnsi="Arial" w:cs="Arial"/>
              </w:rPr>
            </w:pPr>
            <w:r w:rsidRPr="00103F9A">
              <w:rPr>
                <w:rFonts w:ascii="Arial" w:hAnsi="Arial" w:cs="Arial"/>
              </w:rPr>
              <w:t>Designing user-focused, implementable policies requires that:</w:t>
            </w:r>
          </w:p>
          <w:p w14:paraId="38D35C7C" w14:textId="77777777" w:rsidR="00DB0516" w:rsidRPr="00103F9A" w:rsidRDefault="00DB0516" w:rsidP="00103F9A">
            <w:pPr>
              <w:pStyle w:val="NoSpacing"/>
              <w:numPr>
                <w:ilvl w:val="0"/>
                <w:numId w:val="32"/>
              </w:numPr>
              <w:spacing w:line="276" w:lineRule="auto"/>
              <w:rPr>
                <w:rFonts w:ascii="Arial" w:hAnsi="Arial" w:cs="Arial"/>
              </w:rPr>
            </w:pPr>
            <w:r w:rsidRPr="00103F9A">
              <w:rPr>
                <w:rFonts w:ascii="Arial" w:hAnsi="Arial" w:cs="Arial"/>
              </w:rPr>
              <w:t>problems, solutions, interests and organisational resources are carefully aligned;</w:t>
            </w:r>
          </w:p>
          <w:p w14:paraId="1F8FC8C1" w14:textId="2CF7B7A3" w:rsidR="00DB0516" w:rsidRPr="00103F9A" w:rsidRDefault="00DB0516" w:rsidP="00103F9A">
            <w:pPr>
              <w:pStyle w:val="ListParagraph"/>
              <w:numPr>
                <w:ilvl w:val="0"/>
                <w:numId w:val="32"/>
              </w:numPr>
              <w:autoSpaceDE w:val="0"/>
              <w:autoSpaceDN w:val="0"/>
              <w:adjustRightInd w:val="0"/>
              <w:spacing w:line="276" w:lineRule="auto"/>
              <w:rPr>
                <w:rFonts w:ascii="Arial" w:hAnsi="Arial" w:cs="Arial"/>
              </w:rPr>
            </w:pPr>
            <w:r w:rsidRPr="00103F9A">
              <w:rPr>
                <w:rFonts w:ascii="Arial" w:hAnsi="Arial" w:cs="Arial"/>
              </w:rPr>
              <w:t>stakeholders are involved in joint deliberations that can generate valuable knowledge about the nature and character of the problem and the solutions likely to work on the ground;</w:t>
            </w:r>
          </w:p>
          <w:p w14:paraId="6A15676E" w14:textId="50812906" w:rsidR="00DB0516" w:rsidRPr="00103F9A" w:rsidRDefault="00DB0516" w:rsidP="00103F9A">
            <w:pPr>
              <w:pStyle w:val="ListParagraph"/>
              <w:numPr>
                <w:ilvl w:val="0"/>
                <w:numId w:val="32"/>
              </w:numPr>
              <w:autoSpaceDE w:val="0"/>
              <w:autoSpaceDN w:val="0"/>
              <w:adjustRightInd w:val="0"/>
              <w:spacing w:line="276" w:lineRule="auto"/>
              <w:rPr>
                <w:rFonts w:ascii="Arial" w:hAnsi="Arial" w:cs="Arial"/>
                <w:color w:val="231F20"/>
              </w:rPr>
            </w:pPr>
            <w:r w:rsidRPr="00103F9A">
              <w:rPr>
                <w:rFonts w:ascii="Arial" w:hAnsi="Arial" w:cs="Arial"/>
              </w:rPr>
              <w:t>stakeholders are collaborators in the development of innovative policy solutions, which can break policy deadlocks and build joint ownership for the realisation of solutions.</w:t>
            </w:r>
            <w:r w:rsidRPr="00103F9A">
              <w:rPr>
                <w:rStyle w:val="FootnoteReference"/>
                <w:rFonts w:ascii="Arial" w:hAnsi="Arial" w:cs="Arial"/>
              </w:rPr>
              <w:footnoteReference w:id="9"/>
            </w:r>
          </w:p>
        </w:tc>
      </w:tr>
    </w:tbl>
    <w:p w14:paraId="1FAB7FD9" w14:textId="77777777" w:rsidR="00651AE2" w:rsidRPr="00103F9A" w:rsidRDefault="00651AE2" w:rsidP="00D95A9D">
      <w:pPr>
        <w:autoSpaceDE w:val="0"/>
        <w:autoSpaceDN w:val="0"/>
        <w:adjustRightInd w:val="0"/>
        <w:spacing w:after="0" w:line="360" w:lineRule="auto"/>
        <w:rPr>
          <w:rFonts w:ascii="Arial" w:hAnsi="Arial" w:cs="Arial"/>
        </w:rPr>
      </w:pPr>
    </w:p>
    <w:p w14:paraId="7C7D6C02" w14:textId="77777777" w:rsidR="00622E74" w:rsidRPr="00103F9A" w:rsidRDefault="00622E74" w:rsidP="00622E74">
      <w:pPr>
        <w:jc w:val="center"/>
        <w:rPr>
          <w:rFonts w:ascii="Arial" w:hAnsi="Arial" w:cs="Arial"/>
          <w:b/>
        </w:rPr>
      </w:pPr>
      <w:r w:rsidRPr="00103F9A">
        <w:rPr>
          <w:rFonts w:ascii="Arial" w:hAnsi="Arial" w:cs="Arial"/>
          <w:b/>
        </w:rPr>
        <w:t>Key Finding 5</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508EE625"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2A57538" w14:textId="42039BC8" w:rsidR="00622E74" w:rsidRPr="00103F9A" w:rsidRDefault="00622E74" w:rsidP="00103F9A">
            <w:pPr>
              <w:autoSpaceDE w:val="0"/>
              <w:autoSpaceDN w:val="0"/>
              <w:adjustRightInd w:val="0"/>
              <w:spacing w:line="276" w:lineRule="auto"/>
              <w:rPr>
                <w:rFonts w:ascii="Arial" w:hAnsi="Arial" w:cs="Arial"/>
                <w:color w:val="231F20"/>
              </w:rPr>
            </w:pPr>
            <w:r w:rsidRPr="00103F9A">
              <w:rPr>
                <w:rFonts w:ascii="Arial" w:hAnsi="Arial" w:cs="Arial"/>
              </w:rPr>
              <w:t xml:space="preserve">Effective participation of local stakeholders typically involves a trade-off between the scales at which adaptive management can </w:t>
            </w:r>
            <w:r w:rsidR="00AF1181" w:rsidRPr="00103F9A">
              <w:rPr>
                <w:rFonts w:ascii="Arial" w:hAnsi="Arial" w:cs="Arial"/>
              </w:rPr>
              <w:t>operate.</w:t>
            </w:r>
            <w:r w:rsidR="00AF1181">
              <w:rPr>
                <w:rFonts w:ascii="Arial" w:hAnsi="Arial" w:cs="Arial"/>
              </w:rPr>
              <w:t xml:space="preserve"> </w:t>
            </w:r>
            <w:r w:rsidR="00AF1181" w:rsidRPr="00103F9A">
              <w:rPr>
                <w:rFonts w:ascii="Arial" w:hAnsi="Arial" w:cs="Arial"/>
              </w:rPr>
              <w:t>Involving</w:t>
            </w:r>
            <w:r w:rsidRPr="00103F9A">
              <w:rPr>
                <w:rFonts w:ascii="Arial" w:hAnsi="Arial" w:cs="Arial"/>
              </w:rPr>
              <w:t xml:space="preserve"> local stakeholders across wide spatial scales can be time consuming and expensive.</w:t>
            </w:r>
          </w:p>
        </w:tc>
      </w:tr>
    </w:tbl>
    <w:p w14:paraId="151FFC93" w14:textId="77777777" w:rsidR="00622E74" w:rsidRPr="00103F9A" w:rsidRDefault="00622E74" w:rsidP="00622E74">
      <w:pPr>
        <w:autoSpaceDE w:val="0"/>
        <w:autoSpaceDN w:val="0"/>
        <w:adjustRightInd w:val="0"/>
        <w:spacing w:after="0" w:line="360" w:lineRule="auto"/>
        <w:ind w:firstLine="360"/>
        <w:rPr>
          <w:rFonts w:ascii="Arial" w:hAnsi="Arial" w:cs="Arial"/>
        </w:rPr>
      </w:pPr>
    </w:p>
    <w:p w14:paraId="575A02D9" w14:textId="77777777" w:rsidR="00622E74" w:rsidRPr="00103F9A" w:rsidRDefault="00622E74" w:rsidP="00622E74">
      <w:pPr>
        <w:jc w:val="center"/>
        <w:rPr>
          <w:rFonts w:ascii="Arial" w:hAnsi="Arial" w:cs="Arial"/>
          <w:b/>
        </w:rPr>
      </w:pPr>
      <w:r w:rsidRPr="00103F9A">
        <w:rPr>
          <w:rFonts w:ascii="Arial" w:hAnsi="Arial" w:cs="Arial"/>
          <w:b/>
        </w:rPr>
        <w:t>Key Finding 6</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3D34363C"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32C1527" w14:textId="77777777" w:rsidR="00622E74" w:rsidRPr="00103F9A" w:rsidRDefault="00622E74" w:rsidP="00103F9A">
            <w:pPr>
              <w:autoSpaceDE w:val="0"/>
              <w:autoSpaceDN w:val="0"/>
              <w:adjustRightInd w:val="0"/>
              <w:spacing w:line="276" w:lineRule="auto"/>
              <w:rPr>
                <w:rFonts w:ascii="Arial" w:hAnsi="Arial" w:cs="Arial"/>
                <w:color w:val="231F20"/>
              </w:rPr>
            </w:pPr>
            <w:r w:rsidRPr="00103F9A">
              <w:rPr>
                <w:rFonts w:ascii="Arial" w:hAnsi="Arial" w:cs="Arial"/>
              </w:rPr>
              <w:t>Scaling up from successful local-scale projects to national policies is a real challenge. Transferability and comparability of results between communities and districts may be problematic, particularly if results are context specific.</w:t>
            </w:r>
            <w:r w:rsidRPr="00103F9A">
              <w:rPr>
                <w:rStyle w:val="FootnoteReference"/>
                <w:rFonts w:ascii="Arial" w:hAnsi="Arial" w:cs="Arial"/>
              </w:rPr>
              <w:footnoteReference w:id="10"/>
            </w:r>
            <w:r w:rsidRPr="00103F9A">
              <w:rPr>
                <w:rFonts w:ascii="Arial" w:hAnsi="Arial" w:cs="Arial"/>
              </w:rPr>
              <w:t xml:space="preserve"> </w:t>
            </w:r>
          </w:p>
        </w:tc>
      </w:tr>
    </w:tbl>
    <w:p w14:paraId="17117710" w14:textId="77777777" w:rsidR="00622E74" w:rsidRPr="00103F9A" w:rsidRDefault="00622E74" w:rsidP="00622E74">
      <w:pPr>
        <w:jc w:val="center"/>
        <w:rPr>
          <w:rFonts w:ascii="Arial" w:hAnsi="Arial" w:cs="Arial"/>
          <w:b/>
        </w:rPr>
      </w:pPr>
    </w:p>
    <w:p w14:paraId="14115D6F" w14:textId="77777777" w:rsidR="00622E74" w:rsidRPr="00103F9A" w:rsidRDefault="00622E74" w:rsidP="00622E74">
      <w:pPr>
        <w:jc w:val="center"/>
        <w:rPr>
          <w:rFonts w:ascii="Arial" w:hAnsi="Arial" w:cs="Arial"/>
          <w:b/>
        </w:rPr>
      </w:pPr>
      <w:r w:rsidRPr="00103F9A">
        <w:rPr>
          <w:rFonts w:ascii="Arial" w:hAnsi="Arial" w:cs="Arial"/>
          <w:b/>
        </w:rPr>
        <w:t>Key Finding 7</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622E74" w:rsidRPr="00103F9A" w14:paraId="456ED3A3" w14:textId="77777777" w:rsidTr="0063532E">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793A1CC6" w14:textId="3DBCA09D" w:rsidR="00622E74" w:rsidRPr="00103F9A" w:rsidRDefault="00990CF3" w:rsidP="00103F9A">
            <w:pPr>
              <w:autoSpaceDE w:val="0"/>
              <w:autoSpaceDN w:val="0"/>
              <w:adjustRightInd w:val="0"/>
              <w:spacing w:line="276" w:lineRule="auto"/>
              <w:rPr>
                <w:rFonts w:ascii="Arial" w:hAnsi="Arial" w:cs="Arial"/>
                <w:color w:val="231F20"/>
              </w:rPr>
            </w:pPr>
            <w:r>
              <w:rPr>
                <w:rFonts w:ascii="Arial" w:hAnsi="Arial" w:cs="Arial"/>
              </w:rPr>
              <w:t>R</w:t>
            </w:r>
            <w:r w:rsidR="00622E74" w:rsidRPr="00103F9A">
              <w:rPr>
                <w:rFonts w:ascii="Arial" w:hAnsi="Arial" w:cs="Arial"/>
              </w:rPr>
              <w:t xml:space="preserve">isks identified to be associated with </w:t>
            </w:r>
            <w:r>
              <w:rPr>
                <w:rFonts w:ascii="Arial" w:hAnsi="Arial" w:cs="Arial"/>
              </w:rPr>
              <w:t xml:space="preserve">using </w:t>
            </w:r>
            <w:r w:rsidR="00622E74" w:rsidRPr="00103F9A">
              <w:rPr>
                <w:rFonts w:ascii="Arial" w:hAnsi="Arial" w:cs="Arial"/>
              </w:rPr>
              <w:t>co-design in policy making can be minimised if considered from the outset.</w:t>
            </w:r>
          </w:p>
        </w:tc>
      </w:tr>
    </w:tbl>
    <w:p w14:paraId="20F53998" w14:textId="7AAF4293" w:rsidR="00EC4B84" w:rsidRPr="00103F9A" w:rsidRDefault="00EC4B84" w:rsidP="00B801AC">
      <w:pPr>
        <w:autoSpaceDE w:val="0"/>
        <w:autoSpaceDN w:val="0"/>
        <w:adjustRightInd w:val="0"/>
        <w:spacing w:after="0" w:line="360" w:lineRule="auto"/>
        <w:rPr>
          <w:rFonts w:ascii="Arial" w:hAnsi="Arial" w:cs="Arial"/>
        </w:rPr>
      </w:pPr>
    </w:p>
    <w:p w14:paraId="7CC4CB4D" w14:textId="23A24685" w:rsidR="005E2E6F" w:rsidRPr="00103F9A" w:rsidRDefault="005E2E6F" w:rsidP="005E2E6F">
      <w:pPr>
        <w:jc w:val="center"/>
        <w:rPr>
          <w:rFonts w:ascii="Arial" w:hAnsi="Arial" w:cs="Arial"/>
          <w:b/>
        </w:rPr>
      </w:pPr>
      <w:r w:rsidRPr="00103F9A">
        <w:rPr>
          <w:rFonts w:ascii="Arial" w:hAnsi="Arial" w:cs="Arial"/>
          <w:b/>
        </w:rPr>
        <w:t>Key Finding</w:t>
      </w:r>
      <w:r w:rsidR="00DB0516" w:rsidRPr="00103F9A">
        <w:rPr>
          <w:rFonts w:ascii="Arial" w:hAnsi="Arial" w:cs="Arial"/>
          <w:b/>
        </w:rPr>
        <w:t xml:space="preserve"> </w:t>
      </w:r>
      <w:r w:rsidR="00622E74" w:rsidRPr="00103F9A">
        <w:rPr>
          <w:rFonts w:ascii="Arial" w:hAnsi="Arial" w:cs="Arial"/>
          <w:b/>
        </w:rPr>
        <w:t>8</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5E2E6F" w:rsidRPr="00103F9A" w14:paraId="167363C5" w14:textId="77777777" w:rsidTr="005E2E6F">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66A3013D" w14:textId="086A7E8E" w:rsidR="005E2E6F" w:rsidRPr="00103F9A" w:rsidRDefault="005E2E6F" w:rsidP="00103F9A">
            <w:pPr>
              <w:autoSpaceDE w:val="0"/>
              <w:autoSpaceDN w:val="0"/>
              <w:adjustRightInd w:val="0"/>
              <w:spacing w:line="276" w:lineRule="auto"/>
              <w:rPr>
                <w:rFonts w:ascii="Arial" w:hAnsi="Arial" w:cs="Arial"/>
                <w:color w:val="231F20"/>
              </w:rPr>
            </w:pPr>
            <w:r w:rsidRPr="00103F9A">
              <w:rPr>
                <w:rFonts w:ascii="Arial" w:hAnsi="Arial" w:cs="Arial"/>
              </w:rPr>
              <w:t>In unstable contexts characterised by high levels of uncertainty and conflict</w:t>
            </w:r>
            <w:r w:rsidR="00333DAD" w:rsidRPr="00103F9A">
              <w:rPr>
                <w:rFonts w:ascii="Arial" w:hAnsi="Arial" w:cs="Arial"/>
              </w:rPr>
              <w:t>,</w:t>
            </w:r>
            <w:r w:rsidRPr="00103F9A">
              <w:rPr>
                <w:rFonts w:ascii="Arial" w:hAnsi="Arial" w:cs="Arial"/>
              </w:rPr>
              <w:t xml:space="preserve"> adaptive implementation</w:t>
            </w:r>
            <w:r w:rsidR="00936069" w:rsidRPr="00103F9A">
              <w:rPr>
                <w:rFonts w:ascii="Arial" w:hAnsi="Arial" w:cs="Arial"/>
              </w:rPr>
              <w:t xml:space="preserve"> </w:t>
            </w:r>
            <w:r w:rsidRPr="00103F9A">
              <w:rPr>
                <w:rFonts w:ascii="Arial" w:hAnsi="Arial" w:cs="Arial"/>
              </w:rPr>
              <w:t xml:space="preserve">allows for new policy designs and implementation plans to be </w:t>
            </w:r>
            <w:r w:rsidR="007D2D77" w:rsidRPr="00103F9A">
              <w:rPr>
                <w:rFonts w:ascii="Arial" w:hAnsi="Arial" w:cs="Arial"/>
              </w:rPr>
              <w:t>adjusted</w:t>
            </w:r>
            <w:r w:rsidRPr="00103F9A">
              <w:rPr>
                <w:rFonts w:ascii="Arial" w:hAnsi="Arial" w:cs="Arial"/>
              </w:rPr>
              <w:t xml:space="preserve"> to unfolding decisions and events.</w:t>
            </w:r>
            <w:r w:rsidRPr="00103F9A">
              <w:rPr>
                <w:rStyle w:val="FootnoteReference"/>
                <w:rFonts w:ascii="Arial" w:hAnsi="Arial" w:cs="Arial"/>
              </w:rPr>
              <w:footnoteReference w:id="11"/>
            </w:r>
          </w:p>
        </w:tc>
      </w:tr>
    </w:tbl>
    <w:p w14:paraId="62119CC9" w14:textId="298F64D5" w:rsidR="005E2E6F" w:rsidRPr="00103F9A" w:rsidRDefault="005E2E6F" w:rsidP="00727AFF">
      <w:pPr>
        <w:autoSpaceDE w:val="0"/>
        <w:autoSpaceDN w:val="0"/>
        <w:adjustRightInd w:val="0"/>
        <w:spacing w:after="0" w:line="360" w:lineRule="auto"/>
        <w:rPr>
          <w:rFonts w:ascii="Arial" w:hAnsi="Arial" w:cs="Arial"/>
        </w:rPr>
      </w:pPr>
    </w:p>
    <w:p w14:paraId="1C5570CF" w14:textId="77777777" w:rsidR="00727AFF" w:rsidRDefault="00727AFF" w:rsidP="00727AFF">
      <w:pPr>
        <w:pStyle w:val="NoSpacing"/>
        <w:spacing w:line="360" w:lineRule="auto"/>
        <w:rPr>
          <w:rFonts w:ascii="Arial" w:hAnsi="Arial" w:cs="Arial"/>
          <w:sz w:val="24"/>
          <w:szCs w:val="24"/>
        </w:rPr>
      </w:pPr>
    </w:p>
    <w:p w14:paraId="1163EF05" w14:textId="77777777" w:rsidR="00F25756" w:rsidRDefault="00F25756" w:rsidP="00F25756">
      <w:pPr>
        <w:pStyle w:val="ListParagraph"/>
        <w:autoSpaceDE w:val="0"/>
        <w:autoSpaceDN w:val="0"/>
        <w:adjustRightInd w:val="0"/>
        <w:spacing w:after="0" w:line="360" w:lineRule="auto"/>
        <w:ind w:left="1080"/>
        <w:rPr>
          <w:rFonts w:ascii="Arial" w:hAnsi="Arial" w:cs="Arial"/>
          <w:sz w:val="24"/>
          <w:szCs w:val="24"/>
        </w:rPr>
      </w:pPr>
    </w:p>
    <w:p w14:paraId="1DC5B516" w14:textId="77777777" w:rsidR="001B3F22" w:rsidRDefault="001B3F22" w:rsidP="001B3F22">
      <w:pPr>
        <w:autoSpaceDE w:val="0"/>
        <w:autoSpaceDN w:val="0"/>
        <w:adjustRightInd w:val="0"/>
        <w:spacing w:after="0" w:line="360" w:lineRule="auto"/>
        <w:rPr>
          <w:rFonts w:ascii="Arial" w:hAnsi="Arial" w:cs="Arial"/>
          <w:b/>
          <w:sz w:val="24"/>
          <w:szCs w:val="24"/>
        </w:rPr>
      </w:pPr>
    </w:p>
    <w:p w14:paraId="44C0C051" w14:textId="77777777" w:rsidR="001B3F22" w:rsidRDefault="001B3F22" w:rsidP="001B3F22">
      <w:pPr>
        <w:autoSpaceDE w:val="0"/>
        <w:autoSpaceDN w:val="0"/>
        <w:adjustRightInd w:val="0"/>
        <w:spacing w:after="0" w:line="360" w:lineRule="auto"/>
        <w:rPr>
          <w:rFonts w:ascii="Arial" w:hAnsi="Arial" w:cs="Arial"/>
          <w:b/>
          <w:sz w:val="24"/>
          <w:szCs w:val="24"/>
        </w:rPr>
      </w:pPr>
    </w:p>
    <w:p w14:paraId="16625305" w14:textId="14706D73" w:rsidR="00727AFF" w:rsidRDefault="00727AFF" w:rsidP="00727AFF">
      <w:pPr>
        <w:autoSpaceDE w:val="0"/>
        <w:autoSpaceDN w:val="0"/>
        <w:adjustRightInd w:val="0"/>
        <w:spacing w:after="0" w:line="360" w:lineRule="auto"/>
        <w:ind w:firstLine="360"/>
        <w:rPr>
          <w:rFonts w:ascii="Arial" w:hAnsi="Arial" w:cs="Arial"/>
          <w:sz w:val="24"/>
          <w:szCs w:val="24"/>
        </w:rPr>
      </w:pPr>
    </w:p>
    <w:p w14:paraId="2758145C" w14:textId="77777777" w:rsidR="00D95A9D" w:rsidRDefault="00D95A9D">
      <w:pPr>
        <w:spacing w:line="259" w:lineRule="auto"/>
        <w:rPr>
          <w:rFonts w:ascii="Arial" w:eastAsiaTheme="majorEastAsia" w:hAnsi="Arial" w:cs="Arial"/>
          <w:b/>
          <w:color w:val="538135" w:themeColor="accent6" w:themeShade="BF"/>
          <w:sz w:val="24"/>
          <w:szCs w:val="24"/>
        </w:rPr>
      </w:pPr>
      <w:r>
        <w:rPr>
          <w:rFonts w:ascii="Arial" w:hAnsi="Arial" w:cs="Arial"/>
          <w:sz w:val="24"/>
          <w:szCs w:val="24"/>
        </w:rPr>
        <w:br w:type="page"/>
      </w:r>
    </w:p>
    <w:p w14:paraId="6C25C5BB" w14:textId="77777777" w:rsidR="00D95A9D" w:rsidRPr="00D95A9D" w:rsidRDefault="00D95A9D" w:rsidP="00D95A9D">
      <w:pPr>
        <w:pStyle w:val="Heading1"/>
        <w:rPr>
          <w:rFonts w:ascii="Arial" w:hAnsi="Arial" w:cs="Arial"/>
        </w:rPr>
      </w:pPr>
      <w:r w:rsidRPr="00D95A9D">
        <w:rPr>
          <w:rFonts w:ascii="Arial" w:hAnsi="Arial" w:cs="Arial"/>
        </w:rPr>
        <w:lastRenderedPageBreak/>
        <w:t>Recommendations</w:t>
      </w:r>
    </w:p>
    <w:p w14:paraId="52A61D1F" w14:textId="49B81836" w:rsidR="00D95A9D" w:rsidRPr="00D95A9D" w:rsidRDefault="00D95A9D" w:rsidP="00D95A9D">
      <w:pPr>
        <w:rPr>
          <w:rFonts w:ascii="Arial" w:hAnsi="Arial" w:cs="Arial"/>
        </w:rPr>
      </w:pPr>
    </w:p>
    <w:p w14:paraId="4B8948A0" w14:textId="1BE96A71" w:rsidR="00FC32FC" w:rsidRDefault="00D95A9D" w:rsidP="00FC32FC">
      <w:pPr>
        <w:pStyle w:val="NoSpacing"/>
        <w:spacing w:line="360" w:lineRule="auto"/>
        <w:rPr>
          <w:rFonts w:ascii="Arial" w:hAnsi="Arial" w:cs="Arial"/>
          <w:b/>
          <w:sz w:val="24"/>
          <w:szCs w:val="24"/>
        </w:rPr>
      </w:pPr>
      <w:r w:rsidRPr="00D95A9D">
        <w:rPr>
          <w:rFonts w:ascii="Arial" w:hAnsi="Arial" w:cs="Arial"/>
          <w:b/>
          <w:sz w:val="24"/>
          <w:szCs w:val="24"/>
        </w:rPr>
        <w:t>Key finding 1</w:t>
      </w:r>
      <w:r w:rsidR="00FC32FC">
        <w:rPr>
          <w:rFonts w:ascii="Arial" w:hAnsi="Arial" w:cs="Arial"/>
          <w:b/>
          <w:sz w:val="24"/>
          <w:szCs w:val="24"/>
        </w:rPr>
        <w:t>:</w:t>
      </w:r>
      <w:r w:rsidR="00FC32FC" w:rsidRPr="00FC32FC">
        <w:rPr>
          <w:rFonts w:ascii="Arial" w:hAnsi="Arial" w:cs="Arial"/>
          <w:sz w:val="24"/>
          <w:szCs w:val="24"/>
        </w:rPr>
        <w:t xml:space="preserve"> </w:t>
      </w:r>
      <w:r w:rsidR="00FC32FC" w:rsidRPr="00D95A9D">
        <w:rPr>
          <w:rFonts w:ascii="Arial" w:hAnsi="Arial" w:cs="Arial"/>
          <w:sz w:val="24"/>
          <w:szCs w:val="24"/>
        </w:rPr>
        <w:t xml:space="preserve">Planning </w:t>
      </w:r>
      <w:r w:rsidR="00FC32FC">
        <w:rPr>
          <w:rFonts w:ascii="Arial" w:hAnsi="Arial" w:cs="Arial"/>
          <w:sz w:val="24"/>
          <w:szCs w:val="24"/>
        </w:rPr>
        <w:t xml:space="preserve">a </w:t>
      </w:r>
      <w:r w:rsidR="00FC32FC" w:rsidRPr="00D95A9D">
        <w:rPr>
          <w:rFonts w:ascii="Arial" w:hAnsi="Arial" w:cs="Arial"/>
          <w:sz w:val="24"/>
          <w:szCs w:val="24"/>
        </w:rPr>
        <w:t xml:space="preserve">co-design process for policy making </w:t>
      </w:r>
      <w:r w:rsidR="00103F9A">
        <w:rPr>
          <w:rFonts w:ascii="Arial" w:hAnsi="Arial" w:cs="Arial"/>
          <w:sz w:val="24"/>
          <w:szCs w:val="24"/>
        </w:rPr>
        <w:t>involves</w:t>
      </w:r>
      <w:r w:rsidR="00FC32FC" w:rsidRPr="00D95A9D">
        <w:rPr>
          <w:rFonts w:ascii="Arial" w:hAnsi="Arial" w:cs="Arial"/>
          <w:sz w:val="24"/>
          <w:szCs w:val="24"/>
        </w:rPr>
        <w:t>:</w:t>
      </w:r>
      <w:r w:rsidR="00FC32FC">
        <w:rPr>
          <w:rStyle w:val="FootnoteReference"/>
          <w:rFonts w:ascii="Arial" w:hAnsi="Arial" w:cs="Arial"/>
          <w:sz w:val="24"/>
          <w:szCs w:val="24"/>
        </w:rPr>
        <w:footnoteReference w:id="12"/>
      </w:r>
      <w:r w:rsidR="00FC32FC">
        <w:rPr>
          <w:rFonts w:ascii="Arial" w:hAnsi="Arial" w:cs="Arial"/>
          <w:b/>
          <w:sz w:val="24"/>
          <w:szCs w:val="24"/>
        </w:rPr>
        <w:t xml:space="preserve"> </w:t>
      </w:r>
      <w:r w:rsidR="00FC32FC">
        <w:rPr>
          <w:rStyle w:val="FootnoteReference"/>
          <w:rFonts w:ascii="Arial" w:hAnsi="Arial" w:cs="Arial"/>
          <w:sz w:val="24"/>
          <w:szCs w:val="24"/>
        </w:rPr>
        <w:footnoteReference w:id="13"/>
      </w:r>
    </w:p>
    <w:p w14:paraId="6CB3F2D2" w14:textId="77777777" w:rsidR="00FC32FC" w:rsidRDefault="00FC32FC" w:rsidP="00FC32FC">
      <w:pPr>
        <w:autoSpaceDE w:val="0"/>
        <w:autoSpaceDN w:val="0"/>
        <w:adjustRightInd w:val="0"/>
        <w:spacing w:after="0" w:line="360" w:lineRule="auto"/>
        <w:rPr>
          <w:rFonts w:ascii="Arial" w:hAnsi="Arial" w:cs="Arial"/>
          <w:b/>
          <w:sz w:val="24"/>
          <w:szCs w:val="24"/>
        </w:rPr>
      </w:pPr>
    </w:p>
    <w:p w14:paraId="4E77542E" w14:textId="77777777"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Defining co-design</w:t>
      </w:r>
    </w:p>
    <w:p w14:paraId="52E54625" w14:textId="77777777" w:rsidR="00FC32FC" w:rsidRPr="00985DA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C</w:t>
      </w:r>
      <w:r w:rsidRPr="00985DA0">
        <w:rPr>
          <w:rFonts w:ascii="Arial" w:hAnsi="Arial" w:cs="Arial"/>
          <w:color w:val="000000"/>
          <w:sz w:val="24"/>
          <w:szCs w:val="24"/>
        </w:rPr>
        <w:t>onceptual clarity is a pre-requisite for successfully operationalising co-design and co-production</w:t>
      </w:r>
      <w:r>
        <w:rPr>
          <w:rFonts w:ascii="Arial" w:hAnsi="Arial" w:cs="Arial"/>
          <w:color w:val="000000"/>
          <w:sz w:val="24"/>
          <w:szCs w:val="24"/>
        </w:rPr>
        <w:t>. S</w:t>
      </w:r>
      <w:r w:rsidRPr="00985DA0">
        <w:rPr>
          <w:rFonts w:ascii="Arial" w:hAnsi="Arial" w:cs="Arial"/>
          <w:color w:val="000000"/>
          <w:sz w:val="24"/>
          <w:szCs w:val="24"/>
        </w:rPr>
        <w:t>hared definitions of co-</w:t>
      </w:r>
      <w:r>
        <w:rPr>
          <w:rFonts w:ascii="Arial" w:hAnsi="Arial" w:cs="Arial"/>
          <w:color w:val="000000"/>
          <w:sz w:val="24"/>
          <w:szCs w:val="24"/>
        </w:rPr>
        <w:t>design</w:t>
      </w:r>
      <w:r w:rsidRPr="00985DA0">
        <w:rPr>
          <w:rFonts w:ascii="Arial" w:hAnsi="Arial" w:cs="Arial"/>
          <w:color w:val="000000"/>
          <w:sz w:val="24"/>
          <w:szCs w:val="24"/>
        </w:rPr>
        <w:t xml:space="preserve"> and co-production </w:t>
      </w:r>
      <w:r>
        <w:rPr>
          <w:rFonts w:ascii="Arial" w:hAnsi="Arial" w:cs="Arial"/>
          <w:color w:val="000000"/>
          <w:sz w:val="24"/>
          <w:szCs w:val="24"/>
        </w:rPr>
        <w:t xml:space="preserve">should be articulated clearly at the outset </w:t>
      </w:r>
      <w:r w:rsidRPr="00985DA0">
        <w:rPr>
          <w:rFonts w:ascii="Arial" w:hAnsi="Arial" w:cs="Arial"/>
          <w:color w:val="000000"/>
          <w:sz w:val="24"/>
          <w:szCs w:val="24"/>
        </w:rPr>
        <w:t>as the basis for policies, programmes, interventions and services.</w:t>
      </w:r>
      <w:r>
        <w:rPr>
          <w:rStyle w:val="FootnoteReference"/>
          <w:rFonts w:ascii="Arial" w:hAnsi="Arial" w:cs="Arial"/>
          <w:color w:val="000000"/>
          <w:sz w:val="24"/>
          <w:szCs w:val="24"/>
        </w:rPr>
        <w:footnoteReference w:id="14"/>
      </w:r>
    </w:p>
    <w:p w14:paraId="40C0E6B0" w14:textId="77777777" w:rsidR="00FC32FC" w:rsidRDefault="00FC32FC" w:rsidP="00FC32FC">
      <w:pPr>
        <w:autoSpaceDE w:val="0"/>
        <w:autoSpaceDN w:val="0"/>
        <w:adjustRightInd w:val="0"/>
        <w:spacing w:after="0" w:line="360" w:lineRule="auto"/>
        <w:rPr>
          <w:rFonts w:ascii="Arial" w:hAnsi="Arial" w:cs="Arial"/>
          <w:b/>
          <w:sz w:val="24"/>
          <w:szCs w:val="24"/>
        </w:rPr>
      </w:pPr>
    </w:p>
    <w:p w14:paraId="435EC155" w14:textId="77777777"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Deciding who should be involved in the co-design process</w:t>
      </w:r>
    </w:p>
    <w:p w14:paraId="252BBA17" w14:textId="4C24A0B4" w:rsidR="00FC32FC"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985DA0">
        <w:rPr>
          <w:rFonts w:ascii="Arial" w:hAnsi="Arial" w:cs="Arial"/>
          <w:sz w:val="24"/>
          <w:szCs w:val="24"/>
        </w:rPr>
        <w:t xml:space="preserve">Studies of adaptive </w:t>
      </w:r>
      <w:r>
        <w:rPr>
          <w:rFonts w:ascii="Arial" w:hAnsi="Arial" w:cs="Arial"/>
          <w:sz w:val="24"/>
          <w:szCs w:val="24"/>
        </w:rPr>
        <w:t xml:space="preserve">resource </w:t>
      </w:r>
      <w:r w:rsidRPr="00985DA0">
        <w:rPr>
          <w:rFonts w:ascii="Arial" w:hAnsi="Arial" w:cs="Arial"/>
          <w:sz w:val="24"/>
          <w:szCs w:val="24"/>
        </w:rPr>
        <w:t xml:space="preserve">management </w:t>
      </w:r>
      <w:r w:rsidR="00990CF3">
        <w:rPr>
          <w:rFonts w:ascii="Arial" w:hAnsi="Arial" w:cs="Arial"/>
          <w:sz w:val="24"/>
          <w:szCs w:val="24"/>
        </w:rPr>
        <w:t>show</w:t>
      </w:r>
      <w:r w:rsidRPr="00985DA0">
        <w:rPr>
          <w:rFonts w:ascii="Arial" w:hAnsi="Arial" w:cs="Arial"/>
          <w:sz w:val="24"/>
          <w:szCs w:val="24"/>
        </w:rPr>
        <w:t xml:space="preserve"> that unless stakeholder identification and selection are explicitly considered </w:t>
      </w:r>
      <w:r w:rsidR="00990CF3">
        <w:rPr>
          <w:rFonts w:ascii="Arial" w:hAnsi="Arial" w:cs="Arial"/>
          <w:sz w:val="24"/>
          <w:szCs w:val="24"/>
        </w:rPr>
        <w:t>from</w:t>
      </w:r>
      <w:r w:rsidRPr="00985DA0">
        <w:rPr>
          <w:rFonts w:ascii="Arial" w:hAnsi="Arial" w:cs="Arial"/>
          <w:sz w:val="24"/>
          <w:szCs w:val="24"/>
        </w:rPr>
        <w:t xml:space="preserve"> the outset, </w:t>
      </w:r>
      <w:r>
        <w:rPr>
          <w:rFonts w:ascii="Arial" w:hAnsi="Arial" w:cs="Arial"/>
          <w:sz w:val="24"/>
          <w:szCs w:val="24"/>
        </w:rPr>
        <w:t xml:space="preserve">only </w:t>
      </w:r>
      <w:r w:rsidRPr="00985DA0">
        <w:rPr>
          <w:rFonts w:ascii="Arial" w:hAnsi="Arial" w:cs="Arial"/>
          <w:sz w:val="24"/>
          <w:szCs w:val="24"/>
        </w:rPr>
        <w:t xml:space="preserve">the </w:t>
      </w:r>
      <w:r>
        <w:rPr>
          <w:rFonts w:ascii="Arial" w:hAnsi="Arial" w:cs="Arial"/>
          <w:sz w:val="24"/>
          <w:szCs w:val="24"/>
        </w:rPr>
        <w:t>‘</w:t>
      </w:r>
      <w:r w:rsidRPr="00985DA0">
        <w:rPr>
          <w:rFonts w:ascii="Arial" w:hAnsi="Arial" w:cs="Arial"/>
          <w:sz w:val="24"/>
          <w:szCs w:val="24"/>
        </w:rPr>
        <w:t>usual suspects</w:t>
      </w:r>
      <w:r>
        <w:rPr>
          <w:rFonts w:ascii="Arial" w:hAnsi="Arial" w:cs="Arial"/>
          <w:sz w:val="24"/>
          <w:szCs w:val="24"/>
        </w:rPr>
        <w:t xml:space="preserve">’ </w:t>
      </w:r>
      <w:r w:rsidR="00990CF3">
        <w:rPr>
          <w:rFonts w:ascii="Arial" w:hAnsi="Arial" w:cs="Arial"/>
          <w:sz w:val="24"/>
          <w:szCs w:val="24"/>
        </w:rPr>
        <w:t xml:space="preserve">will </w:t>
      </w:r>
      <w:r>
        <w:rPr>
          <w:rFonts w:ascii="Arial" w:hAnsi="Arial" w:cs="Arial"/>
          <w:sz w:val="24"/>
          <w:szCs w:val="24"/>
        </w:rPr>
        <w:t>get involved:</w:t>
      </w:r>
      <w:r w:rsidRPr="00985DA0">
        <w:rPr>
          <w:rFonts w:ascii="Arial" w:hAnsi="Arial" w:cs="Arial"/>
          <w:sz w:val="24"/>
          <w:szCs w:val="24"/>
        </w:rPr>
        <w:t xml:space="preserve"> small but vocal group</w:t>
      </w:r>
      <w:r>
        <w:rPr>
          <w:rFonts w:ascii="Arial" w:hAnsi="Arial" w:cs="Arial"/>
          <w:sz w:val="24"/>
          <w:szCs w:val="24"/>
        </w:rPr>
        <w:t>s</w:t>
      </w:r>
      <w:r w:rsidRPr="00985DA0">
        <w:rPr>
          <w:rFonts w:ascii="Arial" w:hAnsi="Arial" w:cs="Arial"/>
          <w:sz w:val="24"/>
          <w:szCs w:val="24"/>
        </w:rPr>
        <w:t xml:space="preserve"> of stakeholders </w:t>
      </w:r>
      <w:r>
        <w:rPr>
          <w:rFonts w:ascii="Arial" w:hAnsi="Arial" w:cs="Arial"/>
          <w:sz w:val="24"/>
          <w:szCs w:val="24"/>
        </w:rPr>
        <w:t xml:space="preserve">that are </w:t>
      </w:r>
      <w:r w:rsidRPr="00985DA0">
        <w:rPr>
          <w:rFonts w:ascii="Arial" w:hAnsi="Arial" w:cs="Arial"/>
          <w:sz w:val="24"/>
          <w:szCs w:val="24"/>
        </w:rPr>
        <w:t xml:space="preserve">already widely engaged in research and policy debates. </w:t>
      </w:r>
      <w:r>
        <w:rPr>
          <w:rFonts w:ascii="Arial" w:hAnsi="Arial" w:cs="Arial"/>
          <w:sz w:val="24"/>
          <w:szCs w:val="24"/>
        </w:rPr>
        <w:t xml:space="preserve">To </w:t>
      </w:r>
      <w:r w:rsidRPr="00985DA0">
        <w:rPr>
          <w:rFonts w:ascii="Arial" w:hAnsi="Arial" w:cs="Arial"/>
          <w:sz w:val="24"/>
          <w:szCs w:val="24"/>
        </w:rPr>
        <w:t xml:space="preserve">avoid </w:t>
      </w:r>
      <w:r>
        <w:rPr>
          <w:rFonts w:ascii="Arial" w:hAnsi="Arial" w:cs="Arial"/>
          <w:sz w:val="24"/>
          <w:szCs w:val="24"/>
        </w:rPr>
        <w:t xml:space="preserve">this, </w:t>
      </w:r>
      <w:r w:rsidRPr="00985DA0">
        <w:rPr>
          <w:rFonts w:ascii="Arial" w:hAnsi="Arial" w:cs="Arial"/>
          <w:sz w:val="24"/>
          <w:szCs w:val="24"/>
        </w:rPr>
        <w:t xml:space="preserve">a stakeholder analysis </w:t>
      </w:r>
      <w:r>
        <w:rPr>
          <w:rFonts w:ascii="Arial" w:hAnsi="Arial" w:cs="Arial"/>
          <w:sz w:val="24"/>
          <w:szCs w:val="24"/>
        </w:rPr>
        <w:t xml:space="preserve">should be </w:t>
      </w:r>
      <w:r w:rsidR="00AF1181">
        <w:rPr>
          <w:rFonts w:ascii="Arial" w:hAnsi="Arial" w:cs="Arial"/>
          <w:sz w:val="24"/>
          <w:szCs w:val="24"/>
        </w:rPr>
        <w:t>performed,</w:t>
      </w:r>
      <w:r>
        <w:rPr>
          <w:rFonts w:ascii="Arial" w:hAnsi="Arial" w:cs="Arial"/>
          <w:sz w:val="24"/>
          <w:szCs w:val="24"/>
        </w:rPr>
        <w:t xml:space="preserve"> </w:t>
      </w:r>
      <w:r w:rsidRPr="00985DA0">
        <w:rPr>
          <w:rFonts w:ascii="Arial" w:hAnsi="Arial" w:cs="Arial"/>
          <w:sz w:val="24"/>
          <w:szCs w:val="24"/>
        </w:rPr>
        <w:t xml:space="preserve">and </w:t>
      </w:r>
      <w:r>
        <w:rPr>
          <w:rFonts w:ascii="Arial" w:hAnsi="Arial" w:cs="Arial"/>
          <w:sz w:val="24"/>
          <w:szCs w:val="24"/>
        </w:rPr>
        <w:t xml:space="preserve">a </w:t>
      </w:r>
      <w:r w:rsidRPr="00985DA0">
        <w:rPr>
          <w:rFonts w:ascii="Arial" w:hAnsi="Arial" w:cs="Arial"/>
          <w:sz w:val="24"/>
          <w:szCs w:val="24"/>
        </w:rPr>
        <w:t xml:space="preserve">diverse </w:t>
      </w:r>
      <w:r>
        <w:rPr>
          <w:rFonts w:ascii="Arial" w:hAnsi="Arial" w:cs="Arial"/>
          <w:sz w:val="24"/>
          <w:szCs w:val="24"/>
        </w:rPr>
        <w:t xml:space="preserve">range of </w:t>
      </w:r>
      <w:r w:rsidRPr="00985DA0">
        <w:rPr>
          <w:rFonts w:ascii="Arial" w:hAnsi="Arial" w:cs="Arial"/>
          <w:sz w:val="24"/>
          <w:szCs w:val="24"/>
        </w:rPr>
        <w:t>stakeholders</w:t>
      </w:r>
      <w:r>
        <w:rPr>
          <w:rFonts w:ascii="Arial" w:hAnsi="Arial" w:cs="Arial"/>
          <w:sz w:val="24"/>
          <w:szCs w:val="24"/>
        </w:rPr>
        <w:t xml:space="preserve"> selected.</w:t>
      </w:r>
    </w:p>
    <w:p w14:paraId="198EC087" w14:textId="3B994726" w:rsidR="00FC32FC"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S</w:t>
      </w:r>
      <w:r w:rsidRPr="00985DA0">
        <w:rPr>
          <w:rFonts w:ascii="Arial" w:hAnsi="Arial" w:cs="Arial"/>
          <w:sz w:val="24"/>
          <w:szCs w:val="24"/>
        </w:rPr>
        <w:t xml:space="preserve">takeholders </w:t>
      </w:r>
      <w:r>
        <w:rPr>
          <w:rFonts w:ascii="Arial" w:hAnsi="Arial" w:cs="Arial"/>
          <w:sz w:val="24"/>
          <w:szCs w:val="24"/>
        </w:rPr>
        <w:t xml:space="preserve">tend to be </w:t>
      </w:r>
      <w:r w:rsidRPr="00985DA0">
        <w:rPr>
          <w:rFonts w:ascii="Arial" w:hAnsi="Arial" w:cs="Arial"/>
          <w:sz w:val="24"/>
          <w:szCs w:val="24"/>
        </w:rPr>
        <w:t xml:space="preserve">both self-identified and construed as </w:t>
      </w:r>
      <w:r>
        <w:rPr>
          <w:rFonts w:ascii="Arial" w:hAnsi="Arial" w:cs="Arial"/>
          <w:sz w:val="24"/>
          <w:szCs w:val="24"/>
        </w:rPr>
        <w:t xml:space="preserve">‘stakeholders’ </w:t>
      </w:r>
      <w:r w:rsidRPr="00985DA0">
        <w:rPr>
          <w:rFonts w:ascii="Arial" w:hAnsi="Arial" w:cs="Arial"/>
          <w:sz w:val="24"/>
          <w:szCs w:val="24"/>
        </w:rPr>
        <w:t>by others. Some are associated with formal organizational roles and interests</w:t>
      </w:r>
      <w:r>
        <w:rPr>
          <w:rFonts w:ascii="Arial" w:hAnsi="Arial" w:cs="Arial"/>
          <w:sz w:val="24"/>
          <w:szCs w:val="24"/>
        </w:rPr>
        <w:t xml:space="preserve">; </w:t>
      </w:r>
      <w:r w:rsidRPr="00985DA0">
        <w:rPr>
          <w:rFonts w:ascii="Arial" w:hAnsi="Arial" w:cs="Arial"/>
          <w:sz w:val="24"/>
          <w:szCs w:val="24"/>
        </w:rPr>
        <w:t>others are not.</w:t>
      </w:r>
    </w:p>
    <w:p w14:paraId="147CA90D" w14:textId="4097A325" w:rsidR="00FC32FC" w:rsidRPr="00985DA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‘problem’ </w:t>
      </w:r>
      <w:r w:rsidRPr="00985DA0">
        <w:rPr>
          <w:rFonts w:ascii="Arial" w:hAnsi="Arial" w:cs="Arial"/>
          <w:sz w:val="24"/>
          <w:szCs w:val="24"/>
        </w:rPr>
        <w:t xml:space="preserve">and stakeholder identification </w:t>
      </w:r>
      <w:r>
        <w:rPr>
          <w:rFonts w:ascii="Arial" w:hAnsi="Arial" w:cs="Arial"/>
          <w:sz w:val="24"/>
          <w:szCs w:val="24"/>
        </w:rPr>
        <w:t>are related. C</w:t>
      </w:r>
      <w:r w:rsidRPr="00985DA0">
        <w:rPr>
          <w:rFonts w:ascii="Arial" w:hAnsi="Arial" w:cs="Arial"/>
          <w:sz w:val="24"/>
          <w:szCs w:val="24"/>
        </w:rPr>
        <w:t>onsequently, there</w:t>
      </w:r>
      <w:r w:rsidR="00990CF3">
        <w:rPr>
          <w:rFonts w:ascii="Arial" w:hAnsi="Arial" w:cs="Arial"/>
          <w:sz w:val="24"/>
          <w:szCs w:val="24"/>
        </w:rPr>
        <w:t xml:space="preserve"> can be</w:t>
      </w:r>
      <w:r w:rsidRPr="00985DA0">
        <w:rPr>
          <w:rFonts w:ascii="Arial" w:hAnsi="Arial" w:cs="Arial"/>
          <w:sz w:val="24"/>
          <w:szCs w:val="24"/>
        </w:rPr>
        <w:t xml:space="preserve"> some circularity in identifying a (preselected) group of stakeholders for an area and asking them to define its problems.</w:t>
      </w:r>
      <w:r>
        <w:rPr>
          <w:rFonts w:ascii="Arial" w:hAnsi="Arial" w:cs="Arial"/>
          <w:sz w:val="24"/>
          <w:szCs w:val="24"/>
        </w:rPr>
        <w:t xml:space="preserve"> S</w:t>
      </w:r>
      <w:r w:rsidRPr="00985DA0">
        <w:rPr>
          <w:rFonts w:ascii="Arial" w:hAnsi="Arial" w:cs="Arial"/>
          <w:sz w:val="24"/>
          <w:szCs w:val="24"/>
        </w:rPr>
        <w:t xml:space="preserve">hould </w:t>
      </w:r>
      <w:r>
        <w:rPr>
          <w:rFonts w:ascii="Arial" w:hAnsi="Arial" w:cs="Arial"/>
          <w:sz w:val="24"/>
          <w:szCs w:val="24"/>
        </w:rPr>
        <w:t xml:space="preserve">issues </w:t>
      </w:r>
      <w:r w:rsidRPr="00985DA0">
        <w:rPr>
          <w:rFonts w:ascii="Arial" w:hAnsi="Arial" w:cs="Arial"/>
          <w:sz w:val="24"/>
          <w:szCs w:val="24"/>
        </w:rPr>
        <w:t>identify stakeholders?</w:t>
      </w:r>
      <w:r>
        <w:rPr>
          <w:rFonts w:ascii="Arial" w:hAnsi="Arial" w:cs="Arial"/>
          <w:sz w:val="24"/>
          <w:szCs w:val="24"/>
        </w:rPr>
        <w:t xml:space="preserve"> What </w:t>
      </w:r>
      <w:r w:rsidRPr="00985DA0">
        <w:rPr>
          <w:rFonts w:ascii="Arial" w:hAnsi="Arial" w:cs="Arial"/>
          <w:sz w:val="24"/>
          <w:szCs w:val="24"/>
        </w:rPr>
        <w:t>are the most relevant issues?</w:t>
      </w:r>
      <w:r>
        <w:rPr>
          <w:rFonts w:ascii="Arial" w:hAnsi="Arial" w:cs="Arial"/>
          <w:sz w:val="24"/>
          <w:szCs w:val="24"/>
        </w:rPr>
        <w:t xml:space="preserve"> S</w:t>
      </w:r>
      <w:r w:rsidRPr="00985DA0">
        <w:rPr>
          <w:rFonts w:ascii="Arial" w:hAnsi="Arial" w:cs="Arial"/>
          <w:sz w:val="24"/>
          <w:szCs w:val="24"/>
        </w:rPr>
        <w:t xml:space="preserve">hould stakeholders identify issues? </w:t>
      </w:r>
      <w:r w:rsidR="00990CF3">
        <w:rPr>
          <w:rFonts w:ascii="Arial" w:hAnsi="Arial" w:cs="Arial"/>
          <w:sz w:val="24"/>
          <w:szCs w:val="24"/>
        </w:rPr>
        <w:t>H</w:t>
      </w:r>
      <w:r w:rsidRPr="00985DA0">
        <w:rPr>
          <w:rFonts w:ascii="Arial" w:hAnsi="Arial" w:cs="Arial"/>
          <w:sz w:val="24"/>
          <w:szCs w:val="24"/>
        </w:rPr>
        <w:t xml:space="preserve">ow </w:t>
      </w:r>
      <w:r>
        <w:rPr>
          <w:rFonts w:ascii="Arial" w:hAnsi="Arial" w:cs="Arial"/>
          <w:sz w:val="24"/>
          <w:szCs w:val="24"/>
        </w:rPr>
        <w:t xml:space="preserve">can we be </w:t>
      </w:r>
      <w:r w:rsidR="00990CF3">
        <w:rPr>
          <w:rFonts w:ascii="Arial" w:hAnsi="Arial" w:cs="Arial"/>
          <w:sz w:val="24"/>
          <w:szCs w:val="24"/>
        </w:rPr>
        <w:t xml:space="preserve">certain </w:t>
      </w:r>
      <w:r>
        <w:rPr>
          <w:rFonts w:ascii="Arial" w:hAnsi="Arial" w:cs="Arial"/>
          <w:sz w:val="24"/>
          <w:szCs w:val="24"/>
        </w:rPr>
        <w:t xml:space="preserve">that the </w:t>
      </w:r>
      <w:r w:rsidRPr="00985DA0">
        <w:rPr>
          <w:rFonts w:ascii="Arial" w:hAnsi="Arial" w:cs="Arial"/>
          <w:sz w:val="24"/>
          <w:szCs w:val="24"/>
        </w:rPr>
        <w:t xml:space="preserve">right stakeholders </w:t>
      </w:r>
      <w:r>
        <w:rPr>
          <w:rFonts w:ascii="Arial" w:hAnsi="Arial" w:cs="Arial"/>
          <w:sz w:val="24"/>
          <w:szCs w:val="24"/>
        </w:rPr>
        <w:t xml:space="preserve">have been </w:t>
      </w:r>
      <w:r w:rsidRPr="00985DA0">
        <w:rPr>
          <w:rFonts w:ascii="Arial" w:hAnsi="Arial" w:cs="Arial"/>
          <w:sz w:val="24"/>
          <w:szCs w:val="24"/>
        </w:rPr>
        <w:t xml:space="preserve">included? </w:t>
      </w:r>
      <w:r>
        <w:rPr>
          <w:rFonts w:ascii="Arial" w:hAnsi="Arial" w:cs="Arial"/>
          <w:sz w:val="24"/>
          <w:szCs w:val="24"/>
        </w:rPr>
        <w:t xml:space="preserve">Planning a co-design process means </w:t>
      </w:r>
      <w:r w:rsidRPr="00985DA0">
        <w:rPr>
          <w:rFonts w:ascii="Arial" w:hAnsi="Arial" w:cs="Arial"/>
          <w:sz w:val="24"/>
          <w:szCs w:val="24"/>
        </w:rPr>
        <w:t xml:space="preserve">carefully </w:t>
      </w:r>
      <w:r>
        <w:rPr>
          <w:rFonts w:ascii="Arial" w:hAnsi="Arial" w:cs="Arial"/>
          <w:sz w:val="24"/>
          <w:szCs w:val="24"/>
        </w:rPr>
        <w:t xml:space="preserve">attending </w:t>
      </w:r>
      <w:r w:rsidRPr="00985DA0">
        <w:rPr>
          <w:rFonts w:ascii="Arial" w:hAnsi="Arial" w:cs="Arial"/>
          <w:sz w:val="24"/>
          <w:szCs w:val="24"/>
        </w:rPr>
        <w:t xml:space="preserve">to the credibility, legitimacy, and accountability </w:t>
      </w:r>
      <w:r>
        <w:rPr>
          <w:rFonts w:ascii="Arial" w:hAnsi="Arial" w:cs="Arial"/>
          <w:sz w:val="24"/>
          <w:szCs w:val="24"/>
        </w:rPr>
        <w:t xml:space="preserve">it </w:t>
      </w:r>
      <w:r w:rsidRPr="00985DA0">
        <w:rPr>
          <w:rFonts w:ascii="Arial" w:hAnsi="Arial" w:cs="Arial"/>
          <w:sz w:val="24"/>
          <w:szCs w:val="24"/>
        </w:rPr>
        <w:t xml:space="preserve">entails. </w:t>
      </w:r>
      <w:r>
        <w:rPr>
          <w:rFonts w:ascii="Arial" w:hAnsi="Arial" w:cs="Arial"/>
          <w:sz w:val="24"/>
          <w:szCs w:val="24"/>
        </w:rPr>
        <w:t>Studies recommend b</w:t>
      </w:r>
      <w:r w:rsidRPr="00985DA0">
        <w:rPr>
          <w:rFonts w:ascii="Arial" w:hAnsi="Arial" w:cs="Arial"/>
          <w:sz w:val="24"/>
          <w:szCs w:val="24"/>
        </w:rPr>
        <w:t>e</w:t>
      </w:r>
      <w:r>
        <w:rPr>
          <w:rFonts w:ascii="Arial" w:hAnsi="Arial" w:cs="Arial"/>
          <w:sz w:val="24"/>
          <w:szCs w:val="24"/>
        </w:rPr>
        <w:t>ing</w:t>
      </w:r>
      <w:r w:rsidRPr="00985DA0">
        <w:rPr>
          <w:rFonts w:ascii="Arial" w:hAnsi="Arial" w:cs="Arial"/>
          <w:sz w:val="24"/>
          <w:szCs w:val="24"/>
        </w:rPr>
        <w:t xml:space="preserve"> inclusive in the diversity of participants, the power accorded to them, and the processes and objectives of co-</w:t>
      </w:r>
      <w:r>
        <w:rPr>
          <w:rFonts w:ascii="Arial" w:hAnsi="Arial" w:cs="Arial"/>
          <w:sz w:val="24"/>
          <w:szCs w:val="24"/>
        </w:rPr>
        <w:t>design</w:t>
      </w:r>
      <w:r w:rsidRPr="00985DA0">
        <w:rPr>
          <w:rFonts w:ascii="Arial" w:hAnsi="Arial" w:cs="Arial"/>
          <w:sz w:val="24"/>
          <w:szCs w:val="24"/>
        </w:rPr>
        <w:t>.</w:t>
      </w:r>
    </w:p>
    <w:p w14:paraId="0D6E1F6F" w14:textId="77777777" w:rsidR="00FC32FC" w:rsidRDefault="00FC32FC" w:rsidP="00FC32FC">
      <w:pPr>
        <w:autoSpaceDE w:val="0"/>
        <w:autoSpaceDN w:val="0"/>
        <w:adjustRightInd w:val="0"/>
        <w:spacing w:after="0" w:line="360" w:lineRule="auto"/>
        <w:rPr>
          <w:rFonts w:ascii="Arial" w:hAnsi="Arial" w:cs="Arial"/>
          <w:b/>
          <w:sz w:val="24"/>
          <w:szCs w:val="24"/>
        </w:rPr>
      </w:pPr>
    </w:p>
    <w:p w14:paraId="54B89248" w14:textId="02BE72B6"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Making participation attractive and easy</w:t>
      </w:r>
    </w:p>
    <w:p w14:paraId="47D0AD65" w14:textId="336A0941"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E34DC0">
        <w:rPr>
          <w:rFonts w:ascii="Arial" w:hAnsi="Arial" w:cs="Arial"/>
          <w:sz w:val="24"/>
          <w:szCs w:val="24"/>
        </w:rPr>
        <w:t xml:space="preserve">Participation </w:t>
      </w:r>
      <w:r>
        <w:rPr>
          <w:rFonts w:ascii="Arial" w:hAnsi="Arial" w:cs="Arial"/>
          <w:sz w:val="24"/>
          <w:szCs w:val="24"/>
        </w:rPr>
        <w:t>should</w:t>
      </w:r>
      <w:r w:rsidRPr="00E34DC0">
        <w:rPr>
          <w:rFonts w:ascii="Arial" w:hAnsi="Arial" w:cs="Arial"/>
          <w:sz w:val="24"/>
          <w:szCs w:val="24"/>
        </w:rPr>
        <w:t xml:space="preserve"> make a difference. </w:t>
      </w:r>
      <w:r w:rsidR="00134141">
        <w:rPr>
          <w:rFonts w:ascii="Arial" w:hAnsi="Arial" w:cs="Arial"/>
          <w:sz w:val="24"/>
          <w:szCs w:val="24"/>
        </w:rPr>
        <w:t>A</w:t>
      </w:r>
      <w:r w:rsidRPr="00E34DC0">
        <w:rPr>
          <w:rFonts w:ascii="Arial" w:hAnsi="Arial" w:cs="Arial"/>
          <w:sz w:val="24"/>
          <w:szCs w:val="24"/>
        </w:rPr>
        <w:t>mbitious, realistic objectives</w:t>
      </w:r>
      <w:r w:rsidR="00134141">
        <w:rPr>
          <w:rFonts w:ascii="Arial" w:hAnsi="Arial" w:cs="Arial"/>
          <w:sz w:val="24"/>
          <w:szCs w:val="24"/>
        </w:rPr>
        <w:t xml:space="preserve"> should be negotiated</w:t>
      </w:r>
      <w:r w:rsidRPr="00E34DC0">
        <w:rPr>
          <w:rFonts w:ascii="Arial" w:hAnsi="Arial" w:cs="Arial"/>
          <w:sz w:val="24"/>
          <w:szCs w:val="24"/>
        </w:rPr>
        <w:t>, problem ownership</w:t>
      </w:r>
      <w:r w:rsidR="00134141">
        <w:rPr>
          <w:rFonts w:ascii="Arial" w:hAnsi="Arial" w:cs="Arial"/>
          <w:sz w:val="24"/>
          <w:szCs w:val="24"/>
        </w:rPr>
        <w:t xml:space="preserve"> aided</w:t>
      </w:r>
      <w:r>
        <w:rPr>
          <w:rFonts w:ascii="Arial" w:hAnsi="Arial" w:cs="Arial"/>
          <w:sz w:val="24"/>
          <w:szCs w:val="24"/>
        </w:rPr>
        <w:t>,</w:t>
      </w:r>
      <w:r w:rsidRPr="00E34DC0">
        <w:rPr>
          <w:rFonts w:ascii="Arial" w:hAnsi="Arial" w:cs="Arial"/>
          <w:sz w:val="24"/>
          <w:szCs w:val="24"/>
        </w:rPr>
        <w:t xml:space="preserve"> and respect </w:t>
      </w:r>
      <w:r w:rsidR="00134141">
        <w:rPr>
          <w:rFonts w:ascii="Arial" w:hAnsi="Arial" w:cs="Arial"/>
          <w:sz w:val="24"/>
          <w:szCs w:val="24"/>
        </w:rPr>
        <w:t xml:space="preserve">for </w:t>
      </w:r>
      <w:r>
        <w:rPr>
          <w:rFonts w:ascii="Arial" w:hAnsi="Arial" w:cs="Arial"/>
          <w:sz w:val="24"/>
          <w:szCs w:val="24"/>
        </w:rPr>
        <w:t xml:space="preserve">the </w:t>
      </w:r>
      <w:r w:rsidRPr="00E34DC0">
        <w:rPr>
          <w:rFonts w:ascii="Arial" w:hAnsi="Arial" w:cs="Arial"/>
          <w:sz w:val="24"/>
          <w:szCs w:val="24"/>
        </w:rPr>
        <w:t xml:space="preserve">time constraints of participants </w:t>
      </w:r>
      <w:r w:rsidR="00134141">
        <w:rPr>
          <w:rFonts w:ascii="Arial" w:hAnsi="Arial" w:cs="Arial"/>
          <w:sz w:val="24"/>
          <w:szCs w:val="24"/>
        </w:rPr>
        <w:t xml:space="preserve">shown </w:t>
      </w:r>
      <w:r w:rsidRPr="00E34DC0">
        <w:rPr>
          <w:rFonts w:ascii="Arial" w:hAnsi="Arial" w:cs="Arial"/>
          <w:sz w:val="24"/>
          <w:szCs w:val="24"/>
        </w:rPr>
        <w:t>(e.g.</w:t>
      </w:r>
      <w:r>
        <w:rPr>
          <w:rFonts w:ascii="Arial" w:hAnsi="Arial" w:cs="Arial"/>
          <w:sz w:val="24"/>
          <w:szCs w:val="24"/>
        </w:rPr>
        <w:t xml:space="preserve"> concerning </w:t>
      </w:r>
      <w:r w:rsidRPr="00E34DC0">
        <w:rPr>
          <w:rFonts w:ascii="Arial" w:hAnsi="Arial" w:cs="Arial"/>
          <w:bCs/>
          <w:sz w:val="24"/>
          <w:szCs w:val="24"/>
        </w:rPr>
        <w:t>farmers,</w:t>
      </w:r>
      <w:r>
        <w:rPr>
          <w:rFonts w:ascii="Arial" w:hAnsi="Arial" w:cs="Arial"/>
          <w:bCs/>
          <w:sz w:val="24"/>
          <w:szCs w:val="24"/>
        </w:rPr>
        <w:t xml:space="preserve"> </w:t>
      </w:r>
      <w:r w:rsidRPr="00E34DC0">
        <w:rPr>
          <w:rFonts w:ascii="Arial" w:hAnsi="Arial" w:cs="Arial"/>
          <w:bCs/>
          <w:sz w:val="24"/>
          <w:szCs w:val="24"/>
        </w:rPr>
        <w:t>flexib</w:t>
      </w:r>
      <w:r w:rsidR="00134141">
        <w:rPr>
          <w:rFonts w:ascii="Arial" w:hAnsi="Arial" w:cs="Arial"/>
          <w:bCs/>
          <w:sz w:val="24"/>
          <w:szCs w:val="24"/>
        </w:rPr>
        <w:t xml:space="preserve">ility is important. For example, </w:t>
      </w:r>
      <w:r w:rsidRPr="00E34DC0">
        <w:rPr>
          <w:rFonts w:ascii="Arial" w:hAnsi="Arial" w:cs="Arial"/>
          <w:bCs/>
          <w:sz w:val="24"/>
          <w:szCs w:val="24"/>
        </w:rPr>
        <w:t>numerous sessions</w:t>
      </w:r>
      <w:r>
        <w:rPr>
          <w:rFonts w:ascii="Arial" w:hAnsi="Arial" w:cs="Arial"/>
          <w:bCs/>
          <w:sz w:val="24"/>
          <w:szCs w:val="24"/>
        </w:rPr>
        <w:t xml:space="preserve"> (</w:t>
      </w:r>
      <w:r w:rsidRPr="00E34DC0">
        <w:rPr>
          <w:rFonts w:ascii="Arial" w:hAnsi="Arial" w:cs="Arial"/>
          <w:bCs/>
          <w:sz w:val="24"/>
          <w:szCs w:val="24"/>
        </w:rPr>
        <w:t>day or evening</w:t>
      </w:r>
      <w:r>
        <w:rPr>
          <w:rFonts w:ascii="Arial" w:hAnsi="Arial" w:cs="Arial"/>
          <w:bCs/>
          <w:sz w:val="24"/>
          <w:szCs w:val="24"/>
        </w:rPr>
        <w:t>)</w:t>
      </w:r>
      <w:r w:rsidR="00134141">
        <w:rPr>
          <w:rFonts w:ascii="Arial" w:hAnsi="Arial" w:cs="Arial"/>
          <w:bCs/>
          <w:sz w:val="24"/>
          <w:szCs w:val="24"/>
        </w:rPr>
        <w:t xml:space="preserve"> and be run that </w:t>
      </w:r>
      <w:r>
        <w:rPr>
          <w:rFonts w:ascii="Arial" w:hAnsi="Arial" w:cs="Arial"/>
          <w:bCs/>
          <w:sz w:val="24"/>
          <w:szCs w:val="24"/>
        </w:rPr>
        <w:t>r</w:t>
      </w:r>
      <w:r w:rsidRPr="00E34DC0">
        <w:rPr>
          <w:rFonts w:ascii="Arial" w:hAnsi="Arial" w:cs="Arial"/>
          <w:bCs/>
          <w:sz w:val="24"/>
          <w:szCs w:val="24"/>
        </w:rPr>
        <w:t>espect farming routines and calendars</w:t>
      </w:r>
      <w:r>
        <w:rPr>
          <w:rFonts w:ascii="Arial" w:hAnsi="Arial" w:cs="Arial"/>
          <w:bCs/>
          <w:sz w:val="24"/>
          <w:szCs w:val="24"/>
        </w:rPr>
        <w:t>. Th</w:t>
      </w:r>
      <w:r w:rsidR="00134141">
        <w:rPr>
          <w:rFonts w:ascii="Arial" w:hAnsi="Arial" w:cs="Arial"/>
          <w:bCs/>
          <w:sz w:val="24"/>
          <w:szCs w:val="24"/>
        </w:rPr>
        <w:t xml:space="preserve">is will </w:t>
      </w:r>
      <w:r>
        <w:rPr>
          <w:rFonts w:ascii="Arial" w:hAnsi="Arial" w:cs="Arial"/>
          <w:bCs/>
          <w:sz w:val="24"/>
          <w:szCs w:val="24"/>
        </w:rPr>
        <w:t>enabl</w:t>
      </w:r>
      <w:r w:rsidR="00134141">
        <w:rPr>
          <w:rFonts w:ascii="Arial" w:hAnsi="Arial" w:cs="Arial"/>
          <w:bCs/>
          <w:sz w:val="24"/>
          <w:szCs w:val="24"/>
        </w:rPr>
        <w:t>e</w:t>
      </w:r>
      <w:r>
        <w:rPr>
          <w:rFonts w:ascii="Arial" w:hAnsi="Arial" w:cs="Arial"/>
          <w:bCs/>
          <w:sz w:val="24"/>
          <w:szCs w:val="24"/>
        </w:rPr>
        <w:t xml:space="preserve"> their involvement</w:t>
      </w:r>
      <w:r w:rsidRPr="00E34DC0">
        <w:rPr>
          <w:rFonts w:ascii="Arial" w:hAnsi="Arial" w:cs="Arial"/>
          <w:bCs/>
          <w:sz w:val="24"/>
          <w:szCs w:val="24"/>
        </w:rPr>
        <w:t>)</w:t>
      </w:r>
      <w:r>
        <w:rPr>
          <w:rFonts w:ascii="Arial" w:hAnsi="Arial" w:cs="Arial"/>
          <w:bCs/>
          <w:sz w:val="24"/>
          <w:szCs w:val="24"/>
        </w:rPr>
        <w:t>.</w:t>
      </w:r>
      <w:r w:rsidRPr="00E34DC0">
        <w:rPr>
          <w:rStyle w:val="FootnoteReference"/>
          <w:rFonts w:ascii="Arial" w:hAnsi="Arial" w:cs="Arial"/>
          <w:sz w:val="24"/>
          <w:szCs w:val="24"/>
        </w:rPr>
        <w:t xml:space="preserve"> </w:t>
      </w:r>
      <w:r>
        <w:rPr>
          <w:rStyle w:val="FootnoteReference"/>
          <w:rFonts w:ascii="Arial" w:hAnsi="Arial" w:cs="Arial"/>
          <w:sz w:val="24"/>
          <w:szCs w:val="24"/>
        </w:rPr>
        <w:footnoteReference w:id="15"/>
      </w:r>
      <w:r w:rsidRPr="00E34DC0">
        <w:rPr>
          <w:rFonts w:ascii="Arial" w:hAnsi="Arial" w:cs="Arial"/>
          <w:sz w:val="24"/>
          <w:szCs w:val="24"/>
        </w:rPr>
        <w:t xml:space="preserve"> </w:t>
      </w:r>
    </w:p>
    <w:p w14:paraId="2B98E258" w14:textId="77777777" w:rsidR="00FC32FC" w:rsidRDefault="00FC32FC" w:rsidP="00FC32FC">
      <w:pPr>
        <w:autoSpaceDE w:val="0"/>
        <w:autoSpaceDN w:val="0"/>
        <w:adjustRightInd w:val="0"/>
        <w:spacing w:after="0" w:line="360" w:lineRule="auto"/>
        <w:rPr>
          <w:rFonts w:ascii="Arial" w:hAnsi="Arial" w:cs="Arial"/>
          <w:b/>
          <w:sz w:val="24"/>
          <w:szCs w:val="24"/>
          <w:u w:val="single"/>
        </w:rPr>
      </w:pPr>
    </w:p>
    <w:p w14:paraId="23301DF7" w14:textId="24A10BE2" w:rsidR="00FC32FC" w:rsidRDefault="00FC32FC" w:rsidP="00FC32FC">
      <w:pPr>
        <w:autoSpaceDE w:val="0"/>
        <w:autoSpaceDN w:val="0"/>
        <w:adjustRightInd w:val="0"/>
        <w:spacing w:after="0" w:line="360" w:lineRule="auto"/>
        <w:rPr>
          <w:rFonts w:ascii="Arial" w:hAnsi="Arial" w:cs="Arial"/>
          <w:sz w:val="24"/>
          <w:szCs w:val="24"/>
        </w:rPr>
      </w:pPr>
      <w:r>
        <w:rPr>
          <w:rFonts w:ascii="Arial" w:hAnsi="Arial" w:cs="Arial"/>
          <w:b/>
          <w:sz w:val="24"/>
          <w:szCs w:val="24"/>
        </w:rPr>
        <w:t>Fostering trust among participants</w:t>
      </w:r>
    </w:p>
    <w:p w14:paraId="07FA57F6" w14:textId="77777777"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E34DC0">
        <w:rPr>
          <w:rFonts w:ascii="Arial" w:hAnsi="Arial" w:cs="Arial"/>
          <w:sz w:val="24"/>
          <w:szCs w:val="24"/>
        </w:rPr>
        <w:t>Build</w:t>
      </w:r>
      <w:r>
        <w:rPr>
          <w:rFonts w:ascii="Arial" w:hAnsi="Arial" w:cs="Arial"/>
          <w:sz w:val="24"/>
          <w:szCs w:val="24"/>
        </w:rPr>
        <w:t>ing</w:t>
      </w:r>
      <w:r w:rsidRPr="00E34DC0">
        <w:rPr>
          <w:rFonts w:ascii="Arial" w:hAnsi="Arial" w:cs="Arial"/>
          <w:sz w:val="24"/>
          <w:szCs w:val="24"/>
        </w:rPr>
        <w:t xml:space="preserve"> on existing relationships among participants by using existing networks for communication</w:t>
      </w:r>
      <w:r>
        <w:rPr>
          <w:rFonts w:ascii="Arial" w:hAnsi="Arial" w:cs="Arial"/>
          <w:sz w:val="24"/>
          <w:szCs w:val="24"/>
        </w:rPr>
        <w:t xml:space="preserve"> can be useful</w:t>
      </w:r>
      <w:r w:rsidRPr="00E34DC0">
        <w:rPr>
          <w:rFonts w:ascii="Arial" w:hAnsi="Arial" w:cs="Arial"/>
          <w:sz w:val="24"/>
          <w:szCs w:val="24"/>
        </w:rPr>
        <w:t>. A minimum level of trust is required among participants at the start of the process. Design</w:t>
      </w:r>
      <w:r>
        <w:rPr>
          <w:rFonts w:ascii="Arial" w:hAnsi="Arial" w:cs="Arial"/>
          <w:sz w:val="24"/>
          <w:szCs w:val="24"/>
        </w:rPr>
        <w:t>ing</w:t>
      </w:r>
      <w:r w:rsidRPr="00E34DC0">
        <w:rPr>
          <w:rFonts w:ascii="Arial" w:hAnsi="Arial" w:cs="Arial"/>
          <w:sz w:val="24"/>
          <w:szCs w:val="24"/>
        </w:rPr>
        <w:t xml:space="preserve"> parallel processes for high-level policy makers</w:t>
      </w:r>
      <w:r>
        <w:rPr>
          <w:rFonts w:ascii="Arial" w:hAnsi="Arial" w:cs="Arial"/>
          <w:sz w:val="24"/>
          <w:szCs w:val="24"/>
        </w:rPr>
        <w:t xml:space="preserve"> can be useful, as can r</w:t>
      </w:r>
      <w:r w:rsidRPr="00E34DC0">
        <w:rPr>
          <w:rFonts w:ascii="Arial" w:hAnsi="Arial" w:cs="Arial"/>
          <w:sz w:val="24"/>
          <w:szCs w:val="24"/>
        </w:rPr>
        <w:t>espect</w:t>
      </w:r>
      <w:r>
        <w:rPr>
          <w:rFonts w:ascii="Arial" w:hAnsi="Arial" w:cs="Arial"/>
          <w:sz w:val="24"/>
          <w:szCs w:val="24"/>
        </w:rPr>
        <w:t>ing</w:t>
      </w:r>
      <w:r w:rsidRPr="00E34DC0">
        <w:rPr>
          <w:rFonts w:ascii="Arial" w:hAnsi="Arial" w:cs="Arial"/>
          <w:sz w:val="24"/>
          <w:szCs w:val="24"/>
        </w:rPr>
        <w:t xml:space="preserve"> </w:t>
      </w:r>
      <w:r>
        <w:rPr>
          <w:rFonts w:ascii="Arial" w:hAnsi="Arial" w:cs="Arial"/>
          <w:sz w:val="24"/>
          <w:szCs w:val="24"/>
        </w:rPr>
        <w:t xml:space="preserve">and critically engaging with </w:t>
      </w:r>
      <w:r w:rsidRPr="00E34DC0">
        <w:rPr>
          <w:rFonts w:ascii="Arial" w:hAnsi="Arial" w:cs="Arial"/>
          <w:sz w:val="24"/>
          <w:szCs w:val="24"/>
        </w:rPr>
        <w:t>the knowledge of all participants</w:t>
      </w:r>
      <w:r>
        <w:rPr>
          <w:rFonts w:ascii="Arial" w:hAnsi="Arial" w:cs="Arial"/>
          <w:sz w:val="24"/>
          <w:szCs w:val="24"/>
        </w:rPr>
        <w:t xml:space="preserve"> –</w:t>
      </w:r>
      <w:r w:rsidRPr="00E34DC0">
        <w:rPr>
          <w:rFonts w:ascii="Arial" w:hAnsi="Arial" w:cs="Arial"/>
          <w:sz w:val="24"/>
          <w:szCs w:val="24"/>
        </w:rPr>
        <w:t xml:space="preserve"> scientific</w:t>
      </w:r>
      <w:r>
        <w:rPr>
          <w:rFonts w:ascii="Arial" w:hAnsi="Arial" w:cs="Arial"/>
          <w:sz w:val="24"/>
          <w:szCs w:val="24"/>
        </w:rPr>
        <w:t>, practical, emotional,</w:t>
      </w:r>
      <w:r w:rsidRPr="00E34DC0">
        <w:rPr>
          <w:rFonts w:ascii="Arial" w:hAnsi="Arial" w:cs="Arial"/>
          <w:sz w:val="24"/>
          <w:szCs w:val="24"/>
        </w:rPr>
        <w:t xml:space="preserve"> and local. </w:t>
      </w:r>
      <w:r>
        <w:rPr>
          <w:rFonts w:ascii="Arial" w:hAnsi="Arial" w:cs="Arial"/>
          <w:sz w:val="24"/>
          <w:szCs w:val="24"/>
        </w:rPr>
        <w:t xml:space="preserve">Allocating </w:t>
      </w:r>
      <w:r w:rsidRPr="00E34DC0">
        <w:rPr>
          <w:rFonts w:ascii="Arial" w:hAnsi="Arial" w:cs="Arial"/>
          <w:sz w:val="24"/>
          <w:szCs w:val="24"/>
        </w:rPr>
        <w:t>time to build relationships and think</w:t>
      </w:r>
      <w:r>
        <w:rPr>
          <w:rFonts w:ascii="Arial" w:hAnsi="Arial" w:cs="Arial"/>
          <w:sz w:val="24"/>
          <w:szCs w:val="24"/>
        </w:rPr>
        <w:t>ing</w:t>
      </w:r>
      <w:r w:rsidRPr="00E34DC0">
        <w:rPr>
          <w:rFonts w:ascii="Arial" w:hAnsi="Arial" w:cs="Arial"/>
          <w:sz w:val="24"/>
          <w:szCs w:val="24"/>
        </w:rPr>
        <w:t xml:space="preserve"> solutions through</w:t>
      </w:r>
      <w:r>
        <w:rPr>
          <w:rFonts w:ascii="Arial" w:hAnsi="Arial" w:cs="Arial"/>
          <w:sz w:val="24"/>
          <w:szCs w:val="24"/>
        </w:rPr>
        <w:t xml:space="preserve"> will pay off, as will g</w:t>
      </w:r>
      <w:r w:rsidRPr="00E34DC0">
        <w:rPr>
          <w:rFonts w:ascii="Arial" w:hAnsi="Arial" w:cs="Arial"/>
          <w:sz w:val="24"/>
          <w:szCs w:val="24"/>
        </w:rPr>
        <w:t>et</w:t>
      </w:r>
      <w:r>
        <w:rPr>
          <w:rFonts w:ascii="Arial" w:hAnsi="Arial" w:cs="Arial"/>
          <w:sz w:val="24"/>
          <w:szCs w:val="24"/>
        </w:rPr>
        <w:t>ting</w:t>
      </w:r>
      <w:r w:rsidRPr="00E34DC0">
        <w:rPr>
          <w:rFonts w:ascii="Arial" w:hAnsi="Arial" w:cs="Arial"/>
          <w:sz w:val="24"/>
          <w:szCs w:val="24"/>
        </w:rPr>
        <w:t xml:space="preserve"> all affected parties involved in dialogue </w:t>
      </w:r>
      <w:r>
        <w:rPr>
          <w:rFonts w:ascii="Arial" w:hAnsi="Arial" w:cs="Arial"/>
          <w:sz w:val="24"/>
          <w:szCs w:val="24"/>
        </w:rPr>
        <w:t xml:space="preserve">early on, when </w:t>
      </w:r>
      <w:r w:rsidRPr="00E34DC0">
        <w:rPr>
          <w:rFonts w:ascii="Arial" w:hAnsi="Arial" w:cs="Arial"/>
          <w:sz w:val="24"/>
          <w:szCs w:val="24"/>
        </w:rPr>
        <w:t xml:space="preserve">shared goals </w:t>
      </w:r>
      <w:r>
        <w:rPr>
          <w:rFonts w:ascii="Arial" w:hAnsi="Arial" w:cs="Arial"/>
          <w:sz w:val="24"/>
          <w:szCs w:val="24"/>
        </w:rPr>
        <w:t>are developed</w:t>
      </w:r>
      <w:r w:rsidRPr="00E34DC0">
        <w:rPr>
          <w:rFonts w:ascii="Arial" w:hAnsi="Arial" w:cs="Arial"/>
          <w:sz w:val="24"/>
          <w:szCs w:val="24"/>
        </w:rPr>
        <w:t xml:space="preserve">. </w:t>
      </w:r>
    </w:p>
    <w:p w14:paraId="587436D3" w14:textId="77777777" w:rsidR="00FC32FC" w:rsidRDefault="00FC32FC" w:rsidP="00FC32FC">
      <w:pPr>
        <w:autoSpaceDE w:val="0"/>
        <w:autoSpaceDN w:val="0"/>
        <w:adjustRightInd w:val="0"/>
        <w:spacing w:after="0" w:line="360" w:lineRule="auto"/>
        <w:rPr>
          <w:rFonts w:ascii="Arial" w:hAnsi="Arial" w:cs="Arial"/>
          <w:sz w:val="24"/>
          <w:szCs w:val="24"/>
        </w:rPr>
      </w:pPr>
    </w:p>
    <w:p w14:paraId="4530ED61" w14:textId="6E62AAB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Providing participants with relevant information and decision-making power</w:t>
      </w:r>
    </w:p>
    <w:p w14:paraId="010F6BAC" w14:textId="77777777" w:rsidR="00FC32FC" w:rsidRPr="00E34DC0"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P</w:t>
      </w:r>
      <w:r w:rsidRPr="00E34DC0">
        <w:rPr>
          <w:rFonts w:ascii="Arial" w:hAnsi="Arial" w:cs="Arial"/>
          <w:sz w:val="24"/>
          <w:szCs w:val="24"/>
        </w:rPr>
        <w:t xml:space="preserve">articipants </w:t>
      </w:r>
      <w:r>
        <w:rPr>
          <w:rFonts w:ascii="Arial" w:hAnsi="Arial" w:cs="Arial"/>
          <w:sz w:val="24"/>
          <w:szCs w:val="24"/>
        </w:rPr>
        <w:t xml:space="preserve">should be given </w:t>
      </w:r>
      <w:r w:rsidRPr="00E34DC0">
        <w:rPr>
          <w:rFonts w:ascii="Arial" w:hAnsi="Arial" w:cs="Arial"/>
          <w:sz w:val="24"/>
          <w:szCs w:val="24"/>
        </w:rPr>
        <w:t>actual decision-making power and provide</w:t>
      </w:r>
      <w:r>
        <w:rPr>
          <w:rFonts w:ascii="Arial" w:hAnsi="Arial" w:cs="Arial"/>
          <w:sz w:val="24"/>
          <w:szCs w:val="24"/>
        </w:rPr>
        <w:t>d with</w:t>
      </w:r>
      <w:r w:rsidRPr="00E34DC0">
        <w:rPr>
          <w:rFonts w:ascii="Arial" w:hAnsi="Arial" w:cs="Arial"/>
          <w:sz w:val="24"/>
          <w:szCs w:val="24"/>
        </w:rPr>
        <w:t xml:space="preserve"> high-quality, accessible, unbiased background information. Those with national interests and decision-making power need to be involved in national decisions, </w:t>
      </w:r>
      <w:r>
        <w:rPr>
          <w:rFonts w:ascii="Arial" w:hAnsi="Arial" w:cs="Arial"/>
          <w:sz w:val="24"/>
          <w:szCs w:val="24"/>
        </w:rPr>
        <w:t>while</w:t>
      </w:r>
      <w:r w:rsidRPr="00E34DC0">
        <w:rPr>
          <w:rFonts w:ascii="Arial" w:hAnsi="Arial" w:cs="Arial"/>
          <w:sz w:val="24"/>
          <w:szCs w:val="24"/>
        </w:rPr>
        <w:t xml:space="preserve"> local actors need to be empowered to engage </w:t>
      </w:r>
      <w:r>
        <w:rPr>
          <w:rFonts w:ascii="Arial" w:hAnsi="Arial" w:cs="Arial"/>
          <w:sz w:val="24"/>
          <w:szCs w:val="24"/>
        </w:rPr>
        <w:t>with</w:t>
      </w:r>
      <w:r w:rsidRPr="00E34DC0">
        <w:rPr>
          <w:rFonts w:ascii="Arial" w:hAnsi="Arial" w:cs="Arial"/>
          <w:sz w:val="24"/>
          <w:szCs w:val="24"/>
        </w:rPr>
        <w:t xml:space="preserve"> issues at scales relevant to their interests</w:t>
      </w:r>
      <w:r>
        <w:rPr>
          <w:rFonts w:ascii="Arial" w:hAnsi="Arial" w:cs="Arial"/>
          <w:sz w:val="24"/>
          <w:szCs w:val="24"/>
        </w:rPr>
        <w:t xml:space="preserve"> and needs</w:t>
      </w:r>
      <w:r w:rsidRPr="00E34DC0">
        <w:rPr>
          <w:rFonts w:ascii="Arial" w:hAnsi="Arial" w:cs="Arial"/>
          <w:sz w:val="24"/>
          <w:szCs w:val="24"/>
        </w:rPr>
        <w:t>.</w:t>
      </w:r>
    </w:p>
    <w:p w14:paraId="47A25942" w14:textId="77777777" w:rsidR="00FC32FC" w:rsidRDefault="00FC32FC" w:rsidP="00FC32FC">
      <w:pPr>
        <w:autoSpaceDE w:val="0"/>
        <w:autoSpaceDN w:val="0"/>
        <w:adjustRightInd w:val="0"/>
        <w:spacing w:after="0" w:line="360" w:lineRule="auto"/>
        <w:rPr>
          <w:rFonts w:ascii="Arial" w:hAnsi="Arial" w:cs="Arial"/>
          <w:b/>
          <w:sz w:val="24"/>
          <w:szCs w:val="24"/>
        </w:rPr>
      </w:pPr>
    </w:p>
    <w:p w14:paraId="3A472686" w14:textId="5A6EDCC4"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Planning facilitation </w:t>
      </w:r>
    </w:p>
    <w:p w14:paraId="569DB70C" w14:textId="77777777"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E</w:t>
      </w:r>
      <w:r w:rsidRPr="00E34DC0">
        <w:rPr>
          <w:rFonts w:ascii="Arial" w:hAnsi="Arial" w:cs="Arial"/>
          <w:sz w:val="24"/>
          <w:szCs w:val="24"/>
        </w:rPr>
        <w:t xml:space="preserve">ffective engagement </w:t>
      </w:r>
      <w:r>
        <w:rPr>
          <w:rFonts w:ascii="Arial" w:hAnsi="Arial" w:cs="Arial"/>
          <w:sz w:val="24"/>
          <w:szCs w:val="24"/>
        </w:rPr>
        <w:t xml:space="preserve">depends on the management of </w:t>
      </w:r>
      <w:r w:rsidRPr="00E34DC0">
        <w:rPr>
          <w:rFonts w:ascii="Arial" w:hAnsi="Arial" w:cs="Arial"/>
          <w:sz w:val="24"/>
          <w:szCs w:val="24"/>
        </w:rPr>
        <w:t xml:space="preserve">power dynamics </w:t>
      </w:r>
      <w:r>
        <w:rPr>
          <w:rFonts w:ascii="Arial" w:hAnsi="Arial" w:cs="Arial"/>
          <w:sz w:val="24"/>
          <w:szCs w:val="24"/>
        </w:rPr>
        <w:t xml:space="preserve">and the ways in which knowledge is valued and constructed. </w:t>
      </w:r>
      <w:r w:rsidRPr="00E34DC0">
        <w:rPr>
          <w:rFonts w:ascii="Arial" w:hAnsi="Arial" w:cs="Arial"/>
          <w:sz w:val="24"/>
          <w:szCs w:val="24"/>
        </w:rPr>
        <w:t>Us</w:t>
      </w:r>
      <w:r>
        <w:rPr>
          <w:rFonts w:ascii="Arial" w:hAnsi="Arial" w:cs="Arial"/>
          <w:sz w:val="24"/>
          <w:szCs w:val="24"/>
        </w:rPr>
        <w:t>ing</w:t>
      </w:r>
      <w:r w:rsidRPr="00E34DC0">
        <w:rPr>
          <w:rFonts w:ascii="Arial" w:hAnsi="Arial" w:cs="Arial"/>
          <w:sz w:val="24"/>
          <w:szCs w:val="24"/>
        </w:rPr>
        <w:t xml:space="preserve"> a competent independent facilitator </w:t>
      </w:r>
      <w:r>
        <w:rPr>
          <w:rFonts w:ascii="Arial" w:hAnsi="Arial" w:cs="Arial"/>
          <w:sz w:val="24"/>
          <w:szCs w:val="24"/>
        </w:rPr>
        <w:t xml:space="preserve">able to </w:t>
      </w:r>
      <w:r w:rsidRPr="00E34DC0">
        <w:rPr>
          <w:rFonts w:ascii="Arial" w:hAnsi="Arial" w:cs="Arial"/>
          <w:sz w:val="24"/>
          <w:szCs w:val="24"/>
        </w:rPr>
        <w:t xml:space="preserve">deal with power imbalances, stimulate active participation of all actors, </w:t>
      </w:r>
      <w:r>
        <w:rPr>
          <w:rFonts w:ascii="Arial" w:hAnsi="Arial" w:cs="Arial"/>
          <w:sz w:val="24"/>
          <w:szCs w:val="24"/>
        </w:rPr>
        <w:t xml:space="preserve">and </w:t>
      </w:r>
      <w:r w:rsidRPr="00E34DC0">
        <w:rPr>
          <w:rFonts w:ascii="Arial" w:hAnsi="Arial" w:cs="Arial"/>
          <w:sz w:val="24"/>
          <w:szCs w:val="24"/>
        </w:rPr>
        <w:t>assure fair participation and deliberation with equal opportunity to contribute</w:t>
      </w:r>
      <w:r>
        <w:rPr>
          <w:rFonts w:ascii="Arial" w:hAnsi="Arial" w:cs="Arial"/>
          <w:sz w:val="24"/>
          <w:szCs w:val="24"/>
        </w:rPr>
        <w:t xml:space="preserve"> is essential to success</w:t>
      </w:r>
      <w:r w:rsidRPr="00E34DC0">
        <w:rPr>
          <w:rFonts w:ascii="Arial" w:hAnsi="Arial" w:cs="Arial"/>
          <w:sz w:val="24"/>
          <w:szCs w:val="24"/>
        </w:rPr>
        <w:t xml:space="preserve">. Professional facilitation and mediation can significantly reduce the likelihood of conflict. Where conflict </w:t>
      </w:r>
      <w:r w:rsidRPr="00E34DC0">
        <w:rPr>
          <w:rFonts w:ascii="Arial" w:hAnsi="Arial" w:cs="Arial"/>
          <w:sz w:val="24"/>
          <w:szCs w:val="24"/>
        </w:rPr>
        <w:lastRenderedPageBreak/>
        <w:t>already exist</w:t>
      </w:r>
      <w:r>
        <w:rPr>
          <w:rFonts w:ascii="Arial" w:hAnsi="Arial" w:cs="Arial"/>
          <w:sz w:val="24"/>
          <w:szCs w:val="24"/>
        </w:rPr>
        <w:t>s</w:t>
      </w:r>
      <w:r w:rsidRPr="00E34DC0">
        <w:rPr>
          <w:rFonts w:ascii="Arial" w:hAnsi="Arial" w:cs="Arial"/>
          <w:sz w:val="24"/>
          <w:szCs w:val="24"/>
        </w:rPr>
        <w:t xml:space="preserve">, facilitation can help reduce or resolve </w:t>
      </w:r>
      <w:r>
        <w:rPr>
          <w:rFonts w:ascii="Arial" w:hAnsi="Arial" w:cs="Arial"/>
          <w:sz w:val="24"/>
          <w:szCs w:val="24"/>
        </w:rPr>
        <w:t xml:space="preserve">it. </w:t>
      </w:r>
      <w:r w:rsidRPr="00E34DC0">
        <w:rPr>
          <w:rFonts w:ascii="Arial" w:hAnsi="Arial" w:cs="Arial"/>
          <w:sz w:val="24"/>
          <w:szCs w:val="24"/>
        </w:rPr>
        <w:t xml:space="preserve">Poor management of power dynamics </w:t>
      </w:r>
      <w:r>
        <w:rPr>
          <w:rFonts w:ascii="Arial" w:hAnsi="Arial" w:cs="Arial"/>
          <w:sz w:val="24"/>
          <w:szCs w:val="24"/>
        </w:rPr>
        <w:t xml:space="preserve">can </w:t>
      </w:r>
      <w:r w:rsidRPr="00E34DC0">
        <w:rPr>
          <w:rFonts w:ascii="Arial" w:hAnsi="Arial" w:cs="Arial"/>
          <w:sz w:val="24"/>
          <w:szCs w:val="24"/>
        </w:rPr>
        <w:t>lead to</w:t>
      </w:r>
      <w:r>
        <w:rPr>
          <w:rFonts w:ascii="Arial" w:hAnsi="Arial" w:cs="Arial"/>
          <w:sz w:val="24"/>
          <w:szCs w:val="24"/>
        </w:rPr>
        <w:t xml:space="preserve"> the</w:t>
      </w:r>
      <w:r w:rsidRPr="00E34DC0">
        <w:rPr>
          <w:rFonts w:ascii="Arial" w:hAnsi="Arial" w:cs="Arial"/>
          <w:sz w:val="24"/>
          <w:szCs w:val="24"/>
        </w:rPr>
        <w:t xml:space="preserve"> failure in the delivery of outcomes.</w:t>
      </w:r>
      <w:r>
        <w:rPr>
          <w:rFonts w:ascii="Arial" w:hAnsi="Arial" w:cs="Arial"/>
          <w:sz w:val="24"/>
          <w:szCs w:val="24"/>
        </w:rPr>
        <w:t xml:space="preserve"> </w:t>
      </w:r>
    </w:p>
    <w:p w14:paraId="27DA3FE3" w14:textId="77777777" w:rsidR="00134141" w:rsidRDefault="00134141" w:rsidP="00FC32FC">
      <w:pPr>
        <w:autoSpaceDE w:val="0"/>
        <w:autoSpaceDN w:val="0"/>
        <w:adjustRightInd w:val="0"/>
        <w:spacing w:after="0" w:line="360" w:lineRule="auto"/>
        <w:rPr>
          <w:rFonts w:ascii="Arial" w:hAnsi="Arial" w:cs="Arial"/>
          <w:b/>
          <w:sz w:val="24"/>
          <w:szCs w:val="24"/>
        </w:rPr>
      </w:pPr>
    </w:p>
    <w:p w14:paraId="1A029049" w14:textId="05F1C9E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Promoting the long-term commitment of all participants</w:t>
      </w:r>
    </w:p>
    <w:p w14:paraId="6F65F365" w14:textId="0BED7F2A"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C80B7E">
        <w:rPr>
          <w:rFonts w:ascii="Arial" w:hAnsi="Arial" w:cs="Arial"/>
          <w:sz w:val="24"/>
          <w:szCs w:val="24"/>
        </w:rPr>
        <w:t xml:space="preserve">Successful participation requires long-term commitment from all participants and realistic economic support for </w:t>
      </w:r>
      <w:r>
        <w:rPr>
          <w:rFonts w:ascii="Arial" w:hAnsi="Arial" w:cs="Arial"/>
          <w:sz w:val="24"/>
          <w:szCs w:val="24"/>
        </w:rPr>
        <w:t xml:space="preserve">the </w:t>
      </w:r>
      <w:r w:rsidRPr="00C80B7E">
        <w:rPr>
          <w:rFonts w:ascii="Arial" w:hAnsi="Arial" w:cs="Arial"/>
          <w:sz w:val="24"/>
          <w:szCs w:val="24"/>
        </w:rPr>
        <w:t xml:space="preserve">implementation of solutions. </w:t>
      </w:r>
      <w:r w:rsidR="00134141">
        <w:rPr>
          <w:rFonts w:ascii="Arial" w:hAnsi="Arial" w:cs="Arial"/>
          <w:sz w:val="24"/>
          <w:szCs w:val="24"/>
        </w:rPr>
        <w:t xml:space="preserve">The </w:t>
      </w:r>
      <w:r w:rsidRPr="00C80B7E">
        <w:rPr>
          <w:rFonts w:ascii="Arial" w:hAnsi="Arial" w:cs="Arial"/>
          <w:sz w:val="24"/>
          <w:szCs w:val="24"/>
        </w:rPr>
        <w:t xml:space="preserve">length and frequency of engagement </w:t>
      </w:r>
      <w:r w:rsidR="00134141">
        <w:rPr>
          <w:rFonts w:ascii="Arial" w:hAnsi="Arial" w:cs="Arial"/>
          <w:sz w:val="24"/>
          <w:szCs w:val="24"/>
        </w:rPr>
        <w:t xml:space="preserve">need to be matched </w:t>
      </w:r>
      <w:r w:rsidRPr="00C80B7E">
        <w:rPr>
          <w:rFonts w:ascii="Arial" w:hAnsi="Arial" w:cs="Arial"/>
          <w:sz w:val="24"/>
          <w:szCs w:val="24"/>
        </w:rPr>
        <w:t>to the goals of the process</w:t>
      </w:r>
      <w:r>
        <w:rPr>
          <w:rFonts w:ascii="Arial" w:hAnsi="Arial" w:cs="Arial"/>
          <w:sz w:val="24"/>
          <w:szCs w:val="24"/>
        </w:rPr>
        <w:t xml:space="preserve">. Remember: </w:t>
      </w:r>
      <w:r w:rsidRPr="00C80B7E">
        <w:rPr>
          <w:rFonts w:ascii="Arial" w:hAnsi="Arial" w:cs="Arial"/>
          <w:sz w:val="24"/>
          <w:szCs w:val="24"/>
        </w:rPr>
        <w:t>changes in deeply held values (that may be at the root of a conflict) are likely to take longer than changes in preferences.</w:t>
      </w:r>
    </w:p>
    <w:p w14:paraId="35375058" w14:textId="77777777" w:rsidR="00FC32FC" w:rsidRDefault="00FC32FC" w:rsidP="00FC32FC">
      <w:pPr>
        <w:autoSpaceDE w:val="0"/>
        <w:autoSpaceDN w:val="0"/>
        <w:adjustRightInd w:val="0"/>
        <w:spacing w:after="0" w:line="360" w:lineRule="auto"/>
        <w:rPr>
          <w:rFonts w:ascii="Arial" w:hAnsi="Arial" w:cs="Arial"/>
          <w:sz w:val="24"/>
          <w:szCs w:val="24"/>
        </w:rPr>
      </w:pPr>
    </w:p>
    <w:p w14:paraId="37A6A53C" w14:textId="6AA59960"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Adapting the language, location, and process design to participants’ needs</w:t>
      </w:r>
    </w:p>
    <w:p w14:paraId="0F1DB9A7" w14:textId="39339D5E" w:rsidR="00FC32FC" w:rsidRPr="00FE355A" w:rsidRDefault="00FC32FC" w:rsidP="00FC32FC">
      <w:pPr>
        <w:pStyle w:val="ListParagraph"/>
        <w:numPr>
          <w:ilvl w:val="0"/>
          <w:numId w:val="37"/>
        </w:numPr>
        <w:autoSpaceDE w:val="0"/>
        <w:autoSpaceDN w:val="0"/>
        <w:adjustRightInd w:val="0"/>
        <w:spacing w:after="0" w:line="360" w:lineRule="auto"/>
        <w:rPr>
          <w:rFonts w:ascii="Arial" w:hAnsi="Arial" w:cs="Arial"/>
          <w:sz w:val="24"/>
          <w:szCs w:val="24"/>
        </w:rPr>
      </w:pPr>
      <w:r w:rsidRPr="00C80B7E">
        <w:rPr>
          <w:rFonts w:ascii="Arial" w:hAnsi="Arial" w:cs="Arial"/>
          <w:sz w:val="24"/>
          <w:szCs w:val="24"/>
        </w:rPr>
        <w:t>Us</w:t>
      </w:r>
      <w:r>
        <w:rPr>
          <w:rFonts w:ascii="Arial" w:hAnsi="Arial" w:cs="Arial"/>
          <w:sz w:val="24"/>
          <w:szCs w:val="24"/>
        </w:rPr>
        <w:t>ing</w:t>
      </w:r>
      <w:r w:rsidRPr="00C80B7E">
        <w:rPr>
          <w:rFonts w:ascii="Arial" w:hAnsi="Arial" w:cs="Arial"/>
          <w:sz w:val="24"/>
          <w:szCs w:val="24"/>
        </w:rPr>
        <w:t xml:space="preserve"> accessible language and forms of information adapted to participants</w:t>
      </w:r>
      <w:r>
        <w:rPr>
          <w:rFonts w:ascii="Arial" w:hAnsi="Arial" w:cs="Arial"/>
          <w:sz w:val="24"/>
          <w:szCs w:val="24"/>
        </w:rPr>
        <w:t xml:space="preserve"> is important</w:t>
      </w:r>
      <w:r w:rsidRPr="00C80B7E">
        <w:rPr>
          <w:rFonts w:ascii="Arial" w:hAnsi="Arial" w:cs="Arial"/>
          <w:sz w:val="24"/>
          <w:szCs w:val="24"/>
        </w:rPr>
        <w:t xml:space="preserve">. </w:t>
      </w:r>
      <w:r>
        <w:rPr>
          <w:rFonts w:ascii="Arial" w:hAnsi="Arial" w:cs="Arial"/>
          <w:sz w:val="24"/>
          <w:szCs w:val="24"/>
        </w:rPr>
        <w:t xml:space="preserve">How are they accustomed to talk about certain issues? What terms will they easily </w:t>
      </w:r>
      <w:r w:rsidR="00AF1181">
        <w:rPr>
          <w:rFonts w:ascii="Arial" w:hAnsi="Arial" w:cs="Arial"/>
          <w:sz w:val="24"/>
          <w:szCs w:val="24"/>
        </w:rPr>
        <w:t>understand,</w:t>
      </w:r>
      <w:r>
        <w:rPr>
          <w:rFonts w:ascii="Arial" w:hAnsi="Arial" w:cs="Arial"/>
          <w:sz w:val="24"/>
          <w:szCs w:val="24"/>
        </w:rPr>
        <w:t xml:space="preserve"> and which ones will they struggle with? Location </w:t>
      </w:r>
      <w:r w:rsidR="00134141">
        <w:rPr>
          <w:rFonts w:ascii="Arial" w:hAnsi="Arial" w:cs="Arial"/>
          <w:sz w:val="24"/>
          <w:szCs w:val="24"/>
        </w:rPr>
        <w:t xml:space="preserve">also </w:t>
      </w:r>
      <w:r>
        <w:rPr>
          <w:rFonts w:ascii="Arial" w:hAnsi="Arial" w:cs="Arial"/>
          <w:sz w:val="24"/>
          <w:szCs w:val="24"/>
        </w:rPr>
        <w:t>matters: f</w:t>
      </w:r>
      <w:r w:rsidRPr="00FE355A">
        <w:rPr>
          <w:rFonts w:ascii="Arial" w:hAnsi="Arial" w:cs="Arial"/>
          <w:sz w:val="24"/>
          <w:szCs w:val="24"/>
        </w:rPr>
        <w:t xml:space="preserve">ield visits or village hall meetings </w:t>
      </w:r>
      <w:r>
        <w:rPr>
          <w:rFonts w:ascii="Arial" w:hAnsi="Arial" w:cs="Arial"/>
          <w:sz w:val="24"/>
          <w:szCs w:val="24"/>
        </w:rPr>
        <w:t xml:space="preserve">might </w:t>
      </w:r>
      <w:r w:rsidRPr="00FE355A">
        <w:rPr>
          <w:rFonts w:ascii="Arial" w:hAnsi="Arial" w:cs="Arial"/>
          <w:sz w:val="24"/>
          <w:szCs w:val="24"/>
        </w:rPr>
        <w:t>be more effective than seminar presentations at universities or government buildings.</w:t>
      </w:r>
    </w:p>
    <w:p w14:paraId="026800C2" w14:textId="77777777" w:rsidR="00FC32FC" w:rsidRDefault="00FC32FC" w:rsidP="00FC32FC">
      <w:pPr>
        <w:autoSpaceDE w:val="0"/>
        <w:autoSpaceDN w:val="0"/>
        <w:adjustRightInd w:val="0"/>
        <w:spacing w:after="0" w:line="360" w:lineRule="auto"/>
        <w:rPr>
          <w:rFonts w:ascii="Arial" w:hAnsi="Arial" w:cs="Arial"/>
          <w:b/>
          <w:sz w:val="24"/>
          <w:szCs w:val="24"/>
        </w:rPr>
      </w:pPr>
    </w:p>
    <w:p w14:paraId="6AF1B1B8" w14:textId="715DB55F"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Choosing the most useful design methods</w:t>
      </w:r>
    </w:p>
    <w:p w14:paraId="553BD63B" w14:textId="5E42CEE6" w:rsidR="00FC32FC" w:rsidRPr="00C80B7E" w:rsidRDefault="00134141" w:rsidP="00FC32FC">
      <w:pPr>
        <w:pStyle w:val="ListParagraph"/>
        <w:numPr>
          <w:ilvl w:val="0"/>
          <w:numId w:val="37"/>
        </w:numPr>
        <w:autoSpaceDE w:val="0"/>
        <w:autoSpaceDN w:val="0"/>
        <w:adjustRightInd w:val="0"/>
        <w:spacing w:after="0" w:line="360" w:lineRule="auto"/>
        <w:rPr>
          <w:rFonts w:ascii="Arial" w:hAnsi="Arial" w:cs="Arial"/>
          <w:sz w:val="24"/>
          <w:szCs w:val="24"/>
        </w:rPr>
      </w:pPr>
      <w:r>
        <w:rPr>
          <w:rFonts w:ascii="Arial" w:hAnsi="Arial" w:cs="Arial"/>
          <w:sz w:val="24"/>
          <w:szCs w:val="24"/>
        </w:rPr>
        <w:t>Taking</w:t>
      </w:r>
      <w:r w:rsidR="00FC32FC">
        <w:rPr>
          <w:rFonts w:ascii="Arial" w:hAnsi="Arial" w:cs="Arial"/>
          <w:sz w:val="24"/>
          <w:szCs w:val="24"/>
        </w:rPr>
        <w:t xml:space="preserve"> the </w:t>
      </w:r>
      <w:r w:rsidR="00FC32FC" w:rsidRPr="00C80B7E">
        <w:rPr>
          <w:rFonts w:ascii="Arial" w:hAnsi="Arial" w:cs="Arial"/>
          <w:sz w:val="24"/>
          <w:szCs w:val="24"/>
        </w:rPr>
        <w:t xml:space="preserve">time to fully understand </w:t>
      </w:r>
      <w:r w:rsidR="00FC32FC">
        <w:rPr>
          <w:rFonts w:ascii="Arial" w:hAnsi="Arial" w:cs="Arial"/>
          <w:sz w:val="24"/>
          <w:szCs w:val="24"/>
        </w:rPr>
        <w:t xml:space="preserve">the </w:t>
      </w:r>
      <w:r w:rsidR="00FC32FC" w:rsidRPr="00C80B7E">
        <w:rPr>
          <w:rFonts w:ascii="Arial" w:hAnsi="Arial" w:cs="Arial"/>
          <w:sz w:val="24"/>
          <w:szCs w:val="24"/>
        </w:rPr>
        <w:t>local context</w:t>
      </w:r>
      <w:r w:rsidR="00FC32FC">
        <w:rPr>
          <w:rFonts w:ascii="Arial" w:hAnsi="Arial" w:cs="Arial"/>
          <w:sz w:val="24"/>
          <w:szCs w:val="24"/>
        </w:rPr>
        <w:t xml:space="preserve"> and</w:t>
      </w:r>
      <w:r w:rsidR="00FC32FC" w:rsidRPr="00C80B7E">
        <w:rPr>
          <w:rFonts w:ascii="Arial" w:hAnsi="Arial" w:cs="Arial"/>
          <w:sz w:val="24"/>
          <w:szCs w:val="24"/>
        </w:rPr>
        <w:t xml:space="preserve"> determine </w:t>
      </w:r>
      <w:r w:rsidR="00FC32FC">
        <w:rPr>
          <w:rFonts w:ascii="Arial" w:hAnsi="Arial" w:cs="Arial"/>
          <w:sz w:val="24"/>
          <w:szCs w:val="24"/>
        </w:rPr>
        <w:t xml:space="preserve">the most </w:t>
      </w:r>
      <w:r w:rsidR="00FC32FC" w:rsidRPr="00C80B7E">
        <w:rPr>
          <w:rFonts w:ascii="Arial" w:hAnsi="Arial" w:cs="Arial"/>
          <w:sz w:val="24"/>
          <w:szCs w:val="24"/>
        </w:rPr>
        <w:t>appropriate type</w:t>
      </w:r>
      <w:r w:rsidR="00FC32FC">
        <w:rPr>
          <w:rFonts w:ascii="Arial" w:hAnsi="Arial" w:cs="Arial"/>
          <w:sz w:val="24"/>
          <w:szCs w:val="24"/>
        </w:rPr>
        <w:t>s</w:t>
      </w:r>
      <w:r w:rsidR="00FC32FC" w:rsidRPr="00C80B7E">
        <w:rPr>
          <w:rFonts w:ascii="Arial" w:hAnsi="Arial" w:cs="Arial"/>
          <w:sz w:val="24"/>
          <w:szCs w:val="24"/>
        </w:rPr>
        <w:t xml:space="preserve"> of </w:t>
      </w:r>
      <w:r w:rsidR="00FC32FC">
        <w:rPr>
          <w:rFonts w:ascii="Arial" w:hAnsi="Arial" w:cs="Arial"/>
          <w:sz w:val="24"/>
          <w:szCs w:val="24"/>
        </w:rPr>
        <w:t xml:space="preserve">participatory </w:t>
      </w:r>
      <w:r w:rsidR="00FC32FC" w:rsidRPr="00C80B7E">
        <w:rPr>
          <w:rFonts w:ascii="Arial" w:hAnsi="Arial" w:cs="Arial"/>
          <w:sz w:val="24"/>
          <w:szCs w:val="24"/>
        </w:rPr>
        <w:t>approach</w:t>
      </w:r>
      <w:r w:rsidR="00FC32FC">
        <w:rPr>
          <w:rFonts w:ascii="Arial" w:hAnsi="Arial" w:cs="Arial"/>
          <w:sz w:val="24"/>
          <w:szCs w:val="24"/>
        </w:rPr>
        <w:t>es</w:t>
      </w:r>
      <w:r w:rsidR="00FC32FC" w:rsidRPr="00C80B7E">
        <w:rPr>
          <w:rFonts w:ascii="Arial" w:hAnsi="Arial" w:cs="Arial"/>
          <w:sz w:val="24"/>
          <w:szCs w:val="24"/>
        </w:rPr>
        <w:t xml:space="preserve"> </w:t>
      </w:r>
      <w:r w:rsidR="00FC32FC">
        <w:rPr>
          <w:rFonts w:ascii="Arial" w:hAnsi="Arial" w:cs="Arial"/>
          <w:sz w:val="24"/>
          <w:szCs w:val="24"/>
        </w:rPr>
        <w:t>and methods to use</w:t>
      </w:r>
      <w:r>
        <w:rPr>
          <w:rFonts w:ascii="Arial" w:hAnsi="Arial" w:cs="Arial"/>
          <w:sz w:val="24"/>
          <w:szCs w:val="24"/>
        </w:rPr>
        <w:t xml:space="preserve"> will pay off and </w:t>
      </w:r>
      <w:r w:rsidR="00FC32FC">
        <w:rPr>
          <w:rFonts w:ascii="Arial" w:hAnsi="Arial" w:cs="Arial"/>
          <w:sz w:val="24"/>
          <w:szCs w:val="24"/>
        </w:rPr>
        <w:t xml:space="preserve">will </w:t>
      </w:r>
      <w:r>
        <w:rPr>
          <w:rFonts w:ascii="Arial" w:hAnsi="Arial" w:cs="Arial"/>
          <w:sz w:val="24"/>
          <w:szCs w:val="24"/>
        </w:rPr>
        <w:t xml:space="preserve">result in </w:t>
      </w:r>
      <w:r w:rsidR="00FC32FC">
        <w:rPr>
          <w:rFonts w:ascii="Arial" w:hAnsi="Arial" w:cs="Arial"/>
          <w:sz w:val="24"/>
          <w:szCs w:val="24"/>
        </w:rPr>
        <w:t>better outcomes</w:t>
      </w:r>
      <w:r w:rsidR="00FC32FC" w:rsidRPr="00C80B7E">
        <w:rPr>
          <w:rFonts w:ascii="Arial" w:hAnsi="Arial" w:cs="Arial"/>
          <w:sz w:val="24"/>
          <w:szCs w:val="24"/>
        </w:rPr>
        <w:t xml:space="preserve">. </w:t>
      </w:r>
      <w:r w:rsidR="00FC32FC" w:rsidRPr="00C80B7E">
        <w:rPr>
          <w:rFonts w:ascii="Arial" w:hAnsi="Arial" w:cs="Arial"/>
          <w:bCs/>
          <w:sz w:val="24"/>
          <w:szCs w:val="24"/>
        </w:rPr>
        <w:t xml:space="preserve">Peer-to-peer exchange can be important. Research </w:t>
      </w:r>
      <w:r w:rsidR="00FC32FC">
        <w:rPr>
          <w:rFonts w:ascii="Arial" w:hAnsi="Arial" w:cs="Arial"/>
          <w:bCs/>
          <w:sz w:val="24"/>
          <w:szCs w:val="24"/>
        </w:rPr>
        <w:t xml:space="preserve">shows </w:t>
      </w:r>
      <w:r w:rsidR="00FC32FC" w:rsidRPr="00C80B7E">
        <w:rPr>
          <w:rFonts w:ascii="Arial" w:hAnsi="Arial" w:cs="Arial"/>
          <w:bCs/>
          <w:sz w:val="24"/>
          <w:szCs w:val="24"/>
        </w:rPr>
        <w:t xml:space="preserve">that </w:t>
      </w:r>
      <w:r w:rsidR="00FC32FC" w:rsidRPr="00C80B7E">
        <w:rPr>
          <w:rFonts w:ascii="Arial" w:hAnsi="Arial" w:cs="Arial"/>
          <w:sz w:val="24"/>
          <w:szCs w:val="24"/>
        </w:rPr>
        <w:t xml:space="preserve">co-production is most effective when stakeholders lead sessions and learn from each other. Farmer-to-farmer exchange sessions, for example, </w:t>
      </w:r>
      <w:r w:rsidR="00FC32FC">
        <w:rPr>
          <w:rFonts w:ascii="Arial" w:hAnsi="Arial" w:cs="Arial"/>
          <w:sz w:val="24"/>
          <w:szCs w:val="24"/>
        </w:rPr>
        <w:t xml:space="preserve">could </w:t>
      </w:r>
      <w:r w:rsidR="00FC32FC" w:rsidRPr="00C80B7E">
        <w:rPr>
          <w:rFonts w:ascii="Arial" w:hAnsi="Arial" w:cs="Arial"/>
          <w:sz w:val="24"/>
          <w:szCs w:val="24"/>
        </w:rPr>
        <w:t>promote</w:t>
      </w:r>
      <w:r w:rsidR="00FC32FC">
        <w:rPr>
          <w:rFonts w:ascii="Arial" w:hAnsi="Arial" w:cs="Arial"/>
          <w:sz w:val="24"/>
          <w:szCs w:val="24"/>
        </w:rPr>
        <w:t xml:space="preserve"> collective </w:t>
      </w:r>
      <w:r w:rsidR="00FC32FC" w:rsidRPr="00C80B7E">
        <w:rPr>
          <w:rFonts w:ascii="Arial" w:hAnsi="Arial" w:cs="Arial"/>
          <w:sz w:val="24"/>
          <w:szCs w:val="24"/>
        </w:rPr>
        <w:t xml:space="preserve">knowledge sharing </w:t>
      </w:r>
      <w:r w:rsidR="00FC32FC">
        <w:rPr>
          <w:rFonts w:ascii="Arial" w:hAnsi="Arial" w:cs="Arial"/>
          <w:sz w:val="24"/>
          <w:szCs w:val="24"/>
        </w:rPr>
        <w:t xml:space="preserve">and learning </w:t>
      </w:r>
      <w:r w:rsidR="00FC32FC" w:rsidRPr="00C80B7E">
        <w:rPr>
          <w:rFonts w:ascii="Arial" w:hAnsi="Arial" w:cs="Arial"/>
          <w:sz w:val="24"/>
          <w:szCs w:val="24"/>
        </w:rPr>
        <w:t xml:space="preserve">and enable farmers to negotiate and </w:t>
      </w:r>
      <w:r w:rsidR="00FC32FC">
        <w:rPr>
          <w:rFonts w:ascii="Arial" w:hAnsi="Arial" w:cs="Arial"/>
          <w:sz w:val="24"/>
          <w:szCs w:val="24"/>
        </w:rPr>
        <w:t xml:space="preserve">gain insights from other’s </w:t>
      </w:r>
      <w:r w:rsidR="00FC32FC" w:rsidRPr="00C80B7E">
        <w:rPr>
          <w:rFonts w:ascii="Arial" w:hAnsi="Arial" w:cs="Arial"/>
          <w:sz w:val="24"/>
          <w:szCs w:val="24"/>
        </w:rPr>
        <w:t>experiences.</w:t>
      </w:r>
      <w:r w:rsidR="00FC32FC">
        <w:rPr>
          <w:rFonts w:ascii="Arial" w:hAnsi="Arial" w:cs="Arial"/>
          <w:sz w:val="24"/>
          <w:szCs w:val="24"/>
        </w:rPr>
        <w:t xml:space="preserve"> I</w:t>
      </w:r>
      <w:r w:rsidR="00FC32FC" w:rsidRPr="00C80B7E">
        <w:rPr>
          <w:rFonts w:ascii="Arial" w:hAnsi="Arial" w:cs="Arial"/>
          <w:sz w:val="24"/>
          <w:szCs w:val="24"/>
        </w:rPr>
        <w:t xml:space="preserve">nteractive exchange sessions </w:t>
      </w:r>
      <w:r>
        <w:rPr>
          <w:rFonts w:ascii="Arial" w:hAnsi="Arial" w:cs="Arial"/>
          <w:sz w:val="24"/>
          <w:szCs w:val="24"/>
        </w:rPr>
        <w:t>might</w:t>
      </w:r>
      <w:r w:rsidR="00FC32FC">
        <w:rPr>
          <w:rFonts w:ascii="Arial" w:hAnsi="Arial" w:cs="Arial"/>
          <w:sz w:val="24"/>
          <w:szCs w:val="24"/>
        </w:rPr>
        <w:t xml:space="preserve"> help </w:t>
      </w:r>
      <w:r>
        <w:rPr>
          <w:rFonts w:ascii="Arial" w:hAnsi="Arial" w:cs="Arial"/>
          <w:sz w:val="24"/>
          <w:szCs w:val="24"/>
        </w:rPr>
        <w:t xml:space="preserve">in </w:t>
      </w:r>
      <w:r w:rsidR="00FC32FC">
        <w:rPr>
          <w:rFonts w:ascii="Arial" w:hAnsi="Arial" w:cs="Arial"/>
          <w:sz w:val="24"/>
          <w:szCs w:val="24"/>
        </w:rPr>
        <w:t>build</w:t>
      </w:r>
      <w:r>
        <w:rPr>
          <w:rFonts w:ascii="Arial" w:hAnsi="Arial" w:cs="Arial"/>
          <w:sz w:val="24"/>
          <w:szCs w:val="24"/>
        </w:rPr>
        <w:t>ing</w:t>
      </w:r>
      <w:r w:rsidR="00FC32FC">
        <w:rPr>
          <w:rFonts w:ascii="Arial" w:hAnsi="Arial" w:cs="Arial"/>
          <w:sz w:val="24"/>
          <w:szCs w:val="24"/>
        </w:rPr>
        <w:t xml:space="preserve"> and </w:t>
      </w:r>
      <w:r w:rsidR="00FC32FC" w:rsidRPr="00C80B7E">
        <w:rPr>
          <w:rFonts w:ascii="Arial" w:hAnsi="Arial" w:cs="Arial"/>
          <w:sz w:val="24"/>
          <w:szCs w:val="24"/>
        </w:rPr>
        <w:t>strengthen</w:t>
      </w:r>
      <w:r>
        <w:rPr>
          <w:rFonts w:ascii="Arial" w:hAnsi="Arial" w:cs="Arial"/>
          <w:sz w:val="24"/>
          <w:szCs w:val="24"/>
        </w:rPr>
        <w:t>ing</w:t>
      </w:r>
      <w:r w:rsidR="00FC32FC" w:rsidRPr="00C80B7E">
        <w:rPr>
          <w:rFonts w:ascii="Arial" w:hAnsi="Arial" w:cs="Arial"/>
          <w:sz w:val="24"/>
          <w:szCs w:val="24"/>
        </w:rPr>
        <w:t xml:space="preserve"> networks</w:t>
      </w:r>
      <w:r w:rsidR="00FC32FC">
        <w:rPr>
          <w:rFonts w:ascii="Arial" w:hAnsi="Arial" w:cs="Arial"/>
          <w:sz w:val="24"/>
          <w:szCs w:val="24"/>
        </w:rPr>
        <w:t>.</w:t>
      </w:r>
      <w:r w:rsidR="00FC32FC">
        <w:rPr>
          <w:rStyle w:val="FootnoteReference"/>
          <w:rFonts w:ascii="Arial" w:hAnsi="Arial" w:cs="Arial"/>
          <w:sz w:val="24"/>
          <w:szCs w:val="24"/>
        </w:rPr>
        <w:footnoteReference w:id="16"/>
      </w:r>
      <w:r w:rsidR="00FC32FC" w:rsidRPr="00C80B7E">
        <w:rPr>
          <w:rFonts w:ascii="Arial" w:hAnsi="Arial" w:cs="Arial"/>
          <w:sz w:val="24"/>
          <w:szCs w:val="24"/>
        </w:rPr>
        <w:t xml:space="preserve">  </w:t>
      </w:r>
    </w:p>
    <w:p w14:paraId="7396860C" w14:textId="77777777" w:rsidR="00FC32FC" w:rsidRDefault="00FC32FC" w:rsidP="00FC32FC">
      <w:pPr>
        <w:autoSpaceDE w:val="0"/>
        <w:autoSpaceDN w:val="0"/>
        <w:adjustRightInd w:val="0"/>
        <w:spacing w:after="0" w:line="360" w:lineRule="auto"/>
        <w:rPr>
          <w:rFonts w:ascii="Arial" w:hAnsi="Arial" w:cs="Arial"/>
          <w:sz w:val="24"/>
          <w:szCs w:val="24"/>
        </w:rPr>
      </w:pPr>
    </w:p>
    <w:p w14:paraId="70A17AC9" w14:textId="77777777" w:rsidR="00FC32FC" w:rsidRDefault="00FC32FC" w:rsidP="00FC32FC">
      <w:pPr>
        <w:autoSpaceDE w:val="0"/>
        <w:autoSpaceDN w:val="0"/>
        <w:adjustRightInd w:val="0"/>
        <w:spacing w:after="0" w:line="360" w:lineRule="auto"/>
        <w:rPr>
          <w:rFonts w:ascii="Arial" w:hAnsi="Arial" w:cs="Arial"/>
          <w:b/>
          <w:sz w:val="24"/>
          <w:szCs w:val="24"/>
        </w:rPr>
      </w:pPr>
      <w:r>
        <w:rPr>
          <w:rFonts w:ascii="Arial" w:hAnsi="Arial" w:cs="Arial"/>
          <w:b/>
          <w:sz w:val="24"/>
          <w:szCs w:val="24"/>
        </w:rPr>
        <w:t>Achieving outcomes and impacts</w:t>
      </w:r>
    </w:p>
    <w:p w14:paraId="0863156E" w14:textId="77777777" w:rsidR="00FC32FC" w:rsidRPr="00FF5A7D"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E</w:t>
      </w:r>
      <w:r w:rsidRPr="00C80B7E">
        <w:rPr>
          <w:rFonts w:ascii="Arial" w:hAnsi="Arial" w:cs="Arial"/>
          <w:sz w:val="24"/>
          <w:szCs w:val="24"/>
        </w:rPr>
        <w:t>ngagement</w:t>
      </w:r>
      <w:r>
        <w:rPr>
          <w:rFonts w:ascii="Arial" w:hAnsi="Arial" w:cs="Arial"/>
          <w:sz w:val="24"/>
          <w:szCs w:val="24"/>
        </w:rPr>
        <w:t xml:space="preserve"> should be matched</w:t>
      </w:r>
      <w:r w:rsidRPr="00C80B7E">
        <w:rPr>
          <w:rFonts w:ascii="Arial" w:hAnsi="Arial" w:cs="Arial"/>
          <w:sz w:val="24"/>
          <w:szCs w:val="24"/>
        </w:rPr>
        <w:t xml:space="preserve"> to the spatial scales at which decisions are </w:t>
      </w:r>
      <w:r>
        <w:rPr>
          <w:rFonts w:ascii="Arial" w:hAnsi="Arial" w:cs="Arial"/>
          <w:sz w:val="24"/>
          <w:szCs w:val="24"/>
        </w:rPr>
        <w:t xml:space="preserve">taken </w:t>
      </w:r>
      <w:r w:rsidRPr="00C80B7E">
        <w:rPr>
          <w:rFonts w:ascii="Arial" w:hAnsi="Arial" w:cs="Arial"/>
          <w:sz w:val="24"/>
          <w:szCs w:val="24"/>
        </w:rPr>
        <w:t>and conducted at scale</w:t>
      </w:r>
      <w:r>
        <w:rPr>
          <w:rFonts w:ascii="Arial" w:hAnsi="Arial" w:cs="Arial"/>
          <w:sz w:val="24"/>
          <w:szCs w:val="24"/>
        </w:rPr>
        <w:t>s</w:t>
      </w:r>
      <w:r w:rsidRPr="00C80B7E">
        <w:rPr>
          <w:rFonts w:ascii="Arial" w:hAnsi="Arial" w:cs="Arial"/>
          <w:sz w:val="24"/>
          <w:szCs w:val="24"/>
        </w:rPr>
        <w:t xml:space="preserve"> relevant to the issue</w:t>
      </w:r>
      <w:r>
        <w:rPr>
          <w:rFonts w:ascii="Arial" w:hAnsi="Arial" w:cs="Arial"/>
          <w:sz w:val="24"/>
          <w:szCs w:val="24"/>
        </w:rPr>
        <w:t xml:space="preserve">s </w:t>
      </w:r>
      <w:r w:rsidRPr="00C80B7E">
        <w:rPr>
          <w:rFonts w:ascii="Arial" w:hAnsi="Arial" w:cs="Arial"/>
          <w:sz w:val="24"/>
          <w:szCs w:val="24"/>
        </w:rPr>
        <w:t xml:space="preserve">and jurisdictions of </w:t>
      </w:r>
      <w:r>
        <w:rPr>
          <w:rFonts w:ascii="Arial" w:hAnsi="Arial" w:cs="Arial"/>
          <w:sz w:val="24"/>
          <w:szCs w:val="24"/>
        </w:rPr>
        <w:t xml:space="preserve">the </w:t>
      </w:r>
      <w:r w:rsidRPr="00C80B7E">
        <w:rPr>
          <w:rFonts w:ascii="Arial" w:hAnsi="Arial" w:cs="Arial"/>
          <w:sz w:val="24"/>
          <w:szCs w:val="24"/>
        </w:rPr>
        <w:t xml:space="preserve">authorities </w:t>
      </w:r>
      <w:r>
        <w:rPr>
          <w:rFonts w:ascii="Arial" w:hAnsi="Arial" w:cs="Arial"/>
          <w:sz w:val="24"/>
          <w:szCs w:val="24"/>
        </w:rPr>
        <w:t xml:space="preserve">and </w:t>
      </w:r>
      <w:r w:rsidRPr="00C80B7E">
        <w:rPr>
          <w:rFonts w:ascii="Arial" w:hAnsi="Arial" w:cs="Arial"/>
          <w:sz w:val="24"/>
          <w:szCs w:val="24"/>
        </w:rPr>
        <w:t>institutions tackl</w:t>
      </w:r>
      <w:r>
        <w:rPr>
          <w:rFonts w:ascii="Arial" w:hAnsi="Arial" w:cs="Arial"/>
          <w:sz w:val="24"/>
          <w:szCs w:val="24"/>
        </w:rPr>
        <w:t>ing them</w:t>
      </w:r>
      <w:r w:rsidRPr="00C80B7E">
        <w:rPr>
          <w:rFonts w:ascii="Arial" w:hAnsi="Arial" w:cs="Arial"/>
          <w:sz w:val="24"/>
          <w:szCs w:val="24"/>
        </w:rPr>
        <w:t>.</w:t>
      </w:r>
    </w:p>
    <w:p w14:paraId="5C39C4BF" w14:textId="77777777" w:rsidR="00FC32FC" w:rsidRPr="00C4746B"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sidRPr="00C80B7E">
        <w:rPr>
          <w:rFonts w:ascii="Arial" w:hAnsi="Arial" w:cs="Arial"/>
          <w:sz w:val="24"/>
          <w:szCs w:val="24"/>
        </w:rPr>
        <w:lastRenderedPageBreak/>
        <w:t xml:space="preserve">Outcomes from engagement are highly scale-dependent </w:t>
      </w:r>
      <w:r>
        <w:rPr>
          <w:rFonts w:ascii="Arial" w:hAnsi="Arial" w:cs="Arial"/>
          <w:sz w:val="24"/>
          <w:szCs w:val="24"/>
        </w:rPr>
        <w:t>and vary</w:t>
      </w:r>
      <w:r w:rsidRPr="00C80B7E">
        <w:rPr>
          <w:rFonts w:ascii="Arial" w:hAnsi="Arial" w:cs="Arial"/>
          <w:sz w:val="24"/>
          <w:szCs w:val="24"/>
        </w:rPr>
        <w:t xml:space="preserve"> space and time. Contextual values, such as preferences for one option or another, may change</w:t>
      </w:r>
      <w:r>
        <w:rPr>
          <w:rFonts w:ascii="Arial" w:hAnsi="Arial" w:cs="Arial"/>
          <w:sz w:val="24"/>
          <w:szCs w:val="24"/>
        </w:rPr>
        <w:t xml:space="preserve"> very quickly</w:t>
      </w:r>
      <w:r w:rsidRPr="00C80B7E">
        <w:rPr>
          <w:rFonts w:ascii="Arial" w:hAnsi="Arial" w:cs="Arial"/>
          <w:sz w:val="24"/>
          <w:szCs w:val="24"/>
        </w:rPr>
        <w:t xml:space="preserve">, but the extent to which engagement (via deliberation) shapes the values of participants is highly dependent on the </w:t>
      </w:r>
      <w:r>
        <w:rPr>
          <w:rFonts w:ascii="Arial" w:hAnsi="Arial" w:cs="Arial"/>
          <w:sz w:val="24"/>
          <w:szCs w:val="24"/>
        </w:rPr>
        <w:t xml:space="preserve">length </w:t>
      </w:r>
      <w:r w:rsidRPr="00C80B7E">
        <w:rPr>
          <w:rFonts w:ascii="Arial" w:hAnsi="Arial" w:cs="Arial"/>
          <w:sz w:val="24"/>
          <w:szCs w:val="24"/>
        </w:rPr>
        <w:t xml:space="preserve">over which engagement occurs. </w:t>
      </w:r>
      <w:r>
        <w:rPr>
          <w:rFonts w:ascii="Arial" w:hAnsi="Arial" w:cs="Arial"/>
          <w:sz w:val="24"/>
          <w:szCs w:val="24"/>
        </w:rPr>
        <w:t>T</w:t>
      </w:r>
      <w:r w:rsidRPr="00C80B7E">
        <w:rPr>
          <w:rFonts w:ascii="Arial" w:hAnsi="Arial" w:cs="Arial"/>
          <w:sz w:val="24"/>
          <w:szCs w:val="24"/>
        </w:rPr>
        <w:t xml:space="preserve">he length and frequency of engagement </w:t>
      </w:r>
      <w:r>
        <w:rPr>
          <w:rFonts w:ascii="Arial" w:hAnsi="Arial" w:cs="Arial"/>
          <w:sz w:val="24"/>
          <w:szCs w:val="24"/>
        </w:rPr>
        <w:t xml:space="preserve">need to be matched </w:t>
      </w:r>
      <w:r w:rsidRPr="00C80B7E">
        <w:rPr>
          <w:rFonts w:ascii="Arial" w:hAnsi="Arial" w:cs="Arial"/>
          <w:sz w:val="24"/>
          <w:szCs w:val="24"/>
        </w:rPr>
        <w:t>to the goals of the process.</w:t>
      </w:r>
    </w:p>
    <w:p w14:paraId="2F3DBE89" w14:textId="77777777" w:rsidR="00FC32FC" w:rsidRPr="00C80B7E"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Policy co-design benefits from e</w:t>
      </w:r>
      <w:r w:rsidRPr="00C80B7E">
        <w:rPr>
          <w:rFonts w:ascii="Arial" w:hAnsi="Arial" w:cs="Arial"/>
          <w:sz w:val="24"/>
          <w:szCs w:val="24"/>
        </w:rPr>
        <w:t>stablish</w:t>
      </w:r>
      <w:r>
        <w:rPr>
          <w:rFonts w:ascii="Arial" w:hAnsi="Arial" w:cs="Arial"/>
          <w:sz w:val="24"/>
          <w:szCs w:val="24"/>
        </w:rPr>
        <w:t>ing</w:t>
      </w:r>
      <w:r w:rsidRPr="00C80B7E">
        <w:rPr>
          <w:rFonts w:ascii="Arial" w:hAnsi="Arial" w:cs="Arial"/>
          <w:sz w:val="24"/>
          <w:szCs w:val="24"/>
        </w:rPr>
        <w:t xml:space="preserve"> collaboration</w:t>
      </w:r>
      <w:r>
        <w:rPr>
          <w:rFonts w:ascii="Arial" w:hAnsi="Arial" w:cs="Arial"/>
          <w:sz w:val="24"/>
          <w:szCs w:val="24"/>
        </w:rPr>
        <w:t>s</w:t>
      </w:r>
      <w:r w:rsidRPr="00C80B7E">
        <w:rPr>
          <w:rFonts w:ascii="Arial" w:hAnsi="Arial" w:cs="Arial"/>
          <w:sz w:val="24"/>
          <w:szCs w:val="24"/>
        </w:rPr>
        <w:t xml:space="preserve"> with similar initiatives and </w:t>
      </w:r>
      <w:r>
        <w:rPr>
          <w:rFonts w:ascii="Arial" w:hAnsi="Arial" w:cs="Arial"/>
          <w:sz w:val="24"/>
          <w:szCs w:val="24"/>
        </w:rPr>
        <w:t xml:space="preserve">from </w:t>
      </w:r>
      <w:r w:rsidRPr="00C80B7E">
        <w:rPr>
          <w:rFonts w:ascii="Arial" w:hAnsi="Arial" w:cs="Arial"/>
          <w:sz w:val="24"/>
          <w:szCs w:val="24"/>
        </w:rPr>
        <w:t>link</w:t>
      </w:r>
      <w:r>
        <w:rPr>
          <w:rFonts w:ascii="Arial" w:hAnsi="Arial" w:cs="Arial"/>
          <w:sz w:val="24"/>
          <w:szCs w:val="24"/>
        </w:rPr>
        <w:t>ing</w:t>
      </w:r>
      <w:r w:rsidRPr="00C80B7E">
        <w:rPr>
          <w:rFonts w:ascii="Arial" w:hAnsi="Arial" w:cs="Arial"/>
          <w:sz w:val="24"/>
          <w:szCs w:val="24"/>
        </w:rPr>
        <w:t xml:space="preserve"> the process to ongoing political processes.</w:t>
      </w:r>
      <w:r>
        <w:rPr>
          <w:rFonts w:ascii="Arial" w:hAnsi="Arial" w:cs="Arial"/>
          <w:sz w:val="24"/>
          <w:szCs w:val="24"/>
        </w:rPr>
        <w:t xml:space="preserve"> M</w:t>
      </w:r>
      <w:r w:rsidRPr="00C80B7E">
        <w:rPr>
          <w:rFonts w:ascii="Arial" w:hAnsi="Arial" w:cs="Arial"/>
          <w:sz w:val="24"/>
          <w:szCs w:val="24"/>
        </w:rPr>
        <w:t xml:space="preserve">edia attention </w:t>
      </w:r>
      <w:r>
        <w:rPr>
          <w:rFonts w:ascii="Arial" w:hAnsi="Arial" w:cs="Arial"/>
          <w:sz w:val="24"/>
          <w:szCs w:val="24"/>
        </w:rPr>
        <w:t>can also lead to impact</w:t>
      </w:r>
      <w:r w:rsidRPr="00C80B7E">
        <w:rPr>
          <w:rFonts w:ascii="Arial" w:hAnsi="Arial" w:cs="Arial"/>
          <w:sz w:val="24"/>
          <w:szCs w:val="24"/>
        </w:rPr>
        <w:t xml:space="preserve">. </w:t>
      </w:r>
    </w:p>
    <w:p w14:paraId="57F4EE28" w14:textId="19AE618D" w:rsidR="00FC32FC" w:rsidRPr="00DA542D"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sidRPr="00C80B7E">
        <w:rPr>
          <w:rFonts w:ascii="Arial" w:hAnsi="Arial" w:cs="Arial"/>
          <w:sz w:val="24"/>
          <w:szCs w:val="24"/>
        </w:rPr>
        <w:t>Ecological scales</w:t>
      </w:r>
      <w:r>
        <w:rPr>
          <w:rFonts w:ascii="Arial" w:hAnsi="Arial" w:cs="Arial"/>
          <w:sz w:val="24"/>
          <w:szCs w:val="24"/>
        </w:rPr>
        <w:t xml:space="preserve"> (</w:t>
      </w:r>
      <w:r w:rsidRPr="00C80B7E">
        <w:rPr>
          <w:rFonts w:ascii="Arial" w:hAnsi="Arial" w:cs="Arial"/>
          <w:sz w:val="24"/>
          <w:szCs w:val="24"/>
        </w:rPr>
        <w:t xml:space="preserve">spatial </w:t>
      </w:r>
      <w:r>
        <w:rPr>
          <w:rFonts w:ascii="Arial" w:hAnsi="Arial" w:cs="Arial"/>
          <w:sz w:val="24"/>
          <w:szCs w:val="24"/>
        </w:rPr>
        <w:t>and</w:t>
      </w:r>
      <w:r w:rsidRPr="00C80B7E">
        <w:rPr>
          <w:rFonts w:ascii="Arial" w:hAnsi="Arial" w:cs="Arial"/>
          <w:sz w:val="24"/>
          <w:szCs w:val="24"/>
        </w:rPr>
        <w:t xml:space="preserve"> temporal</w:t>
      </w:r>
      <w:r>
        <w:rPr>
          <w:rFonts w:ascii="Arial" w:hAnsi="Arial" w:cs="Arial"/>
          <w:sz w:val="24"/>
          <w:szCs w:val="24"/>
        </w:rPr>
        <w:t>) can impact on outcomes and</w:t>
      </w:r>
      <w:r w:rsidRPr="00C80B7E">
        <w:rPr>
          <w:rFonts w:ascii="Arial" w:hAnsi="Arial" w:cs="Arial"/>
          <w:sz w:val="24"/>
          <w:szCs w:val="24"/>
        </w:rPr>
        <w:t xml:space="preserve"> need to be </w:t>
      </w:r>
      <w:r>
        <w:rPr>
          <w:rFonts w:ascii="Arial" w:hAnsi="Arial" w:cs="Arial"/>
          <w:sz w:val="24"/>
          <w:szCs w:val="24"/>
        </w:rPr>
        <w:t>considered, especially in regard to environmental land management.</w:t>
      </w:r>
      <w:r w:rsidRPr="00C80B7E">
        <w:rPr>
          <w:rFonts w:ascii="Arial" w:hAnsi="Arial" w:cs="Arial"/>
          <w:sz w:val="24"/>
          <w:szCs w:val="24"/>
        </w:rPr>
        <w:t xml:space="preserve"> Some ecological processes take a very long-time and </w:t>
      </w:r>
      <w:r>
        <w:rPr>
          <w:rFonts w:ascii="Arial" w:hAnsi="Arial" w:cs="Arial"/>
          <w:sz w:val="24"/>
          <w:szCs w:val="24"/>
        </w:rPr>
        <w:t xml:space="preserve">affect several </w:t>
      </w:r>
      <w:r w:rsidRPr="00C80B7E">
        <w:rPr>
          <w:rFonts w:ascii="Arial" w:hAnsi="Arial" w:cs="Arial"/>
          <w:sz w:val="24"/>
          <w:szCs w:val="24"/>
        </w:rPr>
        <w:t xml:space="preserve">generations, </w:t>
      </w:r>
      <w:r>
        <w:rPr>
          <w:rFonts w:ascii="Arial" w:hAnsi="Arial" w:cs="Arial"/>
          <w:sz w:val="24"/>
          <w:szCs w:val="24"/>
        </w:rPr>
        <w:t xml:space="preserve">while others will impact on a </w:t>
      </w:r>
      <w:r w:rsidRPr="00C80B7E">
        <w:rPr>
          <w:rFonts w:ascii="Arial" w:hAnsi="Arial" w:cs="Arial"/>
          <w:sz w:val="24"/>
          <w:szCs w:val="24"/>
        </w:rPr>
        <w:t>very few people overall. Other</w:t>
      </w:r>
      <w:r>
        <w:rPr>
          <w:rFonts w:ascii="Arial" w:hAnsi="Arial" w:cs="Arial"/>
          <w:sz w:val="24"/>
          <w:szCs w:val="24"/>
        </w:rPr>
        <w:t>s</w:t>
      </w:r>
      <w:r w:rsidRPr="00C80B7E">
        <w:rPr>
          <w:rFonts w:ascii="Arial" w:hAnsi="Arial" w:cs="Arial"/>
          <w:sz w:val="24"/>
          <w:szCs w:val="24"/>
        </w:rPr>
        <w:t xml:space="preserve"> </w:t>
      </w:r>
      <w:r>
        <w:rPr>
          <w:rFonts w:ascii="Arial" w:hAnsi="Arial" w:cs="Arial"/>
          <w:sz w:val="24"/>
          <w:szCs w:val="24"/>
        </w:rPr>
        <w:t xml:space="preserve">might affect </w:t>
      </w:r>
      <w:r w:rsidRPr="00C80B7E">
        <w:rPr>
          <w:rFonts w:ascii="Arial" w:hAnsi="Arial" w:cs="Arial"/>
          <w:sz w:val="24"/>
          <w:szCs w:val="24"/>
        </w:rPr>
        <w:t xml:space="preserve">a significant number of </w:t>
      </w:r>
      <w:r w:rsidR="00AF1181" w:rsidRPr="00C80B7E">
        <w:rPr>
          <w:rFonts w:ascii="Arial" w:hAnsi="Arial" w:cs="Arial"/>
          <w:sz w:val="24"/>
          <w:szCs w:val="24"/>
        </w:rPr>
        <w:t>people but</w:t>
      </w:r>
      <w:r w:rsidRPr="00C80B7E">
        <w:rPr>
          <w:rFonts w:ascii="Arial" w:hAnsi="Arial" w:cs="Arial"/>
          <w:sz w:val="24"/>
          <w:szCs w:val="24"/>
        </w:rPr>
        <w:t xml:space="preserve"> </w:t>
      </w:r>
      <w:r>
        <w:rPr>
          <w:rFonts w:ascii="Arial" w:hAnsi="Arial" w:cs="Arial"/>
          <w:sz w:val="24"/>
          <w:szCs w:val="24"/>
        </w:rPr>
        <w:t>be quick to change</w:t>
      </w:r>
      <w:r w:rsidRPr="00DA542D">
        <w:rPr>
          <w:rFonts w:ascii="Arial" w:hAnsi="Arial" w:cs="Arial"/>
          <w:sz w:val="24"/>
          <w:szCs w:val="24"/>
        </w:rPr>
        <w:t xml:space="preserve">. </w:t>
      </w:r>
    </w:p>
    <w:p w14:paraId="3685B1B3" w14:textId="1EBA291D" w:rsidR="00D95A9D" w:rsidRPr="00FC32FC" w:rsidRDefault="00FC32FC" w:rsidP="00FC32FC">
      <w:pPr>
        <w:pStyle w:val="ListParagraph"/>
        <w:numPr>
          <w:ilvl w:val="0"/>
          <w:numId w:val="37"/>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Outcomes </w:t>
      </w:r>
      <w:r w:rsidRPr="00FC32FC">
        <w:rPr>
          <w:rFonts w:ascii="Arial" w:hAnsi="Arial" w:cs="Arial"/>
          <w:sz w:val="24"/>
          <w:szCs w:val="24"/>
        </w:rPr>
        <w:t>of the co-design process need to be disseminated to all stakeholders involved in the project, in appropriate formats.</w:t>
      </w:r>
      <w:r>
        <w:rPr>
          <w:rStyle w:val="FootnoteReference"/>
          <w:rFonts w:ascii="Arial" w:hAnsi="Arial" w:cs="Arial"/>
          <w:sz w:val="24"/>
          <w:szCs w:val="24"/>
        </w:rPr>
        <w:footnoteReference w:id="17"/>
      </w:r>
      <w:r w:rsidRPr="00FC32FC">
        <w:rPr>
          <w:rFonts w:ascii="Arial" w:hAnsi="Arial" w:cs="Arial"/>
          <w:sz w:val="24"/>
          <w:szCs w:val="24"/>
        </w:rPr>
        <w:t xml:space="preserve"> They need to be </w:t>
      </w:r>
      <w:r>
        <w:rPr>
          <w:rFonts w:ascii="Arial" w:hAnsi="Arial" w:cs="Arial"/>
          <w:sz w:val="24"/>
          <w:szCs w:val="24"/>
        </w:rPr>
        <w:t xml:space="preserve">transferable </w:t>
      </w:r>
      <w:r w:rsidRPr="00FC32FC">
        <w:rPr>
          <w:rFonts w:ascii="Arial" w:hAnsi="Arial" w:cs="Arial"/>
          <w:sz w:val="24"/>
          <w:szCs w:val="24"/>
        </w:rPr>
        <w:t>to multiple governance levels and multiple policy domains</w:t>
      </w:r>
      <w:r>
        <w:rPr>
          <w:rFonts w:ascii="Arial" w:hAnsi="Arial" w:cs="Arial"/>
          <w:sz w:val="24"/>
          <w:szCs w:val="24"/>
        </w:rPr>
        <w:t xml:space="preserve">, </w:t>
      </w:r>
      <w:r w:rsidRPr="00FC32FC">
        <w:rPr>
          <w:rFonts w:ascii="Arial" w:hAnsi="Arial" w:cs="Arial"/>
          <w:sz w:val="24"/>
          <w:szCs w:val="24"/>
        </w:rPr>
        <w:t xml:space="preserve">each </w:t>
      </w:r>
      <w:r>
        <w:rPr>
          <w:rFonts w:ascii="Arial" w:hAnsi="Arial" w:cs="Arial"/>
          <w:sz w:val="24"/>
          <w:szCs w:val="24"/>
        </w:rPr>
        <w:t>of</w:t>
      </w:r>
      <w:r w:rsidR="00134141">
        <w:rPr>
          <w:rFonts w:ascii="Arial" w:hAnsi="Arial" w:cs="Arial"/>
          <w:sz w:val="24"/>
          <w:szCs w:val="24"/>
        </w:rPr>
        <w:t xml:space="preserve"> which</w:t>
      </w:r>
      <w:r>
        <w:rPr>
          <w:rFonts w:ascii="Arial" w:hAnsi="Arial" w:cs="Arial"/>
          <w:sz w:val="24"/>
          <w:szCs w:val="24"/>
        </w:rPr>
        <w:t xml:space="preserve"> might </w:t>
      </w:r>
      <w:r w:rsidRPr="00FC32FC">
        <w:rPr>
          <w:rFonts w:ascii="Arial" w:hAnsi="Arial" w:cs="Arial"/>
          <w:sz w:val="24"/>
          <w:szCs w:val="24"/>
        </w:rPr>
        <w:t>involve several ministries and societal stakeholders</w:t>
      </w:r>
      <w:r>
        <w:rPr>
          <w:rFonts w:ascii="Arial" w:hAnsi="Arial" w:cs="Arial"/>
          <w:sz w:val="24"/>
          <w:szCs w:val="24"/>
        </w:rPr>
        <w:t>.</w:t>
      </w:r>
    </w:p>
    <w:p w14:paraId="197E978F" w14:textId="2F20A9D9" w:rsidR="00FC32FC" w:rsidRDefault="00FC32FC" w:rsidP="00FC32FC">
      <w:pPr>
        <w:autoSpaceDE w:val="0"/>
        <w:autoSpaceDN w:val="0"/>
        <w:adjustRightInd w:val="0"/>
        <w:spacing w:after="0" w:line="360" w:lineRule="auto"/>
        <w:ind w:left="360"/>
        <w:rPr>
          <w:rFonts w:ascii="Arial" w:hAnsi="Arial" w:cs="Arial"/>
          <w:b/>
          <w:sz w:val="24"/>
          <w:szCs w:val="24"/>
        </w:rPr>
      </w:pPr>
    </w:p>
    <w:p w14:paraId="78312352" w14:textId="1F061B0A" w:rsidR="00651AE2" w:rsidRDefault="00651AE2" w:rsidP="00103F9A">
      <w:pPr>
        <w:autoSpaceDE w:val="0"/>
        <w:autoSpaceDN w:val="0"/>
        <w:adjustRightInd w:val="0"/>
        <w:spacing w:after="0" w:line="360" w:lineRule="auto"/>
        <w:ind w:left="360"/>
        <w:rPr>
          <w:rFonts w:ascii="Arial" w:hAnsi="Arial" w:cs="Arial"/>
          <w:sz w:val="24"/>
          <w:szCs w:val="24"/>
        </w:rPr>
      </w:pPr>
      <w:r>
        <w:rPr>
          <w:rFonts w:ascii="Arial" w:hAnsi="Arial" w:cs="Arial"/>
          <w:b/>
          <w:sz w:val="24"/>
          <w:szCs w:val="24"/>
        </w:rPr>
        <w:t xml:space="preserve">Key finding 2: </w:t>
      </w:r>
      <w:r>
        <w:rPr>
          <w:rFonts w:ascii="Arial" w:hAnsi="Arial" w:cs="Arial"/>
          <w:sz w:val="24"/>
          <w:szCs w:val="24"/>
        </w:rPr>
        <w:t xml:space="preserve">social science studies of co-design, co-production and other participatory approaches show that </w:t>
      </w:r>
    </w:p>
    <w:p w14:paraId="4848160A" w14:textId="77777777" w:rsidR="00314372" w:rsidRDefault="00314372" w:rsidP="00103F9A">
      <w:pPr>
        <w:autoSpaceDE w:val="0"/>
        <w:autoSpaceDN w:val="0"/>
        <w:adjustRightInd w:val="0"/>
        <w:spacing w:after="0" w:line="360" w:lineRule="auto"/>
        <w:ind w:left="360"/>
        <w:rPr>
          <w:rFonts w:ascii="Arial" w:hAnsi="Arial" w:cs="Arial"/>
          <w:b/>
          <w:sz w:val="24"/>
          <w:szCs w:val="24"/>
        </w:rPr>
      </w:pPr>
    </w:p>
    <w:p w14:paraId="41D00ADF" w14:textId="77DA25C4" w:rsidR="001254C6" w:rsidRDefault="00DC7ECA" w:rsidP="001254C6">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1254C6">
        <w:rPr>
          <w:rFonts w:ascii="Arial" w:hAnsi="Arial" w:cs="Arial"/>
          <w:sz w:val="24"/>
          <w:szCs w:val="24"/>
        </w:rPr>
        <w:t xml:space="preserve">achieves better </w:t>
      </w:r>
      <w:r w:rsidR="00473781">
        <w:rPr>
          <w:rFonts w:ascii="Arial" w:hAnsi="Arial" w:cs="Arial"/>
          <w:sz w:val="24"/>
          <w:szCs w:val="24"/>
        </w:rPr>
        <w:t>results if the co-design</w:t>
      </w:r>
      <w:r w:rsidR="001254C6">
        <w:rPr>
          <w:rFonts w:ascii="Arial" w:hAnsi="Arial" w:cs="Arial"/>
          <w:sz w:val="24"/>
          <w:szCs w:val="24"/>
        </w:rPr>
        <w:t xml:space="preserve"> process </w:t>
      </w:r>
      <w:r w:rsidR="00473781">
        <w:rPr>
          <w:rFonts w:ascii="Arial" w:hAnsi="Arial" w:cs="Arial"/>
          <w:sz w:val="24"/>
          <w:szCs w:val="24"/>
        </w:rPr>
        <w:t>is well- planned and orchestrated</w:t>
      </w:r>
      <w:r w:rsidR="001254C6">
        <w:rPr>
          <w:rFonts w:ascii="Arial" w:hAnsi="Arial" w:cs="Arial"/>
          <w:sz w:val="24"/>
          <w:szCs w:val="24"/>
        </w:rPr>
        <w:t>;</w:t>
      </w:r>
    </w:p>
    <w:p w14:paraId="10250018" w14:textId="039AF555" w:rsidR="00651AE2" w:rsidRPr="001254C6" w:rsidRDefault="00DC7ECA" w:rsidP="001254C6">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1254C6">
        <w:rPr>
          <w:rFonts w:ascii="Arial" w:hAnsi="Arial" w:cs="Arial"/>
          <w:sz w:val="24"/>
          <w:szCs w:val="24"/>
        </w:rPr>
        <w:t>can lead to biases in decision-making</w:t>
      </w:r>
      <w:r w:rsidR="001254C6" w:rsidRPr="001254C6">
        <w:rPr>
          <w:rFonts w:ascii="Arial" w:hAnsi="Arial" w:cs="Arial"/>
          <w:sz w:val="24"/>
          <w:szCs w:val="24"/>
        </w:rPr>
        <w:t xml:space="preserve"> </w:t>
      </w:r>
      <w:r w:rsidR="001254C6">
        <w:rPr>
          <w:rFonts w:ascii="Arial" w:hAnsi="Arial" w:cs="Arial"/>
          <w:sz w:val="24"/>
          <w:szCs w:val="24"/>
        </w:rPr>
        <w:t>if poorly designed and facilitated;</w:t>
      </w:r>
    </w:p>
    <w:p w14:paraId="03E68049" w14:textId="3F612ECB" w:rsidR="001254C6" w:rsidRPr="001254C6" w:rsidRDefault="00DC7ECA" w:rsidP="001254C6">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engagement</w:t>
      </w:r>
      <w:r w:rsidRPr="001254C6">
        <w:rPr>
          <w:rFonts w:ascii="Arial" w:hAnsi="Arial" w:cs="Arial"/>
          <w:sz w:val="24"/>
          <w:szCs w:val="24"/>
        </w:rPr>
        <w:t xml:space="preserve"> </w:t>
      </w:r>
      <w:r w:rsidR="001254C6" w:rsidRPr="001254C6">
        <w:rPr>
          <w:rFonts w:ascii="Arial" w:hAnsi="Arial" w:cs="Arial"/>
          <w:sz w:val="24"/>
          <w:szCs w:val="24"/>
        </w:rPr>
        <w:t xml:space="preserve">achieves more </w:t>
      </w:r>
      <w:r w:rsidR="00473781">
        <w:rPr>
          <w:rFonts w:ascii="Arial" w:hAnsi="Arial" w:cs="Arial"/>
          <w:sz w:val="24"/>
          <w:szCs w:val="24"/>
        </w:rPr>
        <w:t xml:space="preserve">if </w:t>
      </w:r>
      <w:r w:rsidR="001254C6" w:rsidRPr="001254C6">
        <w:rPr>
          <w:rFonts w:ascii="Arial" w:hAnsi="Arial" w:cs="Arial"/>
          <w:sz w:val="24"/>
          <w:szCs w:val="24"/>
        </w:rPr>
        <w:t>it includes people responsible for implementing decisions fully from the outset;</w:t>
      </w:r>
    </w:p>
    <w:p w14:paraId="1190E585" w14:textId="396DE5E6" w:rsidR="00473781" w:rsidRDefault="00DC7ECA" w:rsidP="001254C6">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473781">
        <w:rPr>
          <w:rFonts w:ascii="Arial" w:hAnsi="Arial" w:cs="Arial"/>
          <w:sz w:val="24"/>
          <w:szCs w:val="24"/>
        </w:rPr>
        <w:t xml:space="preserve">is more successful if those who plan the co-design process </w:t>
      </w:r>
      <w:r w:rsidR="001254C6">
        <w:rPr>
          <w:rFonts w:ascii="Arial" w:hAnsi="Arial" w:cs="Arial"/>
          <w:sz w:val="24"/>
          <w:szCs w:val="24"/>
        </w:rPr>
        <w:t>fully understand the local context in which engagement is to be enacted</w:t>
      </w:r>
      <w:r w:rsidR="00473781">
        <w:rPr>
          <w:rFonts w:ascii="Arial" w:hAnsi="Arial" w:cs="Arial"/>
          <w:sz w:val="24"/>
          <w:szCs w:val="24"/>
        </w:rPr>
        <w:t>;</w:t>
      </w:r>
    </w:p>
    <w:p w14:paraId="1FBE0F53" w14:textId="151F54B4" w:rsidR="001254C6" w:rsidRPr="00473781"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lastRenderedPageBreak/>
        <w:t>engagement</w:t>
      </w:r>
      <w:r w:rsidRPr="00473781">
        <w:rPr>
          <w:rFonts w:ascii="Arial" w:hAnsi="Arial" w:cs="Arial"/>
          <w:sz w:val="24"/>
          <w:szCs w:val="24"/>
        </w:rPr>
        <w:t xml:space="preserve"> </w:t>
      </w:r>
      <w:r w:rsidR="00473781" w:rsidRPr="00473781">
        <w:rPr>
          <w:rFonts w:ascii="Arial" w:hAnsi="Arial" w:cs="Arial"/>
          <w:sz w:val="24"/>
          <w:szCs w:val="24"/>
        </w:rPr>
        <w:t xml:space="preserve">is more successful if appropriate </w:t>
      </w:r>
      <w:r w:rsidR="001254C6" w:rsidRPr="00473781">
        <w:rPr>
          <w:rFonts w:ascii="Arial" w:hAnsi="Arial" w:cs="Arial"/>
          <w:sz w:val="24"/>
          <w:szCs w:val="24"/>
        </w:rPr>
        <w:t xml:space="preserve">engagement </w:t>
      </w:r>
      <w:r w:rsidR="00473781">
        <w:rPr>
          <w:rFonts w:ascii="Arial" w:hAnsi="Arial" w:cs="Arial"/>
          <w:sz w:val="24"/>
          <w:szCs w:val="24"/>
        </w:rPr>
        <w:t xml:space="preserve">methods </w:t>
      </w:r>
      <w:r w:rsidR="001254C6" w:rsidRPr="00473781">
        <w:rPr>
          <w:rFonts w:ascii="Arial" w:hAnsi="Arial" w:cs="Arial"/>
          <w:sz w:val="24"/>
          <w:szCs w:val="24"/>
        </w:rPr>
        <w:t xml:space="preserve">are </w:t>
      </w:r>
      <w:r w:rsidR="00473781" w:rsidRPr="00473781">
        <w:rPr>
          <w:rFonts w:ascii="Arial" w:hAnsi="Arial" w:cs="Arial"/>
          <w:sz w:val="24"/>
          <w:szCs w:val="24"/>
        </w:rPr>
        <w:t>selected;</w:t>
      </w:r>
    </w:p>
    <w:p w14:paraId="6E7BD598" w14:textId="402F55A3" w:rsidR="001254C6" w:rsidRDefault="00DC7ECA" w:rsidP="00651AE2">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1254C6">
        <w:rPr>
          <w:rFonts w:ascii="Arial" w:hAnsi="Arial" w:cs="Arial"/>
          <w:sz w:val="24"/>
          <w:szCs w:val="24"/>
        </w:rPr>
        <w:t>cannot be replicated independently of context;</w:t>
      </w:r>
    </w:p>
    <w:p w14:paraId="42BB62BC" w14:textId="42D1E9F7" w:rsidR="00473781" w:rsidRPr="00473781"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works better if stakeholders are chosen </w:t>
      </w:r>
      <w:r w:rsidR="00651AE2" w:rsidRPr="001254C6">
        <w:rPr>
          <w:rFonts w:ascii="Arial" w:hAnsi="Arial" w:cs="Arial"/>
          <w:sz w:val="24"/>
          <w:szCs w:val="24"/>
        </w:rPr>
        <w:t>strategic</w:t>
      </w:r>
      <w:r w:rsidR="00473781">
        <w:rPr>
          <w:rFonts w:ascii="Arial" w:hAnsi="Arial" w:cs="Arial"/>
          <w:sz w:val="24"/>
          <w:szCs w:val="24"/>
        </w:rPr>
        <w:t>ally</w:t>
      </w:r>
      <w:r w:rsidR="00651AE2" w:rsidRPr="001254C6">
        <w:rPr>
          <w:rFonts w:ascii="Arial" w:hAnsi="Arial" w:cs="Arial"/>
          <w:sz w:val="24"/>
          <w:szCs w:val="24"/>
        </w:rPr>
        <w:t xml:space="preserve"> </w:t>
      </w:r>
      <w:r w:rsidR="00473781">
        <w:rPr>
          <w:rFonts w:ascii="Arial" w:hAnsi="Arial" w:cs="Arial"/>
          <w:sz w:val="24"/>
          <w:szCs w:val="24"/>
        </w:rPr>
        <w:t>(</w:t>
      </w:r>
      <w:r w:rsidR="00473781" w:rsidRPr="001254C6">
        <w:rPr>
          <w:rFonts w:ascii="Arial" w:hAnsi="Arial" w:cs="Arial"/>
          <w:sz w:val="24"/>
          <w:szCs w:val="24"/>
        </w:rPr>
        <w:t>based on their relative levels of interest, influence, and benefit</w:t>
      </w:r>
      <w:r w:rsidR="00473781">
        <w:rPr>
          <w:rFonts w:ascii="Arial" w:hAnsi="Arial" w:cs="Arial"/>
          <w:sz w:val="24"/>
          <w:szCs w:val="24"/>
        </w:rPr>
        <w:t>)</w:t>
      </w:r>
      <w:r w:rsidR="00473781" w:rsidRPr="001254C6">
        <w:rPr>
          <w:rFonts w:ascii="Arial" w:hAnsi="Arial" w:cs="Arial"/>
          <w:sz w:val="24"/>
          <w:szCs w:val="24"/>
        </w:rPr>
        <w:t xml:space="preserve"> </w:t>
      </w:r>
      <w:r w:rsidR="00651AE2" w:rsidRPr="001254C6">
        <w:rPr>
          <w:rFonts w:ascii="Arial" w:hAnsi="Arial" w:cs="Arial"/>
          <w:sz w:val="24"/>
          <w:szCs w:val="24"/>
        </w:rPr>
        <w:t xml:space="preserve">rather than </w:t>
      </w:r>
      <w:r w:rsidR="00473781">
        <w:rPr>
          <w:rFonts w:ascii="Arial" w:hAnsi="Arial" w:cs="Arial"/>
          <w:sz w:val="24"/>
          <w:szCs w:val="24"/>
        </w:rPr>
        <w:t xml:space="preserve">in terms of </w:t>
      </w:r>
      <w:r w:rsidR="00651AE2" w:rsidRPr="001254C6">
        <w:rPr>
          <w:rFonts w:ascii="Arial" w:hAnsi="Arial" w:cs="Arial"/>
          <w:sz w:val="24"/>
          <w:szCs w:val="24"/>
        </w:rPr>
        <w:t>complete representation</w:t>
      </w:r>
      <w:r>
        <w:rPr>
          <w:rFonts w:ascii="Arial" w:hAnsi="Arial" w:cs="Arial"/>
          <w:sz w:val="24"/>
          <w:szCs w:val="24"/>
        </w:rPr>
        <w:t>;</w:t>
      </w:r>
      <w:r w:rsidR="00651AE2" w:rsidRPr="001254C6">
        <w:rPr>
          <w:rFonts w:ascii="Arial" w:hAnsi="Arial" w:cs="Arial"/>
          <w:sz w:val="24"/>
          <w:szCs w:val="24"/>
        </w:rPr>
        <w:t xml:space="preserve"> </w:t>
      </w:r>
    </w:p>
    <w:p w14:paraId="463A6282" w14:textId="28170168" w:rsidR="00651AE2" w:rsidRPr="001254C6" w:rsidRDefault="00DC7ECA" w:rsidP="0063532E">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involving </w:t>
      </w:r>
      <w:r w:rsidR="00651AE2" w:rsidRPr="001254C6">
        <w:rPr>
          <w:rFonts w:ascii="Arial" w:hAnsi="Arial" w:cs="Arial"/>
          <w:sz w:val="24"/>
          <w:szCs w:val="24"/>
        </w:rPr>
        <w:t xml:space="preserve">large numbers of stakeholders in complex decision-making processes can increase </w:t>
      </w:r>
      <w:r w:rsidR="00473781">
        <w:rPr>
          <w:rFonts w:ascii="Arial" w:hAnsi="Arial" w:cs="Arial"/>
          <w:sz w:val="24"/>
          <w:szCs w:val="24"/>
        </w:rPr>
        <w:t xml:space="preserve">an </w:t>
      </w:r>
      <w:r w:rsidR="00651AE2" w:rsidRPr="001254C6">
        <w:rPr>
          <w:rFonts w:ascii="Arial" w:hAnsi="Arial" w:cs="Arial"/>
          <w:sz w:val="24"/>
          <w:szCs w:val="24"/>
        </w:rPr>
        <w:t>understanding of system complexity among participants</w:t>
      </w:r>
      <w:r w:rsidR="00473781">
        <w:rPr>
          <w:rFonts w:ascii="Arial" w:hAnsi="Arial" w:cs="Arial"/>
          <w:sz w:val="24"/>
          <w:szCs w:val="24"/>
        </w:rPr>
        <w:t xml:space="preserve"> and </w:t>
      </w:r>
      <w:r w:rsidR="00651AE2" w:rsidRPr="001254C6">
        <w:rPr>
          <w:rFonts w:ascii="Arial" w:hAnsi="Arial" w:cs="Arial"/>
          <w:sz w:val="24"/>
          <w:szCs w:val="24"/>
        </w:rPr>
        <w:t>consensus over broad, conceptual points</w:t>
      </w:r>
      <w:r w:rsidR="00473781">
        <w:rPr>
          <w:rFonts w:ascii="Arial" w:hAnsi="Arial" w:cs="Arial"/>
          <w:sz w:val="24"/>
          <w:szCs w:val="24"/>
        </w:rPr>
        <w:t>,</w:t>
      </w:r>
      <w:r w:rsidR="00651AE2" w:rsidRPr="001254C6">
        <w:rPr>
          <w:rFonts w:ascii="Arial" w:hAnsi="Arial" w:cs="Arial"/>
          <w:sz w:val="24"/>
          <w:szCs w:val="24"/>
        </w:rPr>
        <w:t xml:space="preserve"> but make it harder for decision-makers to choose between options;</w:t>
      </w:r>
    </w:p>
    <w:p w14:paraId="1FF62155" w14:textId="26044A26" w:rsidR="00651AE2" w:rsidRDefault="00DC7ECA" w:rsidP="00651AE2">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successful </w:t>
      </w:r>
      <w:r w:rsidR="00651AE2">
        <w:rPr>
          <w:rFonts w:ascii="Arial" w:hAnsi="Arial" w:cs="Arial"/>
          <w:sz w:val="24"/>
          <w:szCs w:val="24"/>
        </w:rPr>
        <w:t xml:space="preserve">engagement </w:t>
      </w:r>
      <w:r w:rsidR="00473781">
        <w:rPr>
          <w:rFonts w:ascii="Arial" w:hAnsi="Arial" w:cs="Arial"/>
          <w:sz w:val="24"/>
          <w:szCs w:val="24"/>
        </w:rPr>
        <w:t>stipulate</w:t>
      </w:r>
      <w:r>
        <w:rPr>
          <w:rFonts w:ascii="Arial" w:hAnsi="Arial" w:cs="Arial"/>
          <w:sz w:val="24"/>
          <w:szCs w:val="24"/>
        </w:rPr>
        <w:t>s</w:t>
      </w:r>
      <w:r w:rsidR="00473781">
        <w:rPr>
          <w:rFonts w:ascii="Arial" w:hAnsi="Arial" w:cs="Arial"/>
          <w:sz w:val="24"/>
          <w:szCs w:val="24"/>
        </w:rPr>
        <w:t xml:space="preserve"> learning and </w:t>
      </w:r>
      <w:r w:rsidR="00651AE2">
        <w:rPr>
          <w:rFonts w:ascii="Arial" w:hAnsi="Arial" w:cs="Arial"/>
          <w:sz w:val="24"/>
          <w:szCs w:val="24"/>
        </w:rPr>
        <w:t>enable</w:t>
      </w:r>
      <w:r>
        <w:rPr>
          <w:rFonts w:ascii="Arial" w:hAnsi="Arial" w:cs="Arial"/>
          <w:sz w:val="24"/>
          <w:szCs w:val="24"/>
        </w:rPr>
        <w:t>s</w:t>
      </w:r>
      <w:r w:rsidR="00651AE2">
        <w:rPr>
          <w:rFonts w:ascii="Arial" w:hAnsi="Arial" w:cs="Arial"/>
          <w:sz w:val="24"/>
          <w:szCs w:val="24"/>
        </w:rPr>
        <w:t xml:space="preserve"> participants to re-evaluate </w:t>
      </w:r>
      <w:r>
        <w:rPr>
          <w:rFonts w:ascii="Arial" w:hAnsi="Arial" w:cs="Arial"/>
          <w:sz w:val="24"/>
          <w:szCs w:val="24"/>
        </w:rPr>
        <w:t xml:space="preserve">their </w:t>
      </w:r>
      <w:r w:rsidR="00651AE2">
        <w:rPr>
          <w:rFonts w:ascii="Arial" w:hAnsi="Arial" w:cs="Arial"/>
          <w:sz w:val="24"/>
          <w:szCs w:val="24"/>
        </w:rPr>
        <w:t>underlying assumptions and values</w:t>
      </w:r>
      <w:r w:rsidR="00473781">
        <w:rPr>
          <w:rFonts w:ascii="Arial" w:hAnsi="Arial" w:cs="Arial"/>
          <w:sz w:val="24"/>
          <w:szCs w:val="24"/>
        </w:rPr>
        <w:t xml:space="preserve">. This </w:t>
      </w:r>
      <w:r>
        <w:rPr>
          <w:rFonts w:ascii="Arial" w:hAnsi="Arial" w:cs="Arial"/>
          <w:sz w:val="24"/>
          <w:szCs w:val="24"/>
        </w:rPr>
        <w:t xml:space="preserve">might </w:t>
      </w:r>
      <w:r w:rsidR="00473781">
        <w:rPr>
          <w:rFonts w:ascii="Arial" w:hAnsi="Arial" w:cs="Arial"/>
          <w:sz w:val="24"/>
          <w:szCs w:val="24"/>
        </w:rPr>
        <w:t xml:space="preserve">lead </w:t>
      </w:r>
      <w:r w:rsidR="00651AE2">
        <w:rPr>
          <w:rFonts w:ascii="Arial" w:hAnsi="Arial" w:cs="Arial"/>
          <w:sz w:val="24"/>
          <w:szCs w:val="24"/>
        </w:rPr>
        <w:t xml:space="preserve">to changes in attitudes </w:t>
      </w:r>
      <w:r>
        <w:rPr>
          <w:rFonts w:ascii="Arial" w:hAnsi="Arial" w:cs="Arial"/>
          <w:sz w:val="24"/>
          <w:szCs w:val="24"/>
        </w:rPr>
        <w:t xml:space="preserve">and </w:t>
      </w:r>
      <w:r w:rsidR="00651AE2">
        <w:rPr>
          <w:rFonts w:ascii="Arial" w:hAnsi="Arial" w:cs="Arial"/>
          <w:sz w:val="24"/>
          <w:szCs w:val="24"/>
        </w:rPr>
        <w:t>shift</w:t>
      </w:r>
      <w:r>
        <w:rPr>
          <w:rFonts w:ascii="Arial" w:hAnsi="Arial" w:cs="Arial"/>
          <w:sz w:val="24"/>
          <w:szCs w:val="24"/>
        </w:rPr>
        <w:t xml:space="preserve">s in </w:t>
      </w:r>
      <w:r w:rsidR="00651AE2">
        <w:rPr>
          <w:rFonts w:ascii="Arial" w:hAnsi="Arial" w:cs="Arial"/>
          <w:sz w:val="24"/>
          <w:szCs w:val="24"/>
        </w:rPr>
        <w:t>positions;</w:t>
      </w:r>
    </w:p>
    <w:p w14:paraId="4069711A" w14:textId="380338D0" w:rsidR="00651AE2" w:rsidRDefault="00DC7ECA" w:rsidP="00651AE2">
      <w:pPr>
        <w:pStyle w:val="ListParagraph"/>
        <w:numPr>
          <w:ilvl w:val="0"/>
          <w:numId w:val="3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engagement </w:t>
      </w:r>
      <w:r w:rsidR="00473781">
        <w:rPr>
          <w:rFonts w:ascii="Arial" w:hAnsi="Arial" w:cs="Arial"/>
          <w:sz w:val="24"/>
          <w:szCs w:val="24"/>
        </w:rPr>
        <w:t xml:space="preserve">outcomes are more positive if </w:t>
      </w:r>
      <w:r w:rsidR="00651AE2">
        <w:rPr>
          <w:rFonts w:ascii="Arial" w:hAnsi="Arial" w:cs="Arial"/>
          <w:sz w:val="24"/>
          <w:szCs w:val="24"/>
        </w:rPr>
        <w:t>stakeholder knowledge and values</w:t>
      </w:r>
      <w:r w:rsidR="00815435">
        <w:rPr>
          <w:rFonts w:ascii="Arial" w:hAnsi="Arial" w:cs="Arial"/>
          <w:sz w:val="24"/>
          <w:szCs w:val="24"/>
        </w:rPr>
        <w:t xml:space="preserve"> are integrated</w:t>
      </w:r>
      <w:r w:rsidR="00651AE2">
        <w:rPr>
          <w:rFonts w:ascii="Arial" w:hAnsi="Arial" w:cs="Arial"/>
          <w:sz w:val="24"/>
          <w:szCs w:val="24"/>
        </w:rPr>
        <w:t xml:space="preserve"> in the decision-making process</w:t>
      </w:r>
      <w:r w:rsidR="00473781">
        <w:rPr>
          <w:rFonts w:ascii="Arial" w:hAnsi="Arial" w:cs="Arial"/>
          <w:sz w:val="24"/>
          <w:szCs w:val="24"/>
        </w:rPr>
        <w:t xml:space="preserve">, if </w:t>
      </w:r>
      <w:r w:rsidR="00651AE2">
        <w:rPr>
          <w:rFonts w:ascii="Arial" w:hAnsi="Arial" w:cs="Arial"/>
          <w:sz w:val="24"/>
          <w:szCs w:val="24"/>
        </w:rPr>
        <w:t xml:space="preserve">stakeholders </w:t>
      </w:r>
      <w:r w:rsidR="00473781">
        <w:rPr>
          <w:rFonts w:ascii="Arial" w:hAnsi="Arial" w:cs="Arial"/>
          <w:sz w:val="24"/>
          <w:szCs w:val="24"/>
        </w:rPr>
        <w:t xml:space="preserve">are engaged </w:t>
      </w:r>
      <w:r w:rsidR="00651AE2">
        <w:rPr>
          <w:rFonts w:ascii="Arial" w:hAnsi="Arial" w:cs="Arial"/>
          <w:sz w:val="24"/>
          <w:szCs w:val="24"/>
        </w:rPr>
        <w:t>throughout the project</w:t>
      </w:r>
      <w:r>
        <w:rPr>
          <w:rFonts w:ascii="Arial" w:hAnsi="Arial" w:cs="Arial"/>
          <w:sz w:val="24"/>
          <w:szCs w:val="24"/>
        </w:rPr>
        <w:t>,</w:t>
      </w:r>
      <w:r w:rsidR="00651AE2">
        <w:rPr>
          <w:rFonts w:ascii="Arial" w:hAnsi="Arial" w:cs="Arial"/>
          <w:sz w:val="24"/>
          <w:szCs w:val="24"/>
        </w:rPr>
        <w:t xml:space="preserve"> </w:t>
      </w:r>
      <w:r w:rsidR="00473781">
        <w:rPr>
          <w:rFonts w:ascii="Arial" w:hAnsi="Arial" w:cs="Arial"/>
          <w:sz w:val="24"/>
          <w:szCs w:val="24"/>
        </w:rPr>
        <w:t xml:space="preserve">if </w:t>
      </w:r>
      <w:r w:rsidR="00651AE2">
        <w:rPr>
          <w:rFonts w:ascii="Arial" w:hAnsi="Arial" w:cs="Arial"/>
          <w:sz w:val="24"/>
          <w:szCs w:val="24"/>
        </w:rPr>
        <w:t>the decision-making process</w:t>
      </w:r>
      <w:r w:rsidR="00473781">
        <w:rPr>
          <w:rFonts w:ascii="Arial" w:hAnsi="Arial" w:cs="Arial"/>
          <w:sz w:val="24"/>
          <w:szCs w:val="24"/>
        </w:rPr>
        <w:t xml:space="preserve"> is transparent</w:t>
      </w:r>
      <w:r>
        <w:rPr>
          <w:rFonts w:ascii="Arial" w:hAnsi="Arial" w:cs="Arial"/>
          <w:sz w:val="24"/>
          <w:szCs w:val="24"/>
        </w:rPr>
        <w:t>,</w:t>
      </w:r>
      <w:r w:rsidR="00651AE2">
        <w:rPr>
          <w:rFonts w:ascii="Arial" w:hAnsi="Arial" w:cs="Arial"/>
          <w:sz w:val="24"/>
          <w:szCs w:val="24"/>
        </w:rPr>
        <w:t xml:space="preserve"> and </w:t>
      </w:r>
      <w:r w:rsidR="00473781">
        <w:rPr>
          <w:rFonts w:ascii="Arial" w:hAnsi="Arial" w:cs="Arial"/>
          <w:sz w:val="24"/>
          <w:szCs w:val="24"/>
        </w:rPr>
        <w:t xml:space="preserve">if </w:t>
      </w:r>
      <w:r w:rsidR="00651AE2">
        <w:rPr>
          <w:rFonts w:ascii="Arial" w:hAnsi="Arial" w:cs="Arial"/>
          <w:sz w:val="24"/>
          <w:szCs w:val="24"/>
        </w:rPr>
        <w:t xml:space="preserve">attitudinal change and trust building </w:t>
      </w:r>
      <w:r w:rsidR="00473781">
        <w:rPr>
          <w:rFonts w:ascii="Arial" w:hAnsi="Arial" w:cs="Arial"/>
          <w:sz w:val="24"/>
          <w:szCs w:val="24"/>
        </w:rPr>
        <w:t>are fostered;</w:t>
      </w:r>
    </w:p>
    <w:p w14:paraId="6C9B71E4" w14:textId="09A059B0" w:rsidR="00B34BAE" w:rsidRPr="00B34BAE" w:rsidRDefault="00DC7ECA" w:rsidP="00D95A9D">
      <w:pPr>
        <w:pStyle w:val="ListParagraph"/>
        <w:numPr>
          <w:ilvl w:val="0"/>
          <w:numId w:val="39"/>
        </w:numPr>
        <w:autoSpaceDE w:val="0"/>
        <w:autoSpaceDN w:val="0"/>
        <w:adjustRightInd w:val="0"/>
        <w:spacing w:after="0" w:line="360" w:lineRule="auto"/>
        <w:rPr>
          <w:rFonts w:ascii="Arial" w:hAnsi="Arial" w:cs="Arial"/>
          <w:b/>
          <w:sz w:val="24"/>
          <w:szCs w:val="24"/>
        </w:rPr>
      </w:pPr>
      <w:r>
        <w:rPr>
          <w:rFonts w:ascii="Arial" w:hAnsi="Arial" w:cs="Arial"/>
          <w:sz w:val="24"/>
          <w:szCs w:val="24"/>
        </w:rPr>
        <w:t xml:space="preserve">engagement </w:t>
      </w:r>
      <w:r w:rsidR="00473781">
        <w:rPr>
          <w:rFonts w:ascii="Arial" w:hAnsi="Arial" w:cs="Arial"/>
          <w:sz w:val="24"/>
          <w:szCs w:val="24"/>
        </w:rPr>
        <w:t xml:space="preserve">is subject to a complex interplay of socio-economic, political and cultural factors. It is shaped by local, regional, national and global contexts, as well as </w:t>
      </w:r>
      <w:r w:rsidR="00815435">
        <w:rPr>
          <w:rFonts w:ascii="Arial" w:hAnsi="Arial" w:cs="Arial"/>
          <w:sz w:val="24"/>
          <w:szCs w:val="24"/>
        </w:rPr>
        <w:t xml:space="preserve">the </w:t>
      </w:r>
      <w:r w:rsidR="00473781">
        <w:rPr>
          <w:rFonts w:ascii="Arial" w:hAnsi="Arial" w:cs="Arial"/>
          <w:sz w:val="24"/>
          <w:szCs w:val="24"/>
        </w:rPr>
        <w:t>prevailing political context</w:t>
      </w:r>
      <w:r w:rsidR="00B34BAE">
        <w:rPr>
          <w:rFonts w:ascii="Arial" w:hAnsi="Arial" w:cs="Arial"/>
          <w:sz w:val="24"/>
          <w:szCs w:val="24"/>
        </w:rPr>
        <w:t>.</w:t>
      </w:r>
    </w:p>
    <w:p w14:paraId="05FF1DFF" w14:textId="272E8087" w:rsidR="00B34BAE" w:rsidRDefault="00B34BAE" w:rsidP="00B34BAE">
      <w:pPr>
        <w:autoSpaceDE w:val="0"/>
        <w:autoSpaceDN w:val="0"/>
        <w:adjustRightInd w:val="0"/>
        <w:spacing w:after="0" w:line="360" w:lineRule="auto"/>
        <w:rPr>
          <w:rFonts w:ascii="Arial" w:hAnsi="Arial" w:cs="Arial"/>
          <w:b/>
          <w:sz w:val="24"/>
          <w:szCs w:val="24"/>
        </w:rPr>
      </w:pPr>
    </w:p>
    <w:p w14:paraId="7C6F0855" w14:textId="418BB9D0" w:rsidR="00B34BAE" w:rsidRDefault="00B34BAE" w:rsidP="00B34BAE">
      <w:pPr>
        <w:autoSpaceDE w:val="0"/>
        <w:autoSpaceDN w:val="0"/>
        <w:adjustRightInd w:val="0"/>
        <w:spacing w:after="0" w:line="360" w:lineRule="auto"/>
        <w:rPr>
          <w:rFonts w:ascii="Arial" w:hAnsi="Arial" w:cs="Arial"/>
          <w:sz w:val="24"/>
          <w:szCs w:val="24"/>
        </w:rPr>
      </w:pPr>
      <w:r w:rsidRPr="00B34BAE">
        <w:rPr>
          <w:rFonts w:ascii="Arial" w:hAnsi="Arial" w:cs="Arial"/>
          <w:b/>
          <w:sz w:val="24"/>
          <w:szCs w:val="24"/>
        </w:rPr>
        <w:t xml:space="preserve">Key finding 3: </w:t>
      </w:r>
      <w:r w:rsidRPr="00B34BAE">
        <w:rPr>
          <w:rFonts w:ascii="Arial" w:hAnsi="Arial" w:cs="Arial"/>
          <w:sz w:val="24"/>
          <w:szCs w:val="24"/>
        </w:rPr>
        <w:t xml:space="preserve">Policy makers </w:t>
      </w:r>
      <w:r>
        <w:rPr>
          <w:rFonts w:ascii="Arial" w:hAnsi="Arial" w:cs="Arial"/>
          <w:sz w:val="24"/>
          <w:szCs w:val="24"/>
        </w:rPr>
        <w:t xml:space="preserve">need to </w:t>
      </w:r>
      <w:r w:rsidRPr="00B34BAE">
        <w:rPr>
          <w:rFonts w:ascii="Arial" w:hAnsi="Arial" w:cs="Arial"/>
          <w:sz w:val="24"/>
          <w:szCs w:val="24"/>
        </w:rPr>
        <w:t>be aware of the inherently political nature of knowledge and how evidence use</w:t>
      </w:r>
      <w:r>
        <w:rPr>
          <w:rFonts w:ascii="Arial" w:hAnsi="Arial" w:cs="Arial"/>
          <w:sz w:val="24"/>
          <w:szCs w:val="24"/>
        </w:rPr>
        <w:t xml:space="preserve">d in </w:t>
      </w:r>
      <w:r w:rsidRPr="00B34BAE">
        <w:rPr>
          <w:rFonts w:ascii="Arial" w:hAnsi="Arial" w:cs="Arial"/>
          <w:sz w:val="24"/>
          <w:szCs w:val="24"/>
        </w:rPr>
        <w:t>decision</w:t>
      </w:r>
      <w:r>
        <w:rPr>
          <w:rFonts w:ascii="Arial" w:hAnsi="Arial" w:cs="Arial"/>
          <w:sz w:val="24"/>
          <w:szCs w:val="24"/>
        </w:rPr>
        <w:t xml:space="preserve">-making </w:t>
      </w:r>
      <w:r w:rsidR="00815435">
        <w:rPr>
          <w:rFonts w:ascii="Arial" w:hAnsi="Arial" w:cs="Arial"/>
          <w:sz w:val="24"/>
          <w:szCs w:val="24"/>
        </w:rPr>
        <w:t xml:space="preserve">can </w:t>
      </w:r>
      <w:r w:rsidRPr="00B34BAE">
        <w:rPr>
          <w:rFonts w:ascii="Arial" w:hAnsi="Arial" w:cs="Arial"/>
          <w:sz w:val="24"/>
          <w:szCs w:val="24"/>
        </w:rPr>
        <w:t xml:space="preserve">change </w:t>
      </w:r>
      <w:r w:rsidR="00815435">
        <w:rPr>
          <w:rFonts w:ascii="Arial" w:hAnsi="Arial" w:cs="Arial"/>
          <w:sz w:val="24"/>
          <w:szCs w:val="24"/>
        </w:rPr>
        <w:t xml:space="preserve">the </w:t>
      </w:r>
      <w:r w:rsidRPr="00B34BAE">
        <w:rPr>
          <w:rFonts w:ascii="Arial" w:hAnsi="Arial" w:cs="Arial"/>
          <w:sz w:val="24"/>
          <w:szCs w:val="24"/>
        </w:rPr>
        <w:t xml:space="preserve">social order at local and global scales. Public engagement, deliberation, and debate </w:t>
      </w:r>
      <w:r>
        <w:rPr>
          <w:rFonts w:ascii="Arial" w:hAnsi="Arial" w:cs="Arial"/>
          <w:sz w:val="24"/>
          <w:szCs w:val="24"/>
        </w:rPr>
        <w:t xml:space="preserve">require </w:t>
      </w:r>
      <w:r w:rsidR="00DB0516">
        <w:rPr>
          <w:rFonts w:ascii="Arial" w:hAnsi="Arial" w:cs="Arial"/>
          <w:sz w:val="24"/>
          <w:szCs w:val="24"/>
        </w:rPr>
        <w:t xml:space="preserve">an </w:t>
      </w:r>
      <w:r>
        <w:rPr>
          <w:rFonts w:ascii="Arial" w:hAnsi="Arial" w:cs="Arial"/>
          <w:sz w:val="24"/>
          <w:szCs w:val="24"/>
        </w:rPr>
        <w:t xml:space="preserve">openness to </w:t>
      </w:r>
      <w:r w:rsidRPr="00B34BAE">
        <w:rPr>
          <w:rFonts w:ascii="Arial" w:hAnsi="Arial" w:cs="Arial"/>
          <w:sz w:val="24"/>
          <w:szCs w:val="24"/>
        </w:rPr>
        <w:t xml:space="preserve">different </w:t>
      </w:r>
      <w:r w:rsidR="00815435">
        <w:rPr>
          <w:rFonts w:ascii="Arial" w:hAnsi="Arial" w:cs="Arial"/>
          <w:sz w:val="24"/>
          <w:szCs w:val="24"/>
        </w:rPr>
        <w:t>forms</w:t>
      </w:r>
      <w:r w:rsidRPr="00B34BAE">
        <w:rPr>
          <w:rFonts w:ascii="Arial" w:hAnsi="Arial" w:cs="Arial"/>
          <w:sz w:val="24"/>
          <w:szCs w:val="24"/>
        </w:rPr>
        <w:t xml:space="preserve"> of knowledge</w:t>
      </w:r>
      <w:r w:rsidR="00DB0516">
        <w:rPr>
          <w:rFonts w:ascii="Arial" w:hAnsi="Arial" w:cs="Arial"/>
          <w:sz w:val="24"/>
          <w:szCs w:val="24"/>
        </w:rPr>
        <w:t xml:space="preserve">. As well as </w:t>
      </w:r>
      <w:r>
        <w:rPr>
          <w:rFonts w:ascii="Arial" w:hAnsi="Arial" w:cs="Arial"/>
          <w:sz w:val="24"/>
          <w:szCs w:val="24"/>
        </w:rPr>
        <w:t xml:space="preserve">scientific evidence, co-design </w:t>
      </w:r>
      <w:r w:rsidR="00DB0516">
        <w:rPr>
          <w:rFonts w:ascii="Arial" w:hAnsi="Arial" w:cs="Arial"/>
          <w:sz w:val="24"/>
          <w:szCs w:val="24"/>
        </w:rPr>
        <w:t xml:space="preserve">relies on </w:t>
      </w:r>
      <w:r>
        <w:rPr>
          <w:rFonts w:ascii="Arial" w:hAnsi="Arial" w:cs="Arial"/>
          <w:sz w:val="24"/>
          <w:szCs w:val="24"/>
        </w:rPr>
        <w:t>practice-based</w:t>
      </w:r>
      <w:r w:rsidR="00DB0516">
        <w:rPr>
          <w:rFonts w:ascii="Arial" w:hAnsi="Arial" w:cs="Arial"/>
          <w:sz w:val="24"/>
          <w:szCs w:val="24"/>
        </w:rPr>
        <w:t>, local</w:t>
      </w:r>
      <w:r>
        <w:rPr>
          <w:rFonts w:ascii="Arial" w:hAnsi="Arial" w:cs="Arial"/>
          <w:sz w:val="24"/>
          <w:szCs w:val="24"/>
        </w:rPr>
        <w:t xml:space="preserve"> knowledge (rooted in experience)</w:t>
      </w:r>
      <w:r w:rsidR="00DB0516">
        <w:rPr>
          <w:rFonts w:ascii="Arial" w:hAnsi="Arial" w:cs="Arial"/>
          <w:sz w:val="24"/>
          <w:szCs w:val="24"/>
        </w:rPr>
        <w:t xml:space="preserve">. It appreciates </w:t>
      </w:r>
      <w:r w:rsidR="00815435">
        <w:rPr>
          <w:rFonts w:ascii="Arial" w:hAnsi="Arial" w:cs="Arial"/>
          <w:sz w:val="24"/>
          <w:szCs w:val="24"/>
        </w:rPr>
        <w:t xml:space="preserve">and incorporates </w:t>
      </w:r>
      <w:r w:rsidR="00DB0516">
        <w:rPr>
          <w:rFonts w:ascii="Arial" w:hAnsi="Arial" w:cs="Arial"/>
          <w:sz w:val="24"/>
          <w:szCs w:val="24"/>
        </w:rPr>
        <w:t xml:space="preserve">the </w:t>
      </w:r>
      <w:r>
        <w:rPr>
          <w:rFonts w:ascii="Arial" w:hAnsi="Arial" w:cs="Arial"/>
          <w:sz w:val="24"/>
          <w:szCs w:val="24"/>
        </w:rPr>
        <w:t>values</w:t>
      </w:r>
      <w:r w:rsidR="00DB0516">
        <w:rPr>
          <w:rFonts w:ascii="Arial" w:hAnsi="Arial" w:cs="Arial"/>
          <w:sz w:val="24"/>
          <w:szCs w:val="24"/>
        </w:rPr>
        <w:t xml:space="preserve">, </w:t>
      </w:r>
      <w:r>
        <w:rPr>
          <w:rFonts w:ascii="Arial" w:hAnsi="Arial" w:cs="Arial"/>
          <w:sz w:val="24"/>
          <w:szCs w:val="24"/>
        </w:rPr>
        <w:t>feelings and insights of the people involved in the co-design processes.</w:t>
      </w:r>
    </w:p>
    <w:p w14:paraId="711E7CF8" w14:textId="39AD39E5" w:rsidR="00DB0516" w:rsidRDefault="00DB0516" w:rsidP="00B34BAE">
      <w:pPr>
        <w:autoSpaceDE w:val="0"/>
        <w:autoSpaceDN w:val="0"/>
        <w:adjustRightInd w:val="0"/>
        <w:spacing w:after="0" w:line="360" w:lineRule="auto"/>
        <w:rPr>
          <w:rFonts w:ascii="Arial" w:hAnsi="Arial" w:cs="Arial"/>
          <w:sz w:val="24"/>
          <w:szCs w:val="24"/>
        </w:rPr>
      </w:pPr>
    </w:p>
    <w:p w14:paraId="7BE67869" w14:textId="325BA0D3" w:rsidR="00DB0516" w:rsidRDefault="00DB0516" w:rsidP="00DB0516">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 4: </w:t>
      </w:r>
      <w:r w:rsidRPr="00DB0516">
        <w:rPr>
          <w:rFonts w:ascii="Arial" w:hAnsi="Arial" w:cs="Arial"/>
          <w:sz w:val="24"/>
          <w:szCs w:val="24"/>
        </w:rPr>
        <w:t>policy implementation failure</w:t>
      </w:r>
      <w:r w:rsidR="00AC6EC6">
        <w:rPr>
          <w:rFonts w:ascii="Arial" w:hAnsi="Arial" w:cs="Arial"/>
          <w:sz w:val="24"/>
          <w:szCs w:val="24"/>
        </w:rPr>
        <w:t xml:space="preserve"> can be avoided by ensuring that</w:t>
      </w:r>
      <w:r w:rsidRPr="00DB0516">
        <w:rPr>
          <w:rFonts w:ascii="Arial" w:hAnsi="Arial" w:cs="Arial"/>
          <w:sz w:val="24"/>
          <w:szCs w:val="24"/>
        </w:rPr>
        <w:t>:</w:t>
      </w:r>
    </w:p>
    <w:p w14:paraId="00357CEC" w14:textId="77777777" w:rsidR="00314372" w:rsidRDefault="00314372" w:rsidP="00DB0516">
      <w:pPr>
        <w:autoSpaceDE w:val="0"/>
        <w:autoSpaceDN w:val="0"/>
        <w:adjustRightInd w:val="0"/>
        <w:spacing w:after="0" w:line="360" w:lineRule="auto"/>
        <w:rPr>
          <w:rFonts w:ascii="Arial" w:hAnsi="Arial" w:cs="Arial"/>
          <w:sz w:val="24"/>
          <w:szCs w:val="24"/>
        </w:rPr>
      </w:pPr>
    </w:p>
    <w:p w14:paraId="3818F8AD" w14:textId="77777777" w:rsidR="00AC6EC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the policy problem is scrutinised from multiple perspectives</w:t>
      </w:r>
      <w:r w:rsidR="00AC6EC6">
        <w:rPr>
          <w:rFonts w:ascii="Arial" w:hAnsi="Arial" w:cs="Arial"/>
          <w:sz w:val="24"/>
          <w:szCs w:val="24"/>
        </w:rPr>
        <w:t>;</w:t>
      </w:r>
    </w:p>
    <w:p w14:paraId="53A640CA" w14:textId="6A5B3B8E" w:rsidR="00DB0516" w:rsidRDefault="00AC6EC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there are no </w:t>
      </w:r>
      <w:r w:rsidR="00DB0516">
        <w:rPr>
          <w:rFonts w:ascii="Arial" w:hAnsi="Arial" w:cs="Arial"/>
          <w:sz w:val="24"/>
          <w:szCs w:val="24"/>
        </w:rPr>
        <w:t>one-sided or simplistic understandings</w:t>
      </w:r>
      <w:r>
        <w:rPr>
          <w:rFonts w:ascii="Arial" w:hAnsi="Arial" w:cs="Arial"/>
          <w:sz w:val="24"/>
          <w:szCs w:val="24"/>
        </w:rPr>
        <w:t xml:space="preserve"> of the problem</w:t>
      </w:r>
      <w:r w:rsidR="00DB0516">
        <w:rPr>
          <w:rFonts w:ascii="Arial" w:hAnsi="Arial" w:cs="Arial"/>
          <w:sz w:val="24"/>
          <w:szCs w:val="24"/>
        </w:rPr>
        <w:t xml:space="preserve">; </w:t>
      </w:r>
    </w:p>
    <w:p w14:paraId="2C106DE9" w14:textId="1D43BCDF"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goals and strategies are defined and articulated as part of a plausible and empirically sustained change theory; </w:t>
      </w:r>
    </w:p>
    <w:p w14:paraId="0D554609" w14:textId="4AB17833"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the new policy design is innovative enough to break the obstructive trade-offs between different goals and constraints associated with wicked and unruly problems; </w:t>
      </w:r>
    </w:p>
    <w:p w14:paraId="1B6C7833" w14:textId="155D176B"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key public and private stakeholders subscribe to the storyline that defines and brands the new policy; </w:t>
      </w:r>
    </w:p>
    <w:p w14:paraId="2B4C0775" w14:textId="2F582403"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organisational and technological platforms support the strategic efforts to implement the policy; and  </w:t>
      </w:r>
    </w:p>
    <w:p w14:paraId="1EC6DF8F" w14:textId="77777777" w:rsidR="00DB0516" w:rsidRDefault="00DB0516" w:rsidP="00DB0516">
      <w:pPr>
        <w:pStyle w:val="ListParagraph"/>
        <w:numPr>
          <w:ilvl w:val="0"/>
          <w:numId w:val="35"/>
        </w:numPr>
        <w:autoSpaceDE w:val="0"/>
        <w:autoSpaceDN w:val="0"/>
        <w:adjustRightInd w:val="0"/>
        <w:spacing w:after="0" w:line="360" w:lineRule="auto"/>
        <w:rPr>
          <w:rFonts w:ascii="Arial" w:hAnsi="Arial" w:cs="Arial"/>
          <w:sz w:val="24"/>
          <w:szCs w:val="24"/>
        </w:rPr>
      </w:pPr>
      <w:r>
        <w:rPr>
          <w:rFonts w:ascii="Arial" w:hAnsi="Arial" w:cs="Arial"/>
          <w:sz w:val="24"/>
          <w:szCs w:val="24"/>
        </w:rPr>
        <w:t>that the policy is sufficiently open and flexible to allow for subsequent adjustment.</w:t>
      </w:r>
      <w:r>
        <w:rPr>
          <w:rStyle w:val="FootnoteReference"/>
          <w:rFonts w:ascii="Arial" w:hAnsi="Arial" w:cs="Arial"/>
          <w:sz w:val="24"/>
          <w:szCs w:val="24"/>
        </w:rPr>
        <w:footnoteReference w:id="18"/>
      </w:r>
    </w:p>
    <w:p w14:paraId="4592CD26" w14:textId="793D0855" w:rsidR="00DB0516" w:rsidRPr="00DB0516" w:rsidRDefault="00DB0516" w:rsidP="00B34BAE">
      <w:pPr>
        <w:autoSpaceDE w:val="0"/>
        <w:autoSpaceDN w:val="0"/>
        <w:adjustRightInd w:val="0"/>
        <w:spacing w:after="0" w:line="360" w:lineRule="auto"/>
        <w:rPr>
          <w:rFonts w:ascii="Arial" w:hAnsi="Arial" w:cs="Arial"/>
          <w:b/>
          <w:sz w:val="24"/>
          <w:szCs w:val="24"/>
        </w:rPr>
      </w:pPr>
    </w:p>
    <w:p w14:paraId="3C10B749" w14:textId="1AD88356" w:rsidR="00DE3275" w:rsidRDefault="00DE3275" w:rsidP="00DE3275">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findings 5 &amp; 6: </w:t>
      </w:r>
      <w:r>
        <w:rPr>
          <w:rFonts w:ascii="Arial" w:hAnsi="Arial" w:cs="Arial"/>
          <w:sz w:val="24"/>
          <w:szCs w:val="24"/>
        </w:rPr>
        <w:t>Research highlight</w:t>
      </w:r>
      <w:r w:rsidR="00815435">
        <w:rPr>
          <w:rFonts w:ascii="Arial" w:hAnsi="Arial" w:cs="Arial"/>
          <w:sz w:val="24"/>
          <w:szCs w:val="24"/>
        </w:rPr>
        <w:t>s</w:t>
      </w:r>
      <w:r>
        <w:rPr>
          <w:rFonts w:ascii="Arial" w:hAnsi="Arial" w:cs="Arial"/>
          <w:sz w:val="24"/>
          <w:szCs w:val="24"/>
        </w:rPr>
        <w:t xml:space="preserve"> that co-design ‘needs to be firmly rooted in its location, time and people’ so that it can progress ‘organically from rich engagements and deep interactions over time’</w:t>
      </w:r>
      <w:r>
        <w:rPr>
          <w:rStyle w:val="FootnoteReference"/>
          <w:rFonts w:ascii="Arial" w:hAnsi="Arial" w:cs="Arial"/>
          <w:sz w:val="24"/>
          <w:szCs w:val="24"/>
        </w:rPr>
        <w:footnoteReference w:id="19"/>
      </w:r>
      <w:r>
        <w:rPr>
          <w:rFonts w:ascii="Arial" w:hAnsi="Arial" w:cs="Arial"/>
          <w:sz w:val="24"/>
          <w:szCs w:val="24"/>
        </w:rPr>
        <w:t xml:space="preserve">. </w:t>
      </w:r>
      <w:bookmarkStart w:id="9" w:name="_Hlk4616451"/>
      <w:r>
        <w:rPr>
          <w:rFonts w:ascii="Arial" w:hAnsi="Arial" w:cs="Arial"/>
          <w:sz w:val="24"/>
          <w:szCs w:val="24"/>
        </w:rPr>
        <w:t>Research on design-led public sector innovation labs similarly suggests that such labs may be better suited to ‘singular programs, projects or services’ because they struggle with ‘higher level policy change’ (</w:t>
      </w:r>
      <w:r>
        <w:rPr>
          <w:rFonts w:ascii="Arial" w:hAnsi="Arial" w:cs="Arial"/>
          <w:i/>
          <w:sz w:val="24"/>
          <w:szCs w:val="24"/>
        </w:rPr>
        <w:t>ibid</w:t>
      </w:r>
      <w:r>
        <w:rPr>
          <w:rFonts w:ascii="Arial" w:hAnsi="Arial" w:cs="Arial"/>
          <w:sz w:val="24"/>
          <w:szCs w:val="24"/>
        </w:rPr>
        <w:t>).</w:t>
      </w:r>
      <w:r>
        <w:rPr>
          <w:rFonts w:ascii="Arial" w:hAnsi="Arial" w:cs="Arial"/>
          <w:b/>
          <w:sz w:val="24"/>
          <w:szCs w:val="24"/>
        </w:rPr>
        <w:t xml:space="preserve"> </w:t>
      </w:r>
      <w:bookmarkEnd w:id="9"/>
      <w:r>
        <w:rPr>
          <w:rFonts w:ascii="Arial" w:hAnsi="Arial" w:cs="Arial"/>
          <w:sz w:val="24"/>
          <w:szCs w:val="24"/>
        </w:rPr>
        <w:t xml:space="preserve">Case studies of participatory adaptive management concur. Scale matters and co-designers need to ask:  </w:t>
      </w:r>
    </w:p>
    <w:p w14:paraId="68542D74" w14:textId="2E0160FE"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scale, interdependence and complexity of public problems be addressed</w:t>
      </w:r>
      <w:r w:rsidR="00815435">
        <w:rPr>
          <w:rFonts w:ascii="Arial" w:hAnsi="Arial" w:cs="Arial"/>
          <w:sz w:val="24"/>
          <w:szCs w:val="24"/>
        </w:rPr>
        <w:t>?</w:t>
      </w:r>
      <w:r>
        <w:rPr>
          <w:rFonts w:ascii="Arial" w:hAnsi="Arial" w:cs="Arial"/>
          <w:sz w:val="24"/>
          <w:szCs w:val="24"/>
        </w:rPr>
        <w:t xml:space="preserve"> </w:t>
      </w:r>
    </w:p>
    <w:p w14:paraId="0060B55A" w14:textId="4B4C8E38"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domains of law and governance be adjusted</w:t>
      </w:r>
      <w:r w:rsidR="00815435">
        <w:rPr>
          <w:rFonts w:ascii="Arial" w:hAnsi="Arial" w:cs="Arial"/>
          <w:sz w:val="24"/>
          <w:szCs w:val="24"/>
        </w:rPr>
        <w:t>?</w:t>
      </w:r>
    </w:p>
    <w:p w14:paraId="1919FAFD" w14:textId="20DC2BCE" w:rsidR="00DE3275" w:rsidRDefault="00DE3275" w:rsidP="00DE3275">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the results of place-specific co-design activities be scaled-up to the national level</w:t>
      </w:r>
      <w:r w:rsidR="00815435">
        <w:rPr>
          <w:rFonts w:ascii="Arial" w:hAnsi="Arial" w:cs="Arial"/>
          <w:sz w:val="24"/>
          <w:szCs w:val="24"/>
        </w:rPr>
        <w:t>?</w:t>
      </w:r>
    </w:p>
    <w:p w14:paraId="71AD000F" w14:textId="294C76AF" w:rsidR="00622E74" w:rsidRDefault="00DE3275" w:rsidP="00622E74">
      <w:pPr>
        <w:pStyle w:val="ListParagraph"/>
        <w:numPr>
          <w:ilvl w:val="0"/>
          <w:numId w:val="4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how </w:t>
      </w:r>
      <w:r w:rsidR="00815435">
        <w:rPr>
          <w:rFonts w:ascii="Arial" w:hAnsi="Arial" w:cs="Arial"/>
          <w:sz w:val="24"/>
          <w:szCs w:val="24"/>
        </w:rPr>
        <w:t xml:space="preserve">will </w:t>
      </w:r>
      <w:r>
        <w:rPr>
          <w:rFonts w:ascii="Arial" w:hAnsi="Arial" w:cs="Arial"/>
          <w:sz w:val="24"/>
          <w:szCs w:val="24"/>
        </w:rPr>
        <w:t xml:space="preserve">co-designed </w:t>
      </w:r>
      <w:r w:rsidRPr="00DE3275">
        <w:rPr>
          <w:rFonts w:ascii="Arial" w:hAnsi="Arial" w:cs="Arial"/>
          <w:sz w:val="24"/>
          <w:szCs w:val="24"/>
        </w:rPr>
        <w:t>national</w:t>
      </w:r>
      <w:r>
        <w:rPr>
          <w:rFonts w:ascii="Arial" w:hAnsi="Arial" w:cs="Arial"/>
          <w:sz w:val="24"/>
          <w:szCs w:val="24"/>
        </w:rPr>
        <w:t xml:space="preserve"> policies be tailored to place-specific needs</w:t>
      </w:r>
      <w:r w:rsidR="00815435">
        <w:rPr>
          <w:rFonts w:ascii="Arial" w:hAnsi="Arial" w:cs="Arial"/>
          <w:sz w:val="24"/>
          <w:szCs w:val="24"/>
        </w:rPr>
        <w:t>?</w:t>
      </w:r>
    </w:p>
    <w:p w14:paraId="35934F76" w14:textId="6F5C35EF" w:rsidR="00622E74" w:rsidRDefault="00622E74" w:rsidP="00622E74">
      <w:pPr>
        <w:autoSpaceDE w:val="0"/>
        <w:autoSpaceDN w:val="0"/>
        <w:adjustRightInd w:val="0"/>
        <w:spacing w:after="0" w:line="360" w:lineRule="auto"/>
        <w:rPr>
          <w:rFonts w:ascii="Arial" w:hAnsi="Arial" w:cs="Arial"/>
          <w:sz w:val="24"/>
          <w:szCs w:val="24"/>
        </w:rPr>
      </w:pPr>
    </w:p>
    <w:p w14:paraId="7074BB79" w14:textId="6315BE7A" w:rsidR="00622E74" w:rsidRDefault="00622E74" w:rsidP="00622E74">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Key finding 7: </w:t>
      </w:r>
      <w:r>
        <w:rPr>
          <w:rFonts w:ascii="Arial" w:hAnsi="Arial" w:cs="Arial"/>
          <w:sz w:val="24"/>
          <w:szCs w:val="24"/>
        </w:rPr>
        <w:t xml:space="preserve">risks associated with co-design in policy making processes can be minimised if policymakers plan how they will cope with: </w:t>
      </w:r>
    </w:p>
    <w:p w14:paraId="54393964" w14:textId="77777777" w:rsidR="00314372" w:rsidRDefault="00314372" w:rsidP="00622E74">
      <w:pPr>
        <w:autoSpaceDE w:val="0"/>
        <w:autoSpaceDN w:val="0"/>
        <w:adjustRightInd w:val="0"/>
        <w:spacing w:after="0" w:line="360" w:lineRule="auto"/>
        <w:rPr>
          <w:rFonts w:ascii="Arial" w:hAnsi="Arial" w:cs="Arial"/>
          <w:sz w:val="24"/>
          <w:szCs w:val="24"/>
        </w:rPr>
      </w:pPr>
    </w:p>
    <w:p w14:paraId="49491774" w14:textId="77777777" w:rsid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diminished </w:t>
      </w:r>
      <w:r w:rsidRPr="00815435">
        <w:rPr>
          <w:rFonts w:ascii="Arial" w:hAnsi="Arial" w:cs="Arial"/>
          <w:iCs/>
          <w:sz w:val="24"/>
          <w:szCs w:val="24"/>
        </w:rPr>
        <w:t>control</w:t>
      </w:r>
      <w:r>
        <w:rPr>
          <w:rFonts w:ascii="Arial" w:hAnsi="Arial" w:cs="Arial"/>
          <w:i/>
          <w:iCs/>
          <w:sz w:val="24"/>
          <w:szCs w:val="24"/>
        </w:rPr>
        <w:t xml:space="preserve"> </w:t>
      </w:r>
      <w:r>
        <w:rPr>
          <w:rFonts w:ascii="Arial" w:hAnsi="Arial" w:cs="Arial"/>
          <w:sz w:val="24"/>
          <w:szCs w:val="24"/>
        </w:rPr>
        <w:t>over the project due to other people, departments and organizations being involved;</w:t>
      </w:r>
    </w:p>
    <w:p w14:paraId="141598C8" w14:textId="0F231EF4" w:rsid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increased </w:t>
      </w:r>
      <w:r w:rsidRPr="00815435">
        <w:rPr>
          <w:rFonts w:ascii="Arial" w:hAnsi="Arial" w:cs="Arial"/>
          <w:iCs/>
          <w:sz w:val="24"/>
          <w:szCs w:val="24"/>
        </w:rPr>
        <w:t>complexity</w:t>
      </w:r>
      <w:r>
        <w:rPr>
          <w:rFonts w:ascii="Arial" w:hAnsi="Arial" w:cs="Arial"/>
          <w:i/>
          <w:iCs/>
          <w:sz w:val="24"/>
          <w:szCs w:val="24"/>
        </w:rPr>
        <w:t xml:space="preserve"> </w:t>
      </w:r>
      <w:r>
        <w:rPr>
          <w:rFonts w:ascii="Arial" w:hAnsi="Arial" w:cs="Arial"/>
          <w:sz w:val="24"/>
          <w:szCs w:val="24"/>
        </w:rPr>
        <w:t>of the project resulting from the objectives and interests of diverse people, departments or other organizations. This needs to be managed, requiring coordination efforts and time;</w:t>
      </w:r>
    </w:p>
    <w:p w14:paraId="5D25F33F" w14:textId="77777777" w:rsidR="00622E74" w:rsidRPr="00622E74" w:rsidRDefault="00622E74"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lastRenderedPageBreak/>
        <w:t>a plurality of actors participating in the design process, which increases the complexity of the process;</w:t>
      </w:r>
    </w:p>
    <w:p w14:paraId="1B92E9C1" w14:textId="6E4A25EC" w:rsidR="00622E74" w:rsidRPr="00F25756" w:rsidRDefault="00815435" w:rsidP="00622E74">
      <w:pPr>
        <w:pStyle w:val="ListParagraph"/>
        <w:numPr>
          <w:ilvl w:val="0"/>
          <w:numId w:val="33"/>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anti-democratic forces where</w:t>
      </w:r>
      <w:r w:rsidR="00CE0E58">
        <w:rPr>
          <w:rFonts w:ascii="Arial" w:hAnsi="Arial" w:cs="Arial"/>
          <w:color w:val="000000"/>
          <w:sz w:val="24"/>
          <w:szCs w:val="24"/>
        </w:rPr>
        <w:t xml:space="preserve"> national level interests are involved</w:t>
      </w:r>
      <w:r>
        <w:rPr>
          <w:rFonts w:ascii="Arial" w:hAnsi="Arial" w:cs="Arial"/>
          <w:color w:val="000000"/>
          <w:sz w:val="24"/>
          <w:szCs w:val="24"/>
        </w:rPr>
        <w:t>.</w:t>
      </w:r>
      <w:r w:rsidR="00622E74">
        <w:rPr>
          <w:rStyle w:val="FootnoteReference"/>
          <w:rFonts w:ascii="Arial" w:hAnsi="Arial" w:cs="Arial"/>
          <w:color w:val="000000"/>
          <w:sz w:val="24"/>
          <w:szCs w:val="24"/>
        </w:rPr>
        <w:footnoteReference w:id="20"/>
      </w:r>
    </w:p>
    <w:p w14:paraId="7161AEC5" w14:textId="77777777" w:rsidR="00103F9A" w:rsidRDefault="00103F9A" w:rsidP="00103F9A">
      <w:pPr>
        <w:autoSpaceDE w:val="0"/>
        <w:autoSpaceDN w:val="0"/>
        <w:adjustRightInd w:val="0"/>
        <w:spacing w:after="0" w:line="360" w:lineRule="auto"/>
        <w:ind w:left="360"/>
        <w:rPr>
          <w:rFonts w:ascii="Arial" w:hAnsi="Arial" w:cs="Arial"/>
          <w:b/>
          <w:sz w:val="24"/>
          <w:szCs w:val="24"/>
        </w:rPr>
      </w:pPr>
    </w:p>
    <w:p w14:paraId="4CD2926F" w14:textId="6D6FB438" w:rsidR="00333DAD" w:rsidRPr="00103F9A" w:rsidRDefault="00333DAD" w:rsidP="00103F9A">
      <w:pPr>
        <w:autoSpaceDE w:val="0"/>
        <w:autoSpaceDN w:val="0"/>
        <w:adjustRightInd w:val="0"/>
        <w:spacing w:after="0" w:line="360" w:lineRule="auto"/>
        <w:ind w:left="360"/>
        <w:rPr>
          <w:rFonts w:ascii="Arial" w:hAnsi="Arial" w:cs="Arial"/>
          <w:sz w:val="24"/>
          <w:szCs w:val="24"/>
        </w:rPr>
      </w:pPr>
      <w:r w:rsidRPr="00103F9A">
        <w:rPr>
          <w:rFonts w:ascii="Arial" w:hAnsi="Arial" w:cs="Arial"/>
          <w:b/>
          <w:sz w:val="24"/>
          <w:szCs w:val="24"/>
        </w:rPr>
        <w:t>Key finding 8: i</w:t>
      </w:r>
      <w:r w:rsidRPr="00103F9A">
        <w:rPr>
          <w:rFonts w:ascii="Arial" w:hAnsi="Arial" w:cs="Arial"/>
          <w:sz w:val="24"/>
          <w:szCs w:val="24"/>
        </w:rPr>
        <w:t xml:space="preserve">nstead of ‘programmed implementation’ use ‘adaptive implementation’. Design </w:t>
      </w:r>
      <w:r w:rsidRPr="00103F9A">
        <w:rPr>
          <w:rFonts w:ascii="Arial" w:hAnsi="Arial" w:cs="Arial"/>
          <w:i/>
          <w:sz w:val="24"/>
          <w:szCs w:val="24"/>
        </w:rPr>
        <w:t>and</w:t>
      </w:r>
      <w:r w:rsidRPr="00103F9A">
        <w:rPr>
          <w:rFonts w:ascii="Arial" w:hAnsi="Arial" w:cs="Arial"/>
          <w:sz w:val="24"/>
          <w:szCs w:val="24"/>
        </w:rPr>
        <w:t xml:space="preserve"> implementation are intricately linked: ‘agreements and understandings established during the process of co-design, not to mention the co-designed policies themselves, condition the process of adaptive implementation and the co-production of outputs.’</w:t>
      </w:r>
      <w:r>
        <w:rPr>
          <w:rStyle w:val="FootnoteReference"/>
          <w:rFonts w:ascii="Arial" w:hAnsi="Arial" w:cs="Arial"/>
          <w:sz w:val="24"/>
          <w:szCs w:val="24"/>
        </w:rPr>
        <w:footnoteReference w:id="21"/>
      </w:r>
    </w:p>
    <w:p w14:paraId="3F8E0A62" w14:textId="2B603E9D" w:rsidR="00314372" w:rsidRDefault="00314372">
      <w:pPr>
        <w:spacing w:line="259" w:lineRule="auto"/>
        <w:rPr>
          <w:rFonts w:ascii="Arial" w:hAnsi="Arial" w:cs="Arial"/>
          <w:b/>
          <w:sz w:val="24"/>
          <w:szCs w:val="24"/>
        </w:rPr>
      </w:pPr>
      <w:r>
        <w:rPr>
          <w:rFonts w:ascii="Arial" w:hAnsi="Arial" w:cs="Arial"/>
          <w:b/>
          <w:sz w:val="24"/>
          <w:szCs w:val="24"/>
        </w:rPr>
        <w:br w:type="page"/>
      </w:r>
    </w:p>
    <w:p w14:paraId="2D15F0FB" w14:textId="77777777" w:rsidR="00314372" w:rsidRDefault="00314372" w:rsidP="00314372">
      <w:pPr>
        <w:pStyle w:val="Heading1"/>
      </w:pPr>
      <w:r>
        <w:lastRenderedPageBreak/>
        <w:t>Co-design for policymaking – evidence gaps</w:t>
      </w:r>
    </w:p>
    <w:p w14:paraId="3DCA9DCF" w14:textId="77777777" w:rsidR="00314372" w:rsidRDefault="00314372" w:rsidP="00314372">
      <w:pPr>
        <w:pStyle w:val="NoSpacing"/>
        <w:spacing w:line="360" w:lineRule="auto"/>
        <w:rPr>
          <w:rFonts w:ascii="Arial" w:hAnsi="Arial" w:cs="Arial"/>
          <w:sz w:val="24"/>
          <w:szCs w:val="24"/>
        </w:rPr>
      </w:pPr>
    </w:p>
    <w:p w14:paraId="2114D2C3"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2017, the UK Cabinet Office noted that as ‘experts in their own experiences, citizens and stakeholders should be involved in designing services and policies that relate to those experiences’ (Cabinet Office, 2017). However, Blokamp</w:t>
      </w:r>
      <w:r>
        <w:rPr>
          <w:rStyle w:val="FootnoteReference"/>
          <w:rFonts w:ascii="Arial" w:hAnsi="Arial" w:cs="Arial"/>
          <w:sz w:val="24"/>
          <w:szCs w:val="24"/>
        </w:rPr>
        <w:footnoteReference w:id="22"/>
      </w:r>
      <w:r>
        <w:rPr>
          <w:rFonts w:ascii="Arial" w:hAnsi="Arial" w:cs="Arial"/>
          <w:sz w:val="24"/>
          <w:szCs w:val="24"/>
        </w:rPr>
        <w:t xml:space="preserve"> cautions that </w:t>
      </w:r>
      <w:r>
        <w:rPr>
          <w:rFonts w:ascii="Arial" w:hAnsi="Arial" w:cs="Arial"/>
          <w:b/>
          <w:sz w:val="24"/>
          <w:szCs w:val="24"/>
        </w:rPr>
        <w:t>‘</w:t>
      </w:r>
      <w:r>
        <w:rPr>
          <w:rFonts w:ascii="Arial" w:hAnsi="Arial" w:cs="Arial"/>
          <w:sz w:val="24"/>
          <w:szCs w:val="24"/>
        </w:rPr>
        <w:t xml:space="preserve">It remains unclear […] whether co-design can feasibly leap from designing programmes and services to developing and implementing public policies. Further research and evaluation is needed to strengthen our understanding of what </w:t>
      </w:r>
      <w:r>
        <w:rPr>
          <w:rFonts w:ascii="Arial" w:hAnsi="Arial" w:cs="Arial"/>
          <w:i/>
          <w:iCs/>
          <w:sz w:val="24"/>
          <w:szCs w:val="24"/>
        </w:rPr>
        <w:t xml:space="preserve">co-design for policy </w:t>
      </w:r>
      <w:r>
        <w:rPr>
          <w:rFonts w:ascii="Arial" w:hAnsi="Arial" w:cs="Arial"/>
          <w:sz w:val="24"/>
          <w:szCs w:val="24"/>
        </w:rPr>
        <w:t>entails in practice, as well as if, and how, it achieves any of these benefits for participants, policy makers, and the people they serve’.</w:t>
      </w:r>
    </w:p>
    <w:p w14:paraId="36E63E09" w14:textId="77777777" w:rsidR="00314372" w:rsidRDefault="00314372" w:rsidP="00314372">
      <w:pPr>
        <w:autoSpaceDE w:val="0"/>
        <w:autoSpaceDN w:val="0"/>
        <w:adjustRightInd w:val="0"/>
        <w:spacing w:after="0" w:line="360" w:lineRule="auto"/>
        <w:ind w:firstLine="720"/>
        <w:rPr>
          <w:rFonts w:ascii="Arial" w:hAnsi="Arial" w:cs="Arial"/>
          <w:sz w:val="24"/>
          <w:szCs w:val="24"/>
        </w:rPr>
      </w:pPr>
    </w:p>
    <w:p w14:paraId="5D92A55B" w14:textId="45D4EAA5" w:rsidR="00314372" w:rsidRDefault="00314372" w:rsidP="00C358F9">
      <w:pPr>
        <w:pStyle w:val="NoSpacing"/>
        <w:spacing w:line="360" w:lineRule="auto"/>
      </w:pPr>
      <w:r>
        <w:rPr>
          <w:rFonts w:ascii="Arial" w:hAnsi="Arial" w:cs="Arial"/>
          <w:sz w:val="24"/>
          <w:szCs w:val="24"/>
        </w:rPr>
        <w:t xml:space="preserve">The adoption of design practices into policy settings has received a </w:t>
      </w:r>
      <w:r w:rsidR="00AF1181">
        <w:rPr>
          <w:rFonts w:ascii="Arial" w:hAnsi="Arial" w:cs="Arial"/>
          <w:sz w:val="24"/>
          <w:szCs w:val="24"/>
        </w:rPr>
        <w:t>mixed assessment</w:t>
      </w:r>
      <w:r>
        <w:rPr>
          <w:rFonts w:ascii="Arial" w:hAnsi="Arial" w:cs="Arial"/>
          <w:sz w:val="24"/>
          <w:szCs w:val="24"/>
        </w:rPr>
        <w:t>. On the one hand, design methodologies are seen as having the potential to improve public policymaking and implementation success. On the other hand, design’s ‘traditional focus on experiences and serendipitous creativity neglects deep understanding of government systems, and may be at odds with prevailing organisational cultures and practices’.</w:t>
      </w:r>
      <w:r>
        <w:rPr>
          <w:rStyle w:val="FootnoteReference"/>
          <w:rFonts w:ascii="Arial" w:hAnsi="Arial" w:cs="Arial"/>
          <w:sz w:val="24"/>
          <w:szCs w:val="24"/>
        </w:rPr>
        <w:footnoteReference w:id="23"/>
      </w:r>
      <w:r w:rsidR="00C358F9">
        <w:rPr>
          <w:rFonts w:ascii="Arial" w:hAnsi="Arial" w:cs="Arial"/>
          <w:sz w:val="24"/>
          <w:szCs w:val="24"/>
        </w:rPr>
        <w:t xml:space="preserve"> </w:t>
      </w:r>
      <w:r>
        <w:rPr>
          <w:rFonts w:ascii="Arial" w:hAnsi="Arial" w:cs="Arial"/>
          <w:sz w:val="24"/>
          <w:szCs w:val="24"/>
        </w:rPr>
        <w:t>Co-design typically happens with small, site-specific groups, and it is not clear how participation and solutions can be scaled-up into system-wide responses with multiple delivery channels in large organisations.</w:t>
      </w:r>
      <w:r>
        <w:rPr>
          <w:rStyle w:val="FootnoteReference"/>
          <w:rFonts w:ascii="Arial" w:hAnsi="Arial" w:cs="Arial"/>
          <w:sz w:val="24"/>
          <w:szCs w:val="24"/>
        </w:rPr>
        <w:footnoteReference w:id="24"/>
      </w:r>
      <w:r>
        <w:rPr>
          <w:rFonts w:ascii="Arial" w:hAnsi="Arial" w:cs="Arial"/>
          <w:sz w:val="24"/>
          <w:szCs w:val="24"/>
        </w:rPr>
        <w:t xml:space="preserve"> For example, research on public sector innovation labs using design-led approaches has shown that co-design might be better suited to singular programs, projects or services and that design-led approaches struggle with ‘higher level policy change’.</w:t>
      </w:r>
      <w:r w:rsidR="00C358F9">
        <w:rPr>
          <w:rFonts w:ascii="Arial" w:hAnsi="Arial" w:cs="Arial"/>
          <w:sz w:val="24"/>
          <w:szCs w:val="24"/>
        </w:rPr>
        <w:t xml:space="preserve"> </w:t>
      </w:r>
      <w:r>
        <w:rPr>
          <w:rFonts w:ascii="Arial" w:hAnsi="Arial" w:cs="Arial"/>
          <w:sz w:val="24"/>
          <w:szCs w:val="24"/>
        </w:rPr>
        <w:t>Evidence is also scant on ‘whether participation by more people, or deeper participation by a few key people, is more effective’</w:t>
      </w:r>
      <w:r>
        <w:rPr>
          <w:rStyle w:val="FootnoteReference"/>
          <w:rFonts w:ascii="Arial" w:hAnsi="Arial" w:cs="Arial"/>
          <w:sz w:val="24"/>
          <w:szCs w:val="24"/>
        </w:rPr>
        <w:footnoteReference w:id="25"/>
      </w:r>
    </w:p>
    <w:p w14:paraId="5DDE7610" w14:textId="77777777" w:rsidR="00314372" w:rsidRDefault="00314372" w:rsidP="00314372">
      <w:pPr>
        <w:pStyle w:val="NoSpacing"/>
        <w:spacing w:line="360" w:lineRule="auto"/>
        <w:rPr>
          <w:rFonts w:ascii="Arial" w:hAnsi="Arial" w:cs="Arial"/>
          <w:b/>
          <w:sz w:val="24"/>
          <w:szCs w:val="24"/>
        </w:rPr>
      </w:pPr>
    </w:p>
    <w:p w14:paraId="3A643421" w14:textId="77777777" w:rsidR="00314372" w:rsidRDefault="00314372" w:rsidP="00314372">
      <w:pPr>
        <w:autoSpaceDE w:val="0"/>
        <w:autoSpaceDN w:val="0"/>
        <w:adjustRightInd w:val="0"/>
        <w:spacing w:after="0" w:line="360" w:lineRule="auto"/>
        <w:ind w:firstLine="720"/>
        <w:rPr>
          <w:rFonts w:ascii="Arial" w:hAnsi="Arial" w:cs="Arial"/>
          <w:b/>
          <w:sz w:val="24"/>
          <w:szCs w:val="24"/>
        </w:rPr>
      </w:pPr>
      <w:r>
        <w:rPr>
          <w:rFonts w:ascii="Arial" w:hAnsi="Arial" w:cs="Arial"/>
          <w:sz w:val="24"/>
          <w:szCs w:val="24"/>
        </w:rPr>
        <w:t>There have been suggestions that the structure and culture of government is not well suited to the approach of co-design. The main reason for this is that policy officials do not generally respond well to the risks of diminished control and increased complexity, and bureaucratic systems are not designed to be experimental or responsive.</w:t>
      </w:r>
      <w:r>
        <w:rPr>
          <w:rStyle w:val="FootnoteReference"/>
          <w:rFonts w:ascii="Arial" w:hAnsi="Arial" w:cs="Arial"/>
          <w:sz w:val="24"/>
          <w:szCs w:val="24"/>
        </w:rPr>
        <w:footnoteReference w:id="26"/>
      </w:r>
      <w:r>
        <w:rPr>
          <w:rFonts w:ascii="Arial" w:hAnsi="Arial" w:cs="Arial"/>
          <w:sz w:val="24"/>
          <w:szCs w:val="24"/>
        </w:rPr>
        <w:t xml:space="preserve"> Research on participatory urban planning suggests that ‘co-design processes are subject to co-option by neoliberal forces and that participants risk being </w:t>
      </w:r>
      <w:r>
        <w:rPr>
          <w:rFonts w:ascii="Arial" w:hAnsi="Arial" w:cs="Arial"/>
          <w:sz w:val="24"/>
          <w:szCs w:val="24"/>
        </w:rPr>
        <w:lastRenderedPageBreak/>
        <w:t>coerced and given a false sense of agency while legitimising the political agendas of elites.</w:t>
      </w:r>
      <w:r>
        <w:rPr>
          <w:rStyle w:val="FootnoteReference"/>
          <w:rFonts w:ascii="Arial" w:hAnsi="Arial" w:cs="Arial"/>
          <w:sz w:val="24"/>
          <w:szCs w:val="24"/>
        </w:rPr>
        <w:footnoteReference w:id="27"/>
      </w:r>
    </w:p>
    <w:p w14:paraId="3130BA8B" w14:textId="77777777" w:rsidR="00314372" w:rsidRDefault="00314372" w:rsidP="00314372">
      <w:pPr>
        <w:pStyle w:val="NoSpacing"/>
        <w:spacing w:line="360" w:lineRule="auto"/>
        <w:rPr>
          <w:rFonts w:ascii="Arial" w:hAnsi="Arial" w:cs="Arial"/>
          <w:b/>
          <w:sz w:val="24"/>
          <w:szCs w:val="24"/>
        </w:rPr>
      </w:pPr>
    </w:p>
    <w:p w14:paraId="35713732" w14:textId="77777777" w:rsidR="00314372" w:rsidRDefault="00314372" w:rsidP="00314372">
      <w:pPr>
        <w:pStyle w:val="NoSpacing"/>
        <w:spacing w:line="360" w:lineRule="auto"/>
        <w:ind w:firstLine="720"/>
        <w:rPr>
          <w:rFonts w:ascii="Arial" w:hAnsi="Arial" w:cs="Arial"/>
          <w:sz w:val="24"/>
          <w:szCs w:val="24"/>
        </w:rPr>
      </w:pPr>
      <w:r>
        <w:rPr>
          <w:rFonts w:ascii="Arial" w:hAnsi="Arial" w:cs="Arial"/>
          <w:sz w:val="24"/>
          <w:szCs w:val="24"/>
        </w:rPr>
        <w:t>O’Rafferty and colleagues, funded by the Irish Environmental Protection Agency to examine the design of policy interventions for sustainable behaviour change, found that that ‘further development of the theoretical and practical framework of co-design for policy and public services is required’.</w:t>
      </w:r>
      <w:r>
        <w:rPr>
          <w:rStyle w:val="FootnoteReference"/>
          <w:rFonts w:ascii="Arial" w:hAnsi="Arial" w:cs="Arial"/>
          <w:sz w:val="24"/>
          <w:szCs w:val="24"/>
        </w:rPr>
        <w:footnoteReference w:id="28"/>
      </w:r>
      <w:r>
        <w:rPr>
          <w:rFonts w:ascii="Arial" w:hAnsi="Arial" w:cs="Arial"/>
          <w:sz w:val="24"/>
          <w:szCs w:val="24"/>
        </w:rPr>
        <w:t xml:space="preserve"> They identify the following ‘dilemmas of co-design’ for public policy: </w:t>
      </w:r>
    </w:p>
    <w:p w14:paraId="535F44B1" w14:textId="77777777" w:rsidR="00314372" w:rsidRDefault="00314372" w:rsidP="00314372">
      <w:pPr>
        <w:pStyle w:val="NoSpacing"/>
        <w:spacing w:line="360" w:lineRule="auto"/>
        <w:ind w:firstLine="720"/>
        <w:rPr>
          <w:rFonts w:ascii="Arial" w:hAnsi="Arial" w:cs="Arial"/>
          <w:sz w:val="24"/>
          <w:szCs w:val="24"/>
        </w:rPr>
      </w:pPr>
    </w:p>
    <w:p w14:paraId="08DB17BD"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the gap between co-design research and conventional forms of evidence;</w:t>
      </w:r>
    </w:p>
    <w:p w14:paraId="582A748B"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 xml:space="preserve">the legitimacy of co-design activity as perceived by stakeholders and beneficiaries; and </w:t>
      </w:r>
    </w:p>
    <w:p w14:paraId="6FC5CBE4" w14:textId="77777777" w:rsidR="00314372" w:rsidRDefault="00314372" w:rsidP="00314372">
      <w:pPr>
        <w:pStyle w:val="NoSpacing"/>
        <w:numPr>
          <w:ilvl w:val="0"/>
          <w:numId w:val="31"/>
        </w:numPr>
        <w:spacing w:line="360" w:lineRule="auto"/>
        <w:rPr>
          <w:rFonts w:ascii="Arial" w:hAnsi="Arial" w:cs="Arial"/>
          <w:sz w:val="24"/>
          <w:szCs w:val="24"/>
        </w:rPr>
      </w:pPr>
      <w:r>
        <w:rPr>
          <w:rFonts w:ascii="Arial" w:hAnsi="Arial" w:cs="Arial"/>
          <w:sz w:val="24"/>
          <w:szCs w:val="24"/>
        </w:rPr>
        <w:t>the embeddedness of the activity within the policy innovation system’.</w:t>
      </w:r>
      <w:r>
        <w:rPr>
          <w:rStyle w:val="FootnoteReference"/>
          <w:rFonts w:ascii="Arial" w:hAnsi="Arial" w:cs="Arial"/>
          <w:sz w:val="24"/>
          <w:szCs w:val="24"/>
        </w:rPr>
        <w:footnoteReference w:id="29"/>
      </w:r>
    </w:p>
    <w:p w14:paraId="122BCA0A" w14:textId="77777777" w:rsidR="00314372" w:rsidRDefault="00314372" w:rsidP="00314372">
      <w:pPr>
        <w:pStyle w:val="NoSpacing"/>
        <w:spacing w:line="360" w:lineRule="auto"/>
        <w:rPr>
          <w:rFonts w:ascii="Arial" w:hAnsi="Arial" w:cs="Arial"/>
          <w:b/>
          <w:sz w:val="24"/>
          <w:szCs w:val="24"/>
        </w:rPr>
      </w:pPr>
    </w:p>
    <w:p w14:paraId="34F29DCD"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The lack of documentation and published evaluations of co-design and co-production approaches in public administration and policy limits knowledge sharing and evidence building. One reason for this lack is the considerable confusion that exists over differences in definitions and practices across several disciplinary traditions, including sustainability science, public administration, management studies, and science and technology studies. This has meant that progress in understanding the effectiveness of co-production and co-design ‘has been hampered by conceptual fuzziness and a lack of comparability between existing data’.</w:t>
      </w:r>
      <w:r>
        <w:rPr>
          <w:rStyle w:val="FootnoteReference"/>
          <w:rFonts w:ascii="Arial" w:hAnsi="Arial" w:cs="Arial"/>
          <w:sz w:val="24"/>
          <w:szCs w:val="24"/>
        </w:rPr>
        <w:footnoteReference w:id="30"/>
      </w:r>
    </w:p>
    <w:p w14:paraId="5A9C95D7" w14:textId="77777777" w:rsidR="00314372" w:rsidRDefault="00314372" w:rsidP="00314372">
      <w:pPr>
        <w:pStyle w:val="NoSpacing"/>
        <w:spacing w:line="360" w:lineRule="auto"/>
        <w:rPr>
          <w:rFonts w:ascii="Arial" w:hAnsi="Arial" w:cs="Arial"/>
          <w:b/>
          <w:sz w:val="24"/>
          <w:szCs w:val="24"/>
        </w:rPr>
      </w:pPr>
    </w:p>
    <w:p w14:paraId="442D472D" w14:textId="77777777" w:rsidR="00314372" w:rsidRDefault="00314372" w:rsidP="00314372">
      <w:pPr>
        <w:autoSpaceDE w:val="0"/>
        <w:autoSpaceDN w:val="0"/>
        <w:adjustRightInd w:val="0"/>
        <w:spacing w:after="0" w:line="360" w:lineRule="auto"/>
        <w:ind w:firstLine="720"/>
        <w:rPr>
          <w:rFonts w:ascii="Arial" w:hAnsi="Arial" w:cs="Arial"/>
          <w:color w:val="131413"/>
          <w:sz w:val="24"/>
          <w:szCs w:val="24"/>
        </w:rPr>
      </w:pPr>
      <w:r>
        <w:rPr>
          <w:rFonts w:ascii="Arial" w:hAnsi="Arial" w:cs="Arial"/>
          <w:sz w:val="24"/>
          <w:szCs w:val="24"/>
        </w:rPr>
        <w:t xml:space="preserve">Previous attempts to critically evaluate participation have typically been based on qualitative case study approaches or on comparisons of cases in very different contexts. Most studies focus on evaluating the process of participation rather than its outcomes. Even in the area of public health, </w:t>
      </w:r>
      <w:r>
        <w:rPr>
          <w:rFonts w:ascii="Arial" w:hAnsi="Arial" w:cs="Arial"/>
          <w:color w:val="131413"/>
          <w:sz w:val="24"/>
          <w:szCs w:val="24"/>
        </w:rPr>
        <w:t xml:space="preserve">there are very few evaluations of such approaches or projects, and existing evaluations often point to a lack of hard evidence as to its impact on the quality of research. </w:t>
      </w:r>
    </w:p>
    <w:p w14:paraId="18105CAC" w14:textId="77777777" w:rsidR="00314372" w:rsidRDefault="00314372" w:rsidP="00314372">
      <w:pPr>
        <w:autoSpaceDE w:val="0"/>
        <w:autoSpaceDN w:val="0"/>
        <w:adjustRightInd w:val="0"/>
        <w:spacing w:after="0" w:line="360" w:lineRule="auto"/>
        <w:ind w:firstLine="720"/>
        <w:rPr>
          <w:rFonts w:ascii="Arial" w:hAnsi="Arial" w:cs="Arial"/>
          <w:color w:val="131413"/>
          <w:sz w:val="24"/>
          <w:szCs w:val="24"/>
        </w:rPr>
      </w:pPr>
    </w:p>
    <w:p w14:paraId="46BFE55C" w14:textId="77777777" w:rsidR="00314372" w:rsidRDefault="00314372" w:rsidP="0031437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lastRenderedPageBreak/>
        <w:t>Further research is needed to address the shortcomings and successes of processes of more democratic and participatory environmental governance, but also to critically reflect on the links between communities, science, institutions, knowledge, and power. Based on a cross-examination of papers published in a special issue</w:t>
      </w:r>
      <w:r>
        <w:rPr>
          <w:rStyle w:val="FootnoteReference"/>
          <w:rFonts w:ascii="Arial" w:hAnsi="Arial" w:cs="Arial"/>
          <w:sz w:val="24"/>
          <w:szCs w:val="24"/>
        </w:rPr>
        <w:footnoteReference w:id="31"/>
      </w:r>
      <w:r>
        <w:rPr>
          <w:rFonts w:ascii="Arial" w:hAnsi="Arial" w:cs="Arial"/>
          <w:sz w:val="24"/>
          <w:szCs w:val="24"/>
        </w:rPr>
        <w:t xml:space="preserve"> on different streams of research providing novel perspectives on co-design and co-innovation in agriculture, three directions for future research and practice in the field of agricultural design and innovation have been identified: </w:t>
      </w:r>
    </w:p>
    <w:p w14:paraId="4ACEE113" w14:textId="77777777" w:rsidR="00314372" w:rsidRDefault="00314372" w:rsidP="00314372">
      <w:pPr>
        <w:autoSpaceDE w:val="0"/>
        <w:autoSpaceDN w:val="0"/>
        <w:adjustRightInd w:val="0"/>
        <w:spacing w:after="0" w:line="360" w:lineRule="auto"/>
        <w:rPr>
          <w:rFonts w:ascii="Arial" w:hAnsi="Arial" w:cs="Arial"/>
          <w:sz w:val="24"/>
          <w:szCs w:val="24"/>
        </w:rPr>
      </w:pPr>
    </w:p>
    <w:p w14:paraId="7D9D69E5" w14:textId="77777777"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Further opening design and innovation techniques and tools to better account for visual, auditory, tactile and olfactory expressions in evolving designs and what they afford users; </w:t>
      </w:r>
    </w:p>
    <w:p w14:paraId="1AF467C9" w14:textId="77777777"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Further opening innovation networks in view of creating and stimulating integrative niches that can foster sustainability transitions, which also requires network managers instilling a reflexive stance of network members and broader awareness of power structures attached to organizational, sector and paradigmatic silos in agricultural systems; </w:t>
      </w:r>
    </w:p>
    <w:p w14:paraId="2D3E4B95" w14:textId="72DB51EC" w:rsidR="00314372" w:rsidRDefault="00314372" w:rsidP="00314372">
      <w:pPr>
        <w:pStyle w:val="ListParagraph"/>
        <w:numPr>
          <w:ilvl w:val="0"/>
          <w:numId w:val="10"/>
        </w:numPr>
        <w:autoSpaceDE w:val="0"/>
        <w:autoSpaceDN w:val="0"/>
        <w:adjustRightInd w:val="0"/>
        <w:spacing w:after="0" w:line="360" w:lineRule="auto"/>
        <w:rPr>
          <w:rFonts w:ascii="Arial" w:hAnsi="Arial" w:cs="Arial"/>
          <w:sz w:val="24"/>
          <w:szCs w:val="24"/>
        </w:rPr>
      </w:pPr>
      <w:r>
        <w:rPr>
          <w:rFonts w:ascii="Arial" w:hAnsi="Arial" w:cs="Arial"/>
          <w:sz w:val="24"/>
          <w:szCs w:val="24"/>
        </w:rPr>
        <w:t>Further opening the range of innovation actors to include non-human actants to better account for the agency of the material and ecological.</w:t>
      </w:r>
    </w:p>
    <w:p w14:paraId="62E2C1B8" w14:textId="249386B0" w:rsidR="00C358F9" w:rsidRDefault="00C358F9" w:rsidP="00C358F9">
      <w:pPr>
        <w:autoSpaceDE w:val="0"/>
        <w:autoSpaceDN w:val="0"/>
        <w:adjustRightInd w:val="0"/>
        <w:spacing w:after="0" w:line="360" w:lineRule="auto"/>
        <w:rPr>
          <w:rFonts w:ascii="Arial" w:hAnsi="Arial" w:cs="Arial"/>
          <w:sz w:val="24"/>
          <w:szCs w:val="24"/>
        </w:rPr>
      </w:pPr>
    </w:p>
    <w:p w14:paraId="62B47C3A" w14:textId="60DC94DA" w:rsidR="00C358F9" w:rsidRDefault="00C358F9" w:rsidP="00C358F9">
      <w:pPr>
        <w:spacing w:before="240" w:after="120" w:line="360" w:lineRule="auto"/>
        <w:ind w:firstLine="360"/>
        <w:rPr>
          <w:rFonts w:ascii="Arial" w:hAnsi="Arial" w:cs="Arial"/>
          <w:sz w:val="24"/>
          <w:szCs w:val="24"/>
        </w:rPr>
      </w:pPr>
      <w:r>
        <w:rPr>
          <w:rFonts w:ascii="Arial" w:hAnsi="Arial" w:cs="Arial"/>
          <w:sz w:val="24"/>
          <w:szCs w:val="24"/>
        </w:rPr>
        <w:t>The Working Paper clarifies terminologies and definitions of co-design, co-production and associate participatory approaches</w:t>
      </w:r>
      <w:r w:rsidR="00B90226">
        <w:rPr>
          <w:rFonts w:ascii="Arial" w:hAnsi="Arial" w:cs="Arial"/>
          <w:sz w:val="24"/>
          <w:szCs w:val="24"/>
        </w:rPr>
        <w:t>;</w:t>
      </w:r>
      <w:r>
        <w:rPr>
          <w:rFonts w:ascii="Arial" w:hAnsi="Arial" w:cs="Arial"/>
          <w:sz w:val="24"/>
          <w:szCs w:val="24"/>
        </w:rPr>
        <w:t xml:space="preserve"> presents an overview of the principles underpinning them</w:t>
      </w:r>
      <w:r w:rsidR="00B90226">
        <w:rPr>
          <w:rFonts w:ascii="Arial" w:hAnsi="Arial" w:cs="Arial"/>
          <w:sz w:val="24"/>
          <w:szCs w:val="24"/>
        </w:rPr>
        <w:t>;</w:t>
      </w:r>
      <w:r>
        <w:rPr>
          <w:rFonts w:ascii="Arial" w:hAnsi="Arial" w:cs="Arial"/>
          <w:sz w:val="24"/>
          <w:szCs w:val="24"/>
        </w:rPr>
        <w:t xml:space="preserve"> </w:t>
      </w:r>
      <w:r w:rsidR="00B90226">
        <w:rPr>
          <w:rFonts w:ascii="Arial" w:hAnsi="Arial" w:cs="Arial"/>
          <w:sz w:val="24"/>
          <w:szCs w:val="24"/>
        </w:rPr>
        <w:t xml:space="preserve">discusses </w:t>
      </w:r>
      <w:r>
        <w:rPr>
          <w:rFonts w:ascii="Arial" w:hAnsi="Arial" w:cs="Arial"/>
          <w:sz w:val="24"/>
          <w:szCs w:val="24"/>
        </w:rPr>
        <w:t xml:space="preserve">different methods and techniques </w:t>
      </w:r>
      <w:r w:rsidR="00B90226">
        <w:rPr>
          <w:rFonts w:ascii="Arial" w:hAnsi="Arial" w:cs="Arial"/>
          <w:sz w:val="24"/>
          <w:szCs w:val="24"/>
        </w:rPr>
        <w:t xml:space="preserve">available to </w:t>
      </w:r>
      <w:r>
        <w:rPr>
          <w:rFonts w:ascii="Arial" w:hAnsi="Arial" w:cs="Arial"/>
          <w:sz w:val="24"/>
          <w:szCs w:val="24"/>
        </w:rPr>
        <w:t>co-produce</w:t>
      </w:r>
      <w:r w:rsidR="00B90226">
        <w:rPr>
          <w:rFonts w:ascii="Arial" w:hAnsi="Arial" w:cs="Arial"/>
          <w:sz w:val="24"/>
          <w:szCs w:val="24"/>
        </w:rPr>
        <w:t>rs</w:t>
      </w:r>
      <w:r>
        <w:rPr>
          <w:rFonts w:ascii="Arial" w:hAnsi="Arial" w:cs="Arial"/>
          <w:sz w:val="24"/>
          <w:szCs w:val="24"/>
        </w:rPr>
        <w:t xml:space="preserve"> and co-design</w:t>
      </w:r>
      <w:r w:rsidR="00B90226">
        <w:rPr>
          <w:rFonts w:ascii="Arial" w:hAnsi="Arial" w:cs="Arial"/>
          <w:sz w:val="24"/>
          <w:szCs w:val="24"/>
        </w:rPr>
        <w:t>ers;</w:t>
      </w:r>
      <w:r>
        <w:rPr>
          <w:rFonts w:ascii="Arial" w:hAnsi="Arial" w:cs="Arial"/>
          <w:sz w:val="24"/>
          <w:szCs w:val="24"/>
        </w:rPr>
        <w:t xml:space="preserve"> and presents</w:t>
      </w:r>
      <w:r w:rsidR="00B90226">
        <w:rPr>
          <w:rFonts w:ascii="Arial" w:hAnsi="Arial" w:cs="Arial"/>
          <w:sz w:val="24"/>
          <w:szCs w:val="24"/>
        </w:rPr>
        <w:t xml:space="preserve"> findings from national and </w:t>
      </w:r>
      <w:r>
        <w:rPr>
          <w:rFonts w:ascii="Arial" w:hAnsi="Arial" w:cs="Arial"/>
          <w:sz w:val="24"/>
          <w:szCs w:val="24"/>
        </w:rPr>
        <w:t>international co-design and co-production case</w:t>
      </w:r>
      <w:r w:rsidR="00B90226">
        <w:rPr>
          <w:rFonts w:ascii="Arial" w:hAnsi="Arial" w:cs="Arial"/>
          <w:sz w:val="24"/>
          <w:szCs w:val="24"/>
        </w:rPr>
        <w:t xml:space="preserve"> studies</w:t>
      </w:r>
      <w:r>
        <w:rPr>
          <w:rFonts w:ascii="Arial" w:hAnsi="Arial" w:cs="Arial"/>
          <w:sz w:val="24"/>
          <w:szCs w:val="24"/>
        </w:rPr>
        <w:t>.</w:t>
      </w:r>
      <w:r w:rsidR="00B90226">
        <w:rPr>
          <w:rFonts w:ascii="Arial" w:hAnsi="Arial" w:cs="Arial"/>
          <w:sz w:val="24"/>
          <w:szCs w:val="24"/>
        </w:rPr>
        <w:t xml:space="preserve"> The aim of the Working Paper is to support policymakers and others involved in the co-design of ELMs with through the provision of social science evidence of what has been found to work and what has been found to hinder the success of co-design and co-production approaches in policymaking and other fields. </w:t>
      </w:r>
    </w:p>
    <w:p w14:paraId="027CA96D" w14:textId="226D32F0" w:rsidR="000067E4" w:rsidRPr="00B34BAE" w:rsidRDefault="00F25756" w:rsidP="00333DAD">
      <w:pPr>
        <w:pStyle w:val="Heading2"/>
        <w:rPr>
          <w:rFonts w:ascii="Arial" w:hAnsi="Arial" w:cs="Arial"/>
          <w:sz w:val="24"/>
          <w:szCs w:val="24"/>
        </w:rPr>
      </w:pPr>
      <w:r w:rsidRPr="00B34BAE">
        <w:rPr>
          <w:rFonts w:ascii="Arial" w:hAnsi="Arial" w:cs="Arial"/>
          <w:sz w:val="24"/>
          <w:szCs w:val="24"/>
        </w:rPr>
        <w:br w:type="page"/>
      </w:r>
      <w:r w:rsidR="000C4463">
        <w:lastRenderedPageBreak/>
        <w:t>Introduction</w:t>
      </w:r>
    </w:p>
    <w:p w14:paraId="14FB821E" w14:textId="77777777" w:rsidR="0062295D" w:rsidRDefault="0062295D" w:rsidP="0062295D">
      <w:pPr>
        <w:spacing w:after="0" w:line="240" w:lineRule="auto"/>
        <w:rPr>
          <w:rFonts w:ascii="Arial" w:hAnsi="Arial" w:cs="Arial"/>
          <w:sz w:val="24"/>
          <w:szCs w:val="24"/>
        </w:rPr>
      </w:pPr>
    </w:p>
    <w:p w14:paraId="4EF40B4C" w14:textId="09F683BC" w:rsidR="00D52809" w:rsidRDefault="0062295D" w:rsidP="00235A0A">
      <w:pPr>
        <w:spacing w:after="0" w:line="360" w:lineRule="auto"/>
        <w:ind w:firstLine="360"/>
        <w:rPr>
          <w:rFonts w:ascii="Arial" w:hAnsi="Arial" w:cs="Arial"/>
          <w:sz w:val="24"/>
          <w:szCs w:val="24"/>
        </w:rPr>
      </w:pPr>
      <w:r>
        <w:rPr>
          <w:rFonts w:ascii="Arial" w:hAnsi="Arial" w:cs="Arial"/>
          <w:sz w:val="24"/>
          <w:szCs w:val="24"/>
        </w:rPr>
        <w:t xml:space="preserve">The </w:t>
      </w:r>
      <w:r w:rsidRPr="0062295D">
        <w:rPr>
          <w:rFonts w:ascii="Arial" w:hAnsi="Arial" w:cs="Arial"/>
          <w:sz w:val="24"/>
          <w:szCs w:val="24"/>
        </w:rPr>
        <w:t>UK</w:t>
      </w:r>
      <w:r w:rsidR="00513385">
        <w:rPr>
          <w:rFonts w:ascii="Arial" w:hAnsi="Arial" w:cs="Arial"/>
          <w:sz w:val="24"/>
          <w:szCs w:val="24"/>
        </w:rPr>
        <w:t>’</w:t>
      </w:r>
      <w:r>
        <w:rPr>
          <w:rFonts w:ascii="Arial" w:hAnsi="Arial" w:cs="Arial"/>
          <w:sz w:val="24"/>
          <w:szCs w:val="24"/>
        </w:rPr>
        <w:t xml:space="preserve">s decision </w:t>
      </w:r>
      <w:r w:rsidRPr="0062295D">
        <w:rPr>
          <w:rFonts w:ascii="Arial" w:hAnsi="Arial" w:cs="Arial"/>
          <w:sz w:val="24"/>
          <w:szCs w:val="24"/>
        </w:rPr>
        <w:t xml:space="preserve">to </w:t>
      </w:r>
      <w:r w:rsidR="00FC4AE3">
        <w:rPr>
          <w:rFonts w:ascii="Arial" w:hAnsi="Arial" w:cs="Arial"/>
          <w:sz w:val="24"/>
          <w:szCs w:val="24"/>
        </w:rPr>
        <w:t xml:space="preserve">leave </w:t>
      </w:r>
      <w:r w:rsidRPr="0062295D">
        <w:rPr>
          <w:rFonts w:ascii="Arial" w:hAnsi="Arial" w:cs="Arial"/>
          <w:sz w:val="24"/>
          <w:szCs w:val="24"/>
        </w:rPr>
        <w:t>the European Union</w:t>
      </w:r>
      <w:r>
        <w:rPr>
          <w:rFonts w:ascii="Arial" w:hAnsi="Arial" w:cs="Arial"/>
          <w:sz w:val="24"/>
          <w:szCs w:val="24"/>
        </w:rPr>
        <w:t xml:space="preserve"> (EU) has </w:t>
      </w:r>
      <w:r w:rsidR="0077393A">
        <w:rPr>
          <w:rFonts w:ascii="Arial" w:hAnsi="Arial" w:cs="Arial"/>
          <w:sz w:val="24"/>
          <w:szCs w:val="24"/>
        </w:rPr>
        <w:t xml:space="preserve">opened up an opportunity for </w:t>
      </w:r>
      <w:r w:rsidRPr="0062295D">
        <w:rPr>
          <w:rFonts w:ascii="Arial" w:hAnsi="Arial" w:cs="Arial"/>
          <w:sz w:val="24"/>
          <w:szCs w:val="24"/>
        </w:rPr>
        <w:t xml:space="preserve">the Government to reform Britain’s agricultural policy, including </w:t>
      </w:r>
      <w:r>
        <w:rPr>
          <w:rFonts w:ascii="Arial" w:hAnsi="Arial" w:cs="Arial"/>
          <w:sz w:val="24"/>
          <w:szCs w:val="24"/>
        </w:rPr>
        <w:t xml:space="preserve">its </w:t>
      </w:r>
      <w:r w:rsidRPr="0062295D">
        <w:rPr>
          <w:rFonts w:ascii="Arial" w:hAnsi="Arial" w:cs="Arial"/>
          <w:sz w:val="24"/>
          <w:szCs w:val="24"/>
        </w:rPr>
        <w:t>agri-environment</w:t>
      </w:r>
      <w:r w:rsidR="00FC4AE3">
        <w:rPr>
          <w:rFonts w:ascii="Arial" w:hAnsi="Arial" w:cs="Arial"/>
          <w:sz w:val="24"/>
          <w:szCs w:val="24"/>
        </w:rPr>
        <w:t>al</w:t>
      </w:r>
      <w:r w:rsidRPr="0062295D">
        <w:rPr>
          <w:rFonts w:ascii="Arial" w:hAnsi="Arial" w:cs="Arial"/>
          <w:sz w:val="24"/>
          <w:szCs w:val="24"/>
        </w:rPr>
        <w:t xml:space="preserve"> policy. </w:t>
      </w:r>
      <w:r w:rsidR="00FC4AE3">
        <w:rPr>
          <w:rFonts w:ascii="Arial" w:hAnsi="Arial" w:cs="Arial"/>
          <w:sz w:val="24"/>
          <w:szCs w:val="24"/>
        </w:rPr>
        <w:t xml:space="preserve">According to </w:t>
      </w:r>
      <w:r w:rsidR="0077393A">
        <w:rPr>
          <w:rFonts w:ascii="Arial" w:hAnsi="Arial" w:cs="Arial"/>
          <w:sz w:val="24"/>
          <w:szCs w:val="24"/>
        </w:rPr>
        <w:t xml:space="preserve">the </w:t>
      </w:r>
      <w:r w:rsidRPr="0062295D">
        <w:rPr>
          <w:rFonts w:ascii="Arial" w:hAnsi="Arial" w:cs="Arial"/>
          <w:sz w:val="24"/>
          <w:szCs w:val="24"/>
        </w:rPr>
        <w:t xml:space="preserve">‘Health and Harmony’ </w:t>
      </w:r>
      <w:r>
        <w:rPr>
          <w:rFonts w:ascii="Arial" w:hAnsi="Arial" w:cs="Arial"/>
          <w:sz w:val="24"/>
          <w:szCs w:val="24"/>
        </w:rPr>
        <w:t>c</w:t>
      </w:r>
      <w:r w:rsidRPr="0062295D">
        <w:rPr>
          <w:rFonts w:ascii="Arial" w:hAnsi="Arial" w:cs="Arial"/>
          <w:sz w:val="24"/>
          <w:szCs w:val="24"/>
        </w:rPr>
        <w:t xml:space="preserve">onsultation </w:t>
      </w:r>
      <w:r>
        <w:rPr>
          <w:rFonts w:ascii="Arial" w:hAnsi="Arial" w:cs="Arial"/>
          <w:sz w:val="24"/>
          <w:szCs w:val="24"/>
        </w:rPr>
        <w:t>d</w:t>
      </w:r>
      <w:r w:rsidRPr="0062295D">
        <w:rPr>
          <w:rFonts w:ascii="Arial" w:hAnsi="Arial" w:cs="Arial"/>
          <w:sz w:val="24"/>
          <w:szCs w:val="24"/>
        </w:rPr>
        <w:t xml:space="preserve">ocument </w:t>
      </w:r>
      <w:r>
        <w:rPr>
          <w:rFonts w:ascii="Arial" w:hAnsi="Arial" w:cs="Arial"/>
          <w:sz w:val="24"/>
          <w:szCs w:val="24"/>
        </w:rPr>
        <w:t xml:space="preserve">published </w:t>
      </w:r>
      <w:r w:rsidR="0077393A">
        <w:rPr>
          <w:rFonts w:ascii="Arial" w:hAnsi="Arial" w:cs="Arial"/>
          <w:sz w:val="24"/>
          <w:szCs w:val="24"/>
        </w:rPr>
        <w:t xml:space="preserve">by the Government </w:t>
      </w:r>
      <w:r>
        <w:rPr>
          <w:rFonts w:ascii="Arial" w:hAnsi="Arial" w:cs="Arial"/>
          <w:sz w:val="24"/>
          <w:szCs w:val="24"/>
        </w:rPr>
        <w:t xml:space="preserve">in </w:t>
      </w:r>
      <w:r w:rsidRPr="0062295D">
        <w:rPr>
          <w:rFonts w:ascii="Arial" w:hAnsi="Arial" w:cs="Arial"/>
          <w:sz w:val="24"/>
          <w:szCs w:val="24"/>
        </w:rPr>
        <w:t xml:space="preserve">2018, </w:t>
      </w:r>
      <w:r w:rsidR="008C4668">
        <w:rPr>
          <w:rFonts w:ascii="Arial" w:hAnsi="Arial" w:cs="Arial"/>
          <w:sz w:val="24"/>
          <w:szCs w:val="24"/>
        </w:rPr>
        <w:t>the Government</w:t>
      </w:r>
      <w:r w:rsidR="00103F9A">
        <w:rPr>
          <w:rFonts w:ascii="Arial" w:hAnsi="Arial" w:cs="Arial"/>
          <w:sz w:val="24"/>
          <w:szCs w:val="24"/>
        </w:rPr>
        <w:t xml:space="preserve"> aims</w:t>
      </w:r>
      <w:r w:rsidR="0077393A">
        <w:rPr>
          <w:rFonts w:ascii="Arial" w:hAnsi="Arial" w:cs="Arial"/>
          <w:sz w:val="24"/>
          <w:szCs w:val="24"/>
        </w:rPr>
        <w:t xml:space="preserve"> </w:t>
      </w:r>
      <w:r w:rsidRPr="0062295D">
        <w:rPr>
          <w:rFonts w:ascii="Arial" w:hAnsi="Arial" w:cs="Arial"/>
          <w:sz w:val="24"/>
          <w:szCs w:val="24"/>
        </w:rPr>
        <w:t>to ‘design a more rational, and sensitive agriculture policy which promotes environmental enhancement, supports profitable food production and contributes to a healthier society.’</w:t>
      </w:r>
      <w:r w:rsidR="008C4668">
        <w:rPr>
          <w:rStyle w:val="FootnoteReference"/>
          <w:rFonts w:ascii="Arial" w:hAnsi="Arial" w:cs="Arial"/>
          <w:sz w:val="24"/>
          <w:szCs w:val="24"/>
        </w:rPr>
        <w:footnoteReference w:id="32"/>
      </w:r>
      <w:r>
        <w:rPr>
          <w:rFonts w:ascii="Arial" w:hAnsi="Arial" w:cs="Arial"/>
          <w:sz w:val="24"/>
          <w:szCs w:val="24"/>
        </w:rPr>
        <w:t xml:space="preserve"> To achieve </w:t>
      </w:r>
      <w:r w:rsidR="0077393A">
        <w:rPr>
          <w:rFonts w:ascii="Arial" w:hAnsi="Arial" w:cs="Arial"/>
          <w:sz w:val="24"/>
          <w:szCs w:val="24"/>
        </w:rPr>
        <w:t>this</w:t>
      </w:r>
      <w:r w:rsidR="00103F9A">
        <w:rPr>
          <w:rFonts w:ascii="Arial" w:hAnsi="Arial" w:cs="Arial"/>
          <w:sz w:val="24"/>
          <w:szCs w:val="24"/>
        </w:rPr>
        <w:t xml:space="preserve">, </w:t>
      </w:r>
      <w:r w:rsidR="0077393A">
        <w:rPr>
          <w:rFonts w:ascii="Arial" w:hAnsi="Arial" w:cs="Arial"/>
          <w:sz w:val="24"/>
          <w:szCs w:val="24"/>
        </w:rPr>
        <w:t xml:space="preserve"> </w:t>
      </w:r>
      <w:r w:rsidR="008B1AF4" w:rsidRPr="0062295D">
        <w:rPr>
          <w:rFonts w:ascii="Arial" w:hAnsi="Arial" w:cs="Arial"/>
          <w:sz w:val="24"/>
          <w:szCs w:val="24"/>
        </w:rPr>
        <w:t xml:space="preserve">a new </w:t>
      </w:r>
      <w:r w:rsidR="00103F9A">
        <w:rPr>
          <w:rFonts w:ascii="Arial" w:hAnsi="Arial" w:cs="Arial"/>
          <w:sz w:val="24"/>
          <w:szCs w:val="24"/>
        </w:rPr>
        <w:t>e</w:t>
      </w:r>
      <w:r w:rsidR="007C6EB6" w:rsidRPr="0062295D">
        <w:rPr>
          <w:rFonts w:ascii="Arial" w:hAnsi="Arial" w:cs="Arial"/>
          <w:sz w:val="24"/>
          <w:szCs w:val="24"/>
        </w:rPr>
        <w:t>nvironmental</w:t>
      </w:r>
      <w:r w:rsidR="000C4463" w:rsidRPr="0062295D">
        <w:rPr>
          <w:rFonts w:ascii="Arial" w:hAnsi="Arial" w:cs="Arial"/>
          <w:sz w:val="24"/>
          <w:szCs w:val="24"/>
        </w:rPr>
        <w:t xml:space="preserve"> </w:t>
      </w:r>
      <w:r w:rsidR="00103F9A">
        <w:rPr>
          <w:rFonts w:ascii="Arial" w:hAnsi="Arial" w:cs="Arial"/>
          <w:sz w:val="24"/>
          <w:szCs w:val="24"/>
        </w:rPr>
        <w:t>l</w:t>
      </w:r>
      <w:r w:rsidR="000C4463" w:rsidRPr="0062295D">
        <w:rPr>
          <w:rFonts w:ascii="Arial" w:hAnsi="Arial" w:cs="Arial"/>
          <w:sz w:val="24"/>
          <w:szCs w:val="24"/>
        </w:rPr>
        <w:t xml:space="preserve">and </w:t>
      </w:r>
      <w:r w:rsidR="00103F9A">
        <w:rPr>
          <w:rFonts w:ascii="Arial" w:hAnsi="Arial" w:cs="Arial"/>
          <w:sz w:val="24"/>
          <w:szCs w:val="24"/>
        </w:rPr>
        <w:t>m</w:t>
      </w:r>
      <w:r w:rsidR="000C4463" w:rsidRPr="0062295D">
        <w:rPr>
          <w:rFonts w:ascii="Arial" w:hAnsi="Arial" w:cs="Arial"/>
          <w:sz w:val="24"/>
          <w:szCs w:val="24"/>
        </w:rPr>
        <w:t xml:space="preserve">anagement </w:t>
      </w:r>
      <w:r w:rsidR="00FE0517">
        <w:rPr>
          <w:rFonts w:ascii="Arial" w:hAnsi="Arial" w:cs="Arial"/>
          <w:sz w:val="24"/>
          <w:szCs w:val="24"/>
        </w:rPr>
        <w:t xml:space="preserve">system of payments and </w:t>
      </w:r>
      <w:r w:rsidR="00103F9A">
        <w:rPr>
          <w:rFonts w:ascii="Arial" w:hAnsi="Arial" w:cs="Arial"/>
          <w:sz w:val="24"/>
          <w:szCs w:val="24"/>
        </w:rPr>
        <w:t xml:space="preserve">new environmental land management </w:t>
      </w:r>
      <w:r w:rsidR="00FE0517">
        <w:rPr>
          <w:rFonts w:ascii="Arial" w:hAnsi="Arial" w:cs="Arial"/>
          <w:sz w:val="24"/>
          <w:szCs w:val="24"/>
        </w:rPr>
        <w:t>schemes (hereafter ELM</w:t>
      </w:r>
      <w:r w:rsidR="00103F9A">
        <w:rPr>
          <w:rFonts w:ascii="Arial" w:hAnsi="Arial" w:cs="Arial"/>
          <w:sz w:val="24"/>
          <w:szCs w:val="24"/>
        </w:rPr>
        <w:t>s</w:t>
      </w:r>
      <w:r w:rsidR="00FE0517">
        <w:rPr>
          <w:rFonts w:ascii="Arial" w:hAnsi="Arial" w:cs="Arial"/>
          <w:sz w:val="24"/>
          <w:szCs w:val="24"/>
        </w:rPr>
        <w:t>) are</w:t>
      </w:r>
      <w:r w:rsidR="007C6EB6" w:rsidRPr="0062295D">
        <w:rPr>
          <w:rFonts w:ascii="Arial" w:hAnsi="Arial" w:cs="Arial"/>
          <w:sz w:val="24"/>
          <w:szCs w:val="24"/>
        </w:rPr>
        <w:t xml:space="preserve"> being </w:t>
      </w:r>
      <w:r w:rsidR="0077393A">
        <w:rPr>
          <w:rFonts w:ascii="Arial" w:hAnsi="Arial" w:cs="Arial"/>
          <w:sz w:val="24"/>
          <w:szCs w:val="24"/>
        </w:rPr>
        <w:t xml:space="preserve">designed </w:t>
      </w:r>
      <w:r w:rsidR="000C4463" w:rsidRPr="0062295D">
        <w:rPr>
          <w:rFonts w:ascii="Arial" w:hAnsi="Arial" w:cs="Arial"/>
          <w:sz w:val="24"/>
          <w:szCs w:val="24"/>
        </w:rPr>
        <w:t>by the Department for Food, Environment and</w:t>
      </w:r>
      <w:r w:rsidR="000C4463">
        <w:rPr>
          <w:rFonts w:ascii="Arial" w:hAnsi="Arial" w:cs="Arial"/>
          <w:sz w:val="24"/>
          <w:szCs w:val="24"/>
        </w:rPr>
        <w:t xml:space="preserve"> Rural Affairs (Defra) and its key delivery partners, </w:t>
      </w:r>
      <w:r>
        <w:rPr>
          <w:rFonts w:ascii="Arial" w:hAnsi="Arial" w:cs="Arial"/>
          <w:sz w:val="24"/>
          <w:szCs w:val="24"/>
        </w:rPr>
        <w:t xml:space="preserve">including </w:t>
      </w:r>
      <w:r w:rsidR="000C4463">
        <w:rPr>
          <w:rFonts w:ascii="Arial" w:hAnsi="Arial" w:cs="Arial"/>
          <w:sz w:val="24"/>
          <w:szCs w:val="24"/>
        </w:rPr>
        <w:t xml:space="preserve">Natural England (NE). </w:t>
      </w:r>
      <w:r w:rsidR="00FC4AE3">
        <w:rPr>
          <w:rFonts w:ascii="Arial" w:hAnsi="Arial" w:cs="Arial"/>
          <w:sz w:val="24"/>
          <w:szCs w:val="24"/>
        </w:rPr>
        <w:t>ELM</w:t>
      </w:r>
      <w:r w:rsidR="00103F9A">
        <w:rPr>
          <w:rFonts w:ascii="Arial" w:hAnsi="Arial" w:cs="Arial"/>
          <w:sz w:val="24"/>
          <w:szCs w:val="24"/>
        </w:rPr>
        <w:t>s</w:t>
      </w:r>
      <w:r w:rsidR="00FC4AE3">
        <w:rPr>
          <w:rFonts w:ascii="Arial" w:hAnsi="Arial" w:cs="Arial"/>
          <w:sz w:val="24"/>
          <w:szCs w:val="24"/>
        </w:rPr>
        <w:t xml:space="preserve"> </w:t>
      </w:r>
      <w:r w:rsidR="000C4463">
        <w:rPr>
          <w:rFonts w:ascii="Arial" w:hAnsi="Arial" w:cs="Arial"/>
          <w:sz w:val="24"/>
          <w:szCs w:val="24"/>
        </w:rPr>
        <w:t>will replace the EU CAP system</w:t>
      </w:r>
      <w:r>
        <w:rPr>
          <w:rFonts w:ascii="Arial" w:hAnsi="Arial" w:cs="Arial"/>
          <w:sz w:val="24"/>
          <w:szCs w:val="24"/>
        </w:rPr>
        <w:t xml:space="preserve"> </w:t>
      </w:r>
      <w:r w:rsidR="0077393A">
        <w:rPr>
          <w:rFonts w:ascii="Arial" w:hAnsi="Arial" w:cs="Arial"/>
          <w:sz w:val="24"/>
          <w:szCs w:val="24"/>
        </w:rPr>
        <w:t xml:space="preserve">of payments currently in operation in the UK, </w:t>
      </w:r>
      <w:r>
        <w:rPr>
          <w:rFonts w:ascii="Arial" w:hAnsi="Arial" w:cs="Arial"/>
          <w:sz w:val="24"/>
          <w:szCs w:val="24"/>
        </w:rPr>
        <w:t>u</w:t>
      </w:r>
      <w:r w:rsidR="00174538">
        <w:rPr>
          <w:rFonts w:ascii="Arial" w:hAnsi="Arial" w:cs="Arial"/>
          <w:sz w:val="24"/>
          <w:szCs w:val="24"/>
        </w:rPr>
        <w:t xml:space="preserve">nder </w:t>
      </w:r>
      <w:r>
        <w:rPr>
          <w:rFonts w:ascii="Arial" w:hAnsi="Arial" w:cs="Arial"/>
          <w:sz w:val="24"/>
          <w:szCs w:val="24"/>
        </w:rPr>
        <w:t xml:space="preserve">which </w:t>
      </w:r>
      <w:r w:rsidR="00174538">
        <w:rPr>
          <w:rFonts w:ascii="Arial" w:hAnsi="Arial" w:cs="Arial"/>
          <w:sz w:val="24"/>
          <w:szCs w:val="24"/>
        </w:rPr>
        <w:t xml:space="preserve">direct income support payments </w:t>
      </w:r>
      <w:r w:rsidR="00FC4AE3">
        <w:rPr>
          <w:rFonts w:ascii="Arial" w:hAnsi="Arial" w:cs="Arial"/>
          <w:sz w:val="24"/>
          <w:szCs w:val="24"/>
        </w:rPr>
        <w:t xml:space="preserve">are paid </w:t>
      </w:r>
      <w:r w:rsidR="00174538">
        <w:rPr>
          <w:rFonts w:ascii="Arial" w:hAnsi="Arial" w:cs="Arial"/>
          <w:sz w:val="24"/>
          <w:szCs w:val="24"/>
        </w:rPr>
        <w:t xml:space="preserve">to </w:t>
      </w:r>
      <w:r w:rsidR="0077393A">
        <w:rPr>
          <w:rFonts w:ascii="Arial" w:hAnsi="Arial" w:cs="Arial"/>
          <w:sz w:val="24"/>
          <w:szCs w:val="24"/>
        </w:rPr>
        <w:t xml:space="preserve">farmers and </w:t>
      </w:r>
      <w:r w:rsidR="00174538">
        <w:rPr>
          <w:rFonts w:ascii="Arial" w:hAnsi="Arial" w:cs="Arial"/>
          <w:sz w:val="24"/>
          <w:szCs w:val="24"/>
        </w:rPr>
        <w:t>land managers under the Basic Payment System</w:t>
      </w:r>
      <w:r>
        <w:rPr>
          <w:rFonts w:ascii="Arial" w:hAnsi="Arial" w:cs="Arial"/>
          <w:sz w:val="24"/>
          <w:szCs w:val="24"/>
        </w:rPr>
        <w:t xml:space="preserve"> (BPS). BPS </w:t>
      </w:r>
      <w:r w:rsidR="00815435">
        <w:rPr>
          <w:rFonts w:ascii="Arial" w:hAnsi="Arial" w:cs="Arial"/>
          <w:sz w:val="24"/>
          <w:szCs w:val="24"/>
        </w:rPr>
        <w:t xml:space="preserve">amounts </w:t>
      </w:r>
      <w:r>
        <w:rPr>
          <w:rFonts w:ascii="Arial" w:hAnsi="Arial" w:cs="Arial"/>
          <w:sz w:val="24"/>
          <w:szCs w:val="24"/>
        </w:rPr>
        <w:t xml:space="preserve">depend </w:t>
      </w:r>
      <w:r w:rsidR="00174538">
        <w:rPr>
          <w:rFonts w:ascii="Arial" w:hAnsi="Arial" w:cs="Arial"/>
          <w:sz w:val="24"/>
          <w:szCs w:val="24"/>
        </w:rPr>
        <w:t xml:space="preserve">on how much land </w:t>
      </w:r>
      <w:r w:rsidR="00103F9A">
        <w:rPr>
          <w:rFonts w:ascii="Arial" w:hAnsi="Arial" w:cs="Arial"/>
          <w:sz w:val="24"/>
          <w:szCs w:val="24"/>
        </w:rPr>
        <w:t xml:space="preserve">farmers </w:t>
      </w:r>
      <w:r w:rsidR="00174538">
        <w:rPr>
          <w:rFonts w:ascii="Arial" w:hAnsi="Arial" w:cs="Arial"/>
          <w:sz w:val="24"/>
          <w:szCs w:val="24"/>
        </w:rPr>
        <w:t xml:space="preserve">own, </w:t>
      </w:r>
      <w:r>
        <w:rPr>
          <w:rFonts w:ascii="Arial" w:hAnsi="Arial" w:cs="Arial"/>
          <w:sz w:val="24"/>
          <w:szCs w:val="24"/>
        </w:rPr>
        <w:t xml:space="preserve">meaning </w:t>
      </w:r>
      <w:r w:rsidR="00103F9A">
        <w:rPr>
          <w:rFonts w:ascii="Arial" w:hAnsi="Arial" w:cs="Arial"/>
          <w:sz w:val="24"/>
          <w:szCs w:val="24"/>
        </w:rPr>
        <w:t xml:space="preserve">that </w:t>
      </w:r>
      <w:r w:rsidR="0077393A">
        <w:rPr>
          <w:rFonts w:ascii="Arial" w:hAnsi="Arial" w:cs="Arial"/>
          <w:sz w:val="24"/>
          <w:szCs w:val="24"/>
        </w:rPr>
        <w:t xml:space="preserve">the system </w:t>
      </w:r>
      <w:r w:rsidR="00174538">
        <w:rPr>
          <w:rFonts w:ascii="Arial" w:hAnsi="Arial" w:cs="Arial"/>
          <w:sz w:val="24"/>
          <w:szCs w:val="24"/>
        </w:rPr>
        <w:t>has</w:t>
      </w:r>
      <w:r w:rsidR="00103F9A">
        <w:rPr>
          <w:rFonts w:ascii="Arial" w:hAnsi="Arial" w:cs="Arial"/>
          <w:sz w:val="24"/>
          <w:szCs w:val="24"/>
        </w:rPr>
        <w:t xml:space="preserve"> </w:t>
      </w:r>
      <w:r w:rsidR="00182C3E">
        <w:rPr>
          <w:rFonts w:ascii="Arial" w:hAnsi="Arial" w:cs="Arial"/>
          <w:sz w:val="24"/>
          <w:szCs w:val="24"/>
        </w:rPr>
        <w:t>disproportionately</w:t>
      </w:r>
      <w:r w:rsidR="00174538">
        <w:rPr>
          <w:rFonts w:ascii="Arial" w:hAnsi="Arial" w:cs="Arial"/>
          <w:sz w:val="24"/>
          <w:szCs w:val="24"/>
        </w:rPr>
        <w:t xml:space="preserve"> benefitted large landowners. </w:t>
      </w:r>
      <w:r w:rsidR="00103F9A">
        <w:rPr>
          <w:rFonts w:ascii="Arial" w:hAnsi="Arial" w:cs="Arial"/>
          <w:sz w:val="24"/>
          <w:szCs w:val="24"/>
        </w:rPr>
        <w:t>T</w:t>
      </w:r>
      <w:r w:rsidR="00174538">
        <w:rPr>
          <w:rFonts w:ascii="Arial" w:hAnsi="Arial" w:cs="Arial"/>
          <w:sz w:val="24"/>
          <w:szCs w:val="24"/>
        </w:rPr>
        <w:t xml:space="preserve">he CAP </w:t>
      </w:r>
      <w:r w:rsidR="00103F9A">
        <w:rPr>
          <w:rFonts w:ascii="Arial" w:hAnsi="Arial" w:cs="Arial"/>
          <w:sz w:val="24"/>
          <w:szCs w:val="24"/>
        </w:rPr>
        <w:t xml:space="preserve">has also fallen </w:t>
      </w:r>
      <w:r w:rsidR="00174538">
        <w:rPr>
          <w:rFonts w:ascii="Arial" w:hAnsi="Arial" w:cs="Arial"/>
          <w:sz w:val="24"/>
          <w:szCs w:val="24"/>
        </w:rPr>
        <w:t xml:space="preserve">short on its environmental and conservation </w:t>
      </w:r>
      <w:r w:rsidR="00815435">
        <w:rPr>
          <w:rFonts w:ascii="Arial" w:hAnsi="Arial" w:cs="Arial"/>
          <w:sz w:val="24"/>
          <w:szCs w:val="24"/>
        </w:rPr>
        <w:t>goals</w:t>
      </w:r>
      <w:r w:rsidR="00174538">
        <w:rPr>
          <w:rFonts w:ascii="Arial" w:hAnsi="Arial" w:cs="Arial"/>
          <w:sz w:val="24"/>
          <w:szCs w:val="24"/>
        </w:rPr>
        <w:t>.</w:t>
      </w:r>
      <w:r w:rsidR="007C6A08">
        <w:rPr>
          <w:rFonts w:ascii="Arial" w:hAnsi="Arial" w:cs="Arial"/>
          <w:sz w:val="24"/>
          <w:szCs w:val="24"/>
        </w:rPr>
        <w:t xml:space="preserve"> It has</w:t>
      </w:r>
      <w:r w:rsidR="00174538">
        <w:rPr>
          <w:rFonts w:ascii="Arial" w:hAnsi="Arial" w:cs="Arial"/>
          <w:sz w:val="24"/>
          <w:szCs w:val="24"/>
        </w:rPr>
        <w:t xml:space="preserve"> </w:t>
      </w:r>
      <w:r>
        <w:rPr>
          <w:rFonts w:ascii="Arial" w:hAnsi="Arial" w:cs="Arial"/>
          <w:sz w:val="24"/>
          <w:szCs w:val="24"/>
        </w:rPr>
        <w:t xml:space="preserve">rewarded </w:t>
      </w:r>
      <w:r w:rsidR="007C6A08">
        <w:rPr>
          <w:rFonts w:ascii="Arial" w:hAnsi="Arial" w:cs="Arial"/>
          <w:sz w:val="24"/>
          <w:szCs w:val="24"/>
        </w:rPr>
        <w:t xml:space="preserve">farmers financially </w:t>
      </w:r>
      <w:r>
        <w:rPr>
          <w:rFonts w:ascii="Arial" w:hAnsi="Arial" w:cs="Arial"/>
          <w:sz w:val="24"/>
          <w:szCs w:val="24"/>
        </w:rPr>
        <w:t xml:space="preserve">for </w:t>
      </w:r>
      <w:r w:rsidR="0077393A">
        <w:rPr>
          <w:rFonts w:ascii="Arial" w:hAnsi="Arial" w:cs="Arial"/>
          <w:sz w:val="24"/>
          <w:szCs w:val="24"/>
        </w:rPr>
        <w:t xml:space="preserve">adhering to </w:t>
      </w:r>
      <w:r w:rsidR="00FC4AE3">
        <w:rPr>
          <w:rFonts w:ascii="Arial" w:hAnsi="Arial" w:cs="Arial"/>
          <w:sz w:val="24"/>
          <w:szCs w:val="24"/>
        </w:rPr>
        <w:t xml:space="preserve">specific </w:t>
      </w:r>
      <w:r w:rsidR="00174538">
        <w:rPr>
          <w:rFonts w:ascii="Arial" w:hAnsi="Arial" w:cs="Arial"/>
          <w:sz w:val="24"/>
          <w:szCs w:val="24"/>
        </w:rPr>
        <w:t>environmental management, animal welfare and traceability standards</w:t>
      </w:r>
      <w:r w:rsidR="007C6A08">
        <w:rPr>
          <w:rFonts w:ascii="Arial" w:hAnsi="Arial" w:cs="Arial"/>
          <w:sz w:val="24"/>
          <w:szCs w:val="24"/>
        </w:rPr>
        <w:t xml:space="preserve">, something </w:t>
      </w:r>
      <w:r w:rsidR="00174538">
        <w:rPr>
          <w:rFonts w:ascii="Arial" w:hAnsi="Arial" w:cs="Arial"/>
          <w:sz w:val="24"/>
          <w:szCs w:val="24"/>
        </w:rPr>
        <w:t xml:space="preserve">known as ‘cross-compliance’. However, the environment </w:t>
      </w:r>
      <w:r w:rsidR="00FC4AE3">
        <w:rPr>
          <w:rFonts w:ascii="Arial" w:hAnsi="Arial" w:cs="Arial"/>
          <w:sz w:val="24"/>
          <w:szCs w:val="24"/>
        </w:rPr>
        <w:t xml:space="preserve">under </w:t>
      </w:r>
      <w:r>
        <w:rPr>
          <w:rFonts w:ascii="Arial" w:hAnsi="Arial" w:cs="Arial"/>
          <w:sz w:val="24"/>
          <w:szCs w:val="24"/>
        </w:rPr>
        <w:t>the CAP</w:t>
      </w:r>
      <w:r w:rsidR="00FC4AE3">
        <w:rPr>
          <w:rFonts w:ascii="Arial" w:hAnsi="Arial" w:cs="Arial"/>
          <w:sz w:val="24"/>
          <w:szCs w:val="24"/>
        </w:rPr>
        <w:t xml:space="preserve"> </w:t>
      </w:r>
      <w:r w:rsidR="0077393A">
        <w:rPr>
          <w:rFonts w:ascii="Arial" w:hAnsi="Arial" w:cs="Arial"/>
          <w:sz w:val="24"/>
          <w:szCs w:val="24"/>
        </w:rPr>
        <w:t xml:space="preserve">has </w:t>
      </w:r>
      <w:r w:rsidR="00FC4AE3">
        <w:rPr>
          <w:rFonts w:ascii="Arial" w:hAnsi="Arial" w:cs="Arial"/>
          <w:sz w:val="24"/>
          <w:szCs w:val="24"/>
        </w:rPr>
        <w:t>deteriorate</w:t>
      </w:r>
      <w:r w:rsidR="007C6A08">
        <w:rPr>
          <w:rFonts w:ascii="Arial" w:hAnsi="Arial" w:cs="Arial"/>
          <w:sz w:val="24"/>
          <w:szCs w:val="24"/>
        </w:rPr>
        <w:t>d.</w:t>
      </w:r>
      <w:r w:rsidR="00174538">
        <w:rPr>
          <w:rFonts w:ascii="Arial" w:hAnsi="Arial" w:cs="Arial"/>
          <w:sz w:val="24"/>
          <w:szCs w:val="24"/>
        </w:rPr>
        <w:t xml:space="preserve"> </w:t>
      </w:r>
      <w:r w:rsidR="00FC4AE3">
        <w:rPr>
          <w:rFonts w:ascii="Arial" w:hAnsi="Arial" w:cs="Arial"/>
          <w:sz w:val="24"/>
          <w:szCs w:val="24"/>
        </w:rPr>
        <w:t>The r</w:t>
      </w:r>
      <w:r w:rsidR="00174538">
        <w:rPr>
          <w:rFonts w:ascii="Arial" w:hAnsi="Arial" w:cs="Arial"/>
          <w:sz w:val="24"/>
          <w:szCs w:val="24"/>
        </w:rPr>
        <w:t xml:space="preserve">easons for this are complex, but </w:t>
      </w:r>
      <w:r w:rsidR="00362B43">
        <w:rPr>
          <w:rFonts w:ascii="Arial" w:hAnsi="Arial" w:cs="Arial"/>
          <w:sz w:val="24"/>
          <w:szCs w:val="24"/>
        </w:rPr>
        <w:t xml:space="preserve">according to a </w:t>
      </w:r>
      <w:r w:rsidR="00174538">
        <w:rPr>
          <w:rFonts w:ascii="Arial" w:hAnsi="Arial" w:cs="Arial"/>
          <w:sz w:val="24"/>
          <w:szCs w:val="24"/>
        </w:rPr>
        <w:t>study</w:t>
      </w:r>
      <w:r w:rsidR="00FC4AE3">
        <w:rPr>
          <w:rFonts w:ascii="Arial" w:hAnsi="Arial" w:cs="Arial"/>
          <w:sz w:val="24"/>
          <w:szCs w:val="24"/>
        </w:rPr>
        <w:t xml:space="preserve"> published </w:t>
      </w:r>
      <w:r w:rsidR="00174538">
        <w:rPr>
          <w:rFonts w:ascii="Arial" w:hAnsi="Arial" w:cs="Arial"/>
          <w:sz w:val="24"/>
          <w:szCs w:val="24"/>
        </w:rPr>
        <w:t>in 2017</w:t>
      </w:r>
      <w:r w:rsidR="00FE0517">
        <w:rPr>
          <w:rStyle w:val="FootnoteReference"/>
          <w:rFonts w:ascii="Arial" w:hAnsi="Arial" w:cs="Arial"/>
          <w:sz w:val="24"/>
          <w:szCs w:val="24"/>
        </w:rPr>
        <w:footnoteReference w:id="33"/>
      </w:r>
      <w:r w:rsidR="00362B43">
        <w:rPr>
          <w:rFonts w:ascii="Arial" w:hAnsi="Arial" w:cs="Arial"/>
          <w:sz w:val="24"/>
          <w:szCs w:val="24"/>
        </w:rPr>
        <w:t xml:space="preserve">, </w:t>
      </w:r>
      <w:r w:rsidR="00174538">
        <w:rPr>
          <w:rFonts w:ascii="Arial" w:hAnsi="Arial" w:cs="Arial"/>
          <w:sz w:val="24"/>
          <w:szCs w:val="24"/>
        </w:rPr>
        <w:t xml:space="preserve">cross-compliance instruments cannot reverse the larger-scale impacts of other CAP instruments which foster ongoing agricultural intensification, abandonment, and environmental degradation. </w:t>
      </w:r>
    </w:p>
    <w:p w14:paraId="2303F2A8" w14:textId="17FF35D9" w:rsidR="00174538" w:rsidRDefault="00D52809" w:rsidP="00F424D8">
      <w:pPr>
        <w:autoSpaceDE w:val="0"/>
        <w:autoSpaceDN w:val="0"/>
        <w:adjustRightInd w:val="0"/>
        <w:spacing w:before="240" w:after="120" w:line="360" w:lineRule="auto"/>
        <w:ind w:firstLine="360"/>
        <w:rPr>
          <w:rFonts w:ascii="Arial" w:eastAsia="Times New Roman" w:hAnsi="Arial" w:cs="Arial"/>
          <w:color w:val="0B0C0C"/>
          <w:sz w:val="24"/>
          <w:szCs w:val="24"/>
          <w:lang w:eastAsia="en-GB"/>
        </w:rPr>
      </w:pPr>
      <w:r>
        <w:rPr>
          <w:rFonts w:ascii="Arial" w:hAnsi="Arial" w:cs="Arial"/>
          <w:sz w:val="24"/>
          <w:szCs w:val="24"/>
        </w:rPr>
        <w:t xml:space="preserve">Characteristics </w:t>
      </w:r>
      <w:r w:rsidR="00F424D8">
        <w:rPr>
          <w:rFonts w:ascii="Arial" w:hAnsi="Arial" w:cs="Arial"/>
          <w:sz w:val="24"/>
          <w:szCs w:val="24"/>
        </w:rPr>
        <w:t xml:space="preserve">of current AES </w:t>
      </w:r>
      <w:r w:rsidRPr="00D968CF">
        <w:rPr>
          <w:rFonts w:ascii="Arial" w:hAnsi="Arial" w:cs="Arial"/>
          <w:sz w:val="24"/>
          <w:szCs w:val="24"/>
        </w:rPr>
        <w:t xml:space="preserve">in </w:t>
      </w:r>
      <w:r>
        <w:rPr>
          <w:rFonts w:ascii="Arial" w:hAnsi="Arial" w:cs="Arial"/>
          <w:sz w:val="24"/>
          <w:szCs w:val="24"/>
        </w:rPr>
        <w:t>operation</w:t>
      </w:r>
      <w:r w:rsidRPr="00D968CF">
        <w:rPr>
          <w:rFonts w:ascii="Arial" w:hAnsi="Arial" w:cs="Arial"/>
          <w:sz w:val="24"/>
          <w:szCs w:val="24"/>
        </w:rPr>
        <w:t xml:space="preserve"> in the UK </w:t>
      </w:r>
      <w:r>
        <w:rPr>
          <w:rFonts w:ascii="Arial" w:hAnsi="Arial" w:cs="Arial"/>
          <w:sz w:val="24"/>
          <w:szCs w:val="24"/>
        </w:rPr>
        <w:t>(incl</w:t>
      </w:r>
      <w:r w:rsidR="00182C3E">
        <w:rPr>
          <w:rFonts w:ascii="Arial" w:hAnsi="Arial" w:cs="Arial"/>
          <w:sz w:val="24"/>
          <w:szCs w:val="24"/>
        </w:rPr>
        <w:t>uding the</w:t>
      </w:r>
      <w:r>
        <w:rPr>
          <w:rFonts w:ascii="Arial" w:hAnsi="Arial" w:cs="Arial"/>
          <w:sz w:val="24"/>
          <w:szCs w:val="24"/>
        </w:rPr>
        <w:t xml:space="preserve"> costs associate with them, </w:t>
      </w:r>
      <w:r w:rsidR="007C6A08">
        <w:rPr>
          <w:rFonts w:ascii="Arial" w:hAnsi="Arial" w:cs="Arial"/>
          <w:sz w:val="24"/>
          <w:szCs w:val="24"/>
        </w:rPr>
        <w:t xml:space="preserve">the </w:t>
      </w:r>
      <w:r>
        <w:rPr>
          <w:rFonts w:ascii="Arial" w:hAnsi="Arial" w:cs="Arial"/>
          <w:sz w:val="24"/>
          <w:szCs w:val="24"/>
        </w:rPr>
        <w:t xml:space="preserve">area of land under agreements, and </w:t>
      </w:r>
      <w:r w:rsidR="00182C3E">
        <w:rPr>
          <w:rFonts w:ascii="Arial" w:hAnsi="Arial" w:cs="Arial"/>
          <w:sz w:val="24"/>
          <w:szCs w:val="24"/>
        </w:rPr>
        <w:t>the number</w:t>
      </w:r>
      <w:r w:rsidR="00B161FF">
        <w:rPr>
          <w:rFonts w:ascii="Arial" w:hAnsi="Arial" w:cs="Arial"/>
          <w:sz w:val="24"/>
          <w:szCs w:val="24"/>
        </w:rPr>
        <w:t xml:space="preserve"> </w:t>
      </w:r>
      <w:r>
        <w:rPr>
          <w:rFonts w:ascii="Arial" w:hAnsi="Arial" w:cs="Arial"/>
          <w:sz w:val="24"/>
          <w:szCs w:val="24"/>
        </w:rPr>
        <w:t xml:space="preserve">of agreements in force) </w:t>
      </w:r>
      <w:r w:rsidRPr="00D968CF">
        <w:rPr>
          <w:rFonts w:ascii="Arial" w:hAnsi="Arial" w:cs="Arial"/>
          <w:sz w:val="24"/>
          <w:szCs w:val="24"/>
        </w:rPr>
        <w:t xml:space="preserve">are </w:t>
      </w:r>
      <w:r>
        <w:rPr>
          <w:rFonts w:ascii="Arial" w:hAnsi="Arial" w:cs="Arial"/>
          <w:sz w:val="24"/>
          <w:szCs w:val="24"/>
        </w:rPr>
        <w:t xml:space="preserve">detailed </w:t>
      </w:r>
      <w:r w:rsidRPr="00D968CF">
        <w:rPr>
          <w:rFonts w:ascii="Arial" w:hAnsi="Arial" w:cs="Arial"/>
          <w:sz w:val="24"/>
          <w:szCs w:val="24"/>
        </w:rPr>
        <w:t xml:space="preserve">in a </w:t>
      </w:r>
      <w:r>
        <w:rPr>
          <w:rFonts w:ascii="Arial" w:hAnsi="Arial" w:cs="Arial"/>
          <w:sz w:val="24"/>
          <w:szCs w:val="24"/>
        </w:rPr>
        <w:t xml:space="preserve">complementary </w:t>
      </w:r>
      <w:r w:rsidRPr="00D968CF">
        <w:rPr>
          <w:rFonts w:ascii="Arial" w:hAnsi="Arial" w:cs="Arial"/>
          <w:sz w:val="24"/>
          <w:szCs w:val="24"/>
        </w:rPr>
        <w:t xml:space="preserve">Working Paper produced </w:t>
      </w:r>
      <w:r>
        <w:rPr>
          <w:rFonts w:ascii="Arial" w:hAnsi="Arial" w:cs="Arial"/>
          <w:sz w:val="24"/>
          <w:szCs w:val="24"/>
        </w:rPr>
        <w:t xml:space="preserve">by the </w:t>
      </w:r>
      <w:r w:rsidRPr="00D968CF">
        <w:rPr>
          <w:rFonts w:ascii="Arial" w:hAnsi="Arial" w:cs="Arial"/>
          <w:sz w:val="24"/>
          <w:szCs w:val="24"/>
        </w:rPr>
        <w:t xml:space="preserve">authors </w:t>
      </w:r>
      <w:r>
        <w:rPr>
          <w:rFonts w:ascii="Arial" w:hAnsi="Arial" w:cs="Arial"/>
          <w:sz w:val="24"/>
          <w:szCs w:val="24"/>
        </w:rPr>
        <w:t>for Defra</w:t>
      </w:r>
      <w:r w:rsidR="007C6A08">
        <w:rPr>
          <w:rFonts w:ascii="Arial" w:hAnsi="Arial" w:cs="Arial"/>
          <w:sz w:val="24"/>
          <w:szCs w:val="24"/>
        </w:rPr>
        <w:t xml:space="preserve"> (Tsouvalis and Little, 2019)</w:t>
      </w:r>
      <w:r w:rsidR="00D626BD">
        <w:rPr>
          <w:rFonts w:ascii="Arial" w:hAnsi="Arial" w:cs="Arial"/>
          <w:sz w:val="24"/>
          <w:szCs w:val="24"/>
        </w:rPr>
        <w:t>.</w:t>
      </w:r>
      <w:r w:rsidR="00B161FF">
        <w:rPr>
          <w:rStyle w:val="FootnoteReference"/>
          <w:rFonts w:ascii="Arial" w:hAnsi="Arial" w:cs="Arial"/>
          <w:sz w:val="24"/>
          <w:szCs w:val="24"/>
        </w:rPr>
        <w:footnoteReference w:id="34"/>
      </w:r>
      <w:r>
        <w:rPr>
          <w:rFonts w:ascii="Arial" w:hAnsi="Arial" w:cs="Arial"/>
          <w:sz w:val="24"/>
          <w:szCs w:val="24"/>
        </w:rPr>
        <w:t xml:space="preserve"> </w:t>
      </w:r>
      <w:r w:rsidR="00174538">
        <w:rPr>
          <w:rFonts w:ascii="Arial" w:hAnsi="Arial" w:cs="Arial"/>
          <w:sz w:val="24"/>
          <w:szCs w:val="24"/>
        </w:rPr>
        <w:t>ELM</w:t>
      </w:r>
      <w:r w:rsidR="00FC4AE3">
        <w:rPr>
          <w:rFonts w:ascii="Arial" w:hAnsi="Arial" w:cs="Arial"/>
          <w:sz w:val="24"/>
          <w:szCs w:val="24"/>
        </w:rPr>
        <w:t xml:space="preserve">s </w:t>
      </w:r>
      <w:r w:rsidR="00235A0A">
        <w:rPr>
          <w:rFonts w:ascii="Arial" w:hAnsi="Arial" w:cs="Arial"/>
          <w:sz w:val="24"/>
          <w:szCs w:val="24"/>
        </w:rPr>
        <w:t>are</w:t>
      </w:r>
      <w:r w:rsidR="00FC4AE3">
        <w:rPr>
          <w:rFonts w:ascii="Arial" w:hAnsi="Arial" w:cs="Arial"/>
          <w:sz w:val="24"/>
          <w:szCs w:val="24"/>
        </w:rPr>
        <w:t xml:space="preserve"> likely to replace </w:t>
      </w:r>
      <w:r w:rsidR="000C4463">
        <w:rPr>
          <w:rFonts w:ascii="Arial" w:hAnsi="Arial" w:cs="Arial"/>
          <w:sz w:val="24"/>
          <w:szCs w:val="24"/>
        </w:rPr>
        <w:t>current Entry Level Stewardship (ELS) and Countryside Stewardship (CS) approaches</w:t>
      </w:r>
      <w:r w:rsidR="00174538">
        <w:rPr>
          <w:rFonts w:ascii="Arial" w:hAnsi="Arial" w:cs="Arial"/>
          <w:sz w:val="24"/>
          <w:szCs w:val="24"/>
        </w:rPr>
        <w:t xml:space="preserve"> with n</w:t>
      </w:r>
      <w:r w:rsidR="000C4463">
        <w:rPr>
          <w:rFonts w:ascii="Arial" w:hAnsi="Arial" w:cs="Arial"/>
          <w:sz w:val="24"/>
          <w:szCs w:val="24"/>
        </w:rPr>
        <w:t>ew</w:t>
      </w:r>
      <w:r>
        <w:rPr>
          <w:rFonts w:ascii="Arial" w:hAnsi="Arial" w:cs="Arial"/>
          <w:sz w:val="24"/>
          <w:szCs w:val="24"/>
        </w:rPr>
        <w:t>,</w:t>
      </w:r>
      <w:r w:rsidR="000C4463">
        <w:rPr>
          <w:rFonts w:ascii="Arial" w:hAnsi="Arial" w:cs="Arial"/>
          <w:sz w:val="24"/>
          <w:szCs w:val="24"/>
        </w:rPr>
        <w:t xml:space="preserve"> innovative mechanisms </w:t>
      </w:r>
      <w:r w:rsidR="00F424D8">
        <w:rPr>
          <w:rFonts w:ascii="Arial" w:hAnsi="Arial" w:cs="Arial"/>
          <w:sz w:val="24"/>
          <w:szCs w:val="24"/>
        </w:rPr>
        <w:t xml:space="preserve">explored </w:t>
      </w:r>
      <w:r w:rsidR="0077393A">
        <w:rPr>
          <w:rFonts w:ascii="Arial" w:hAnsi="Arial" w:cs="Arial"/>
          <w:sz w:val="24"/>
          <w:szCs w:val="24"/>
        </w:rPr>
        <w:t xml:space="preserve">in </w:t>
      </w:r>
      <w:r w:rsidR="000C4463">
        <w:rPr>
          <w:rFonts w:ascii="Arial" w:hAnsi="Arial" w:cs="Arial"/>
          <w:sz w:val="24"/>
          <w:szCs w:val="24"/>
        </w:rPr>
        <w:t>a ‘Trials and Testing’ programme</w:t>
      </w:r>
      <w:r w:rsidR="00362B43">
        <w:rPr>
          <w:rFonts w:ascii="Arial" w:hAnsi="Arial" w:cs="Arial"/>
          <w:sz w:val="24"/>
          <w:szCs w:val="24"/>
        </w:rPr>
        <w:t xml:space="preserve"> (2019-2021)</w:t>
      </w:r>
      <w:r w:rsidR="0077393A">
        <w:rPr>
          <w:rFonts w:ascii="Arial" w:hAnsi="Arial" w:cs="Arial"/>
          <w:sz w:val="24"/>
          <w:szCs w:val="24"/>
        </w:rPr>
        <w:t xml:space="preserve">. </w:t>
      </w:r>
      <w:r w:rsidR="007C6A08">
        <w:rPr>
          <w:rFonts w:ascii="Arial" w:hAnsi="Arial" w:cs="Arial"/>
          <w:sz w:val="24"/>
          <w:szCs w:val="24"/>
        </w:rPr>
        <w:t>These</w:t>
      </w:r>
      <w:r w:rsidR="00D626BD">
        <w:rPr>
          <w:rFonts w:ascii="Arial" w:hAnsi="Arial" w:cs="Arial"/>
          <w:sz w:val="24"/>
          <w:szCs w:val="24"/>
        </w:rPr>
        <w:t xml:space="preserve"> </w:t>
      </w:r>
      <w:r w:rsidR="00320AE8">
        <w:rPr>
          <w:rFonts w:ascii="Arial" w:hAnsi="Arial" w:cs="Arial"/>
          <w:sz w:val="24"/>
          <w:szCs w:val="24"/>
        </w:rPr>
        <w:t xml:space="preserve">will be </w:t>
      </w:r>
      <w:r w:rsidR="007C6A08">
        <w:rPr>
          <w:rFonts w:ascii="Arial" w:hAnsi="Arial" w:cs="Arial"/>
          <w:sz w:val="24"/>
          <w:szCs w:val="24"/>
        </w:rPr>
        <w:t xml:space="preserve">further explored </w:t>
      </w:r>
      <w:r w:rsidR="00320AE8">
        <w:rPr>
          <w:rFonts w:ascii="Arial" w:hAnsi="Arial" w:cs="Arial"/>
          <w:sz w:val="24"/>
          <w:szCs w:val="24"/>
        </w:rPr>
        <w:t xml:space="preserve">in </w:t>
      </w:r>
      <w:r w:rsidR="00362B43">
        <w:rPr>
          <w:rFonts w:ascii="Arial" w:hAnsi="Arial" w:cs="Arial"/>
          <w:sz w:val="24"/>
          <w:szCs w:val="24"/>
        </w:rPr>
        <w:t>a large</w:t>
      </w:r>
      <w:r w:rsidR="00F424D8">
        <w:rPr>
          <w:rFonts w:ascii="Arial" w:hAnsi="Arial" w:cs="Arial"/>
          <w:sz w:val="24"/>
          <w:szCs w:val="24"/>
        </w:rPr>
        <w:t>-</w:t>
      </w:r>
      <w:r w:rsidR="00362B43">
        <w:rPr>
          <w:rFonts w:ascii="Arial" w:hAnsi="Arial" w:cs="Arial"/>
          <w:sz w:val="24"/>
          <w:szCs w:val="24"/>
        </w:rPr>
        <w:t>scale pilot</w:t>
      </w:r>
      <w:r w:rsidR="00320AE8">
        <w:rPr>
          <w:rFonts w:ascii="Arial" w:hAnsi="Arial" w:cs="Arial"/>
          <w:sz w:val="24"/>
          <w:szCs w:val="24"/>
        </w:rPr>
        <w:t xml:space="preserve"> before </w:t>
      </w:r>
      <w:r w:rsidR="007C6A08">
        <w:rPr>
          <w:rFonts w:ascii="Arial" w:hAnsi="Arial" w:cs="Arial"/>
          <w:sz w:val="24"/>
          <w:szCs w:val="24"/>
        </w:rPr>
        <w:t xml:space="preserve">ELMs </w:t>
      </w:r>
      <w:r w:rsidR="00235A0A">
        <w:rPr>
          <w:rFonts w:ascii="Arial" w:hAnsi="Arial" w:cs="Arial"/>
          <w:sz w:val="24"/>
          <w:szCs w:val="24"/>
        </w:rPr>
        <w:t>will be</w:t>
      </w:r>
      <w:r w:rsidR="00320AE8">
        <w:rPr>
          <w:rFonts w:ascii="Arial" w:hAnsi="Arial" w:cs="Arial"/>
          <w:sz w:val="24"/>
          <w:szCs w:val="24"/>
        </w:rPr>
        <w:t xml:space="preserve"> rolled</w:t>
      </w:r>
      <w:r w:rsidR="007C6A08">
        <w:rPr>
          <w:rFonts w:ascii="Arial" w:hAnsi="Arial" w:cs="Arial"/>
          <w:sz w:val="24"/>
          <w:szCs w:val="24"/>
        </w:rPr>
        <w:t xml:space="preserve"> out nationally</w:t>
      </w:r>
      <w:r w:rsidR="00235A0A">
        <w:rPr>
          <w:rFonts w:ascii="Arial" w:hAnsi="Arial" w:cs="Arial"/>
          <w:sz w:val="24"/>
          <w:szCs w:val="24"/>
        </w:rPr>
        <w:t xml:space="preserve">, date </w:t>
      </w:r>
      <w:r w:rsidR="00235A0A">
        <w:rPr>
          <w:rFonts w:ascii="Arial" w:hAnsi="Arial" w:cs="Arial"/>
          <w:sz w:val="24"/>
          <w:szCs w:val="24"/>
        </w:rPr>
        <w:lastRenderedPageBreak/>
        <w:t>depending on political negotiations and decisions</w:t>
      </w:r>
      <w:r w:rsidR="000C4463">
        <w:rPr>
          <w:rFonts w:ascii="Arial" w:hAnsi="Arial" w:cs="Arial"/>
          <w:sz w:val="24"/>
          <w:szCs w:val="24"/>
        </w:rPr>
        <w:t xml:space="preserve">. </w:t>
      </w:r>
      <w:r w:rsidR="00F424D8">
        <w:rPr>
          <w:rFonts w:ascii="Arial" w:hAnsi="Arial" w:cs="Arial"/>
          <w:sz w:val="24"/>
          <w:szCs w:val="24"/>
        </w:rPr>
        <w:t xml:space="preserve">Based on </w:t>
      </w:r>
      <w:r w:rsidR="00174538">
        <w:rPr>
          <w:rFonts w:ascii="Arial" w:eastAsia="Times New Roman" w:hAnsi="Arial" w:cs="Arial"/>
          <w:color w:val="0B0C0C"/>
          <w:sz w:val="24"/>
          <w:szCs w:val="24"/>
          <w:lang w:eastAsia="en-GB"/>
        </w:rPr>
        <w:t>natural capital principles,</w:t>
      </w:r>
      <w:r w:rsidR="00174538">
        <w:rPr>
          <w:rFonts w:ascii="Arial" w:hAnsi="Arial" w:cs="Arial"/>
          <w:sz w:val="24"/>
          <w:szCs w:val="24"/>
        </w:rPr>
        <w:t xml:space="preserve"> </w:t>
      </w:r>
      <w:r w:rsidR="00FC4AE3">
        <w:rPr>
          <w:rFonts w:ascii="Arial" w:hAnsi="Arial" w:cs="Arial"/>
          <w:sz w:val="24"/>
          <w:szCs w:val="24"/>
        </w:rPr>
        <w:t>ELM</w:t>
      </w:r>
      <w:r w:rsidR="007C6A08">
        <w:rPr>
          <w:rFonts w:ascii="Arial" w:hAnsi="Arial" w:cs="Arial"/>
          <w:sz w:val="24"/>
          <w:szCs w:val="24"/>
        </w:rPr>
        <w:t>s</w:t>
      </w:r>
      <w:r w:rsidR="00FC4AE3">
        <w:rPr>
          <w:rFonts w:ascii="Arial" w:hAnsi="Arial" w:cs="Arial"/>
          <w:sz w:val="24"/>
          <w:szCs w:val="24"/>
        </w:rPr>
        <w:t xml:space="preserve"> </w:t>
      </w:r>
      <w:r w:rsidR="00D626BD">
        <w:rPr>
          <w:rFonts w:ascii="Arial" w:hAnsi="Arial" w:cs="Arial"/>
          <w:sz w:val="24"/>
          <w:szCs w:val="24"/>
        </w:rPr>
        <w:t xml:space="preserve">is </w:t>
      </w:r>
      <w:r w:rsidR="00174538">
        <w:rPr>
          <w:rFonts w:ascii="Arial" w:hAnsi="Arial" w:cs="Arial"/>
          <w:sz w:val="24"/>
          <w:szCs w:val="24"/>
        </w:rPr>
        <w:t xml:space="preserve">key to achieving the Government’s objective </w:t>
      </w:r>
      <w:r w:rsidR="00FC4AE3">
        <w:rPr>
          <w:rFonts w:ascii="Arial" w:hAnsi="Arial" w:cs="Arial"/>
          <w:sz w:val="24"/>
          <w:szCs w:val="24"/>
        </w:rPr>
        <w:t xml:space="preserve">of </w:t>
      </w:r>
      <w:r w:rsidR="00174538">
        <w:rPr>
          <w:rFonts w:ascii="Arial" w:hAnsi="Arial" w:cs="Arial"/>
          <w:sz w:val="24"/>
          <w:szCs w:val="24"/>
        </w:rPr>
        <w:t>ensur</w:t>
      </w:r>
      <w:r w:rsidR="00FC4AE3">
        <w:rPr>
          <w:rFonts w:ascii="Arial" w:hAnsi="Arial" w:cs="Arial"/>
          <w:sz w:val="24"/>
          <w:szCs w:val="24"/>
        </w:rPr>
        <w:t>ing</w:t>
      </w:r>
      <w:r w:rsidR="00174538">
        <w:rPr>
          <w:rFonts w:ascii="Arial" w:hAnsi="Arial" w:cs="Arial"/>
          <w:sz w:val="24"/>
          <w:szCs w:val="24"/>
        </w:rPr>
        <w:t xml:space="preserve"> ‘that the benefits the natural environment provides for people and wildlife are properly valued and used to inform decisions on future land management</w:t>
      </w:r>
      <w:r w:rsidR="00D626BD">
        <w:rPr>
          <w:rFonts w:ascii="Arial" w:hAnsi="Arial" w:cs="Arial"/>
          <w:sz w:val="24"/>
          <w:szCs w:val="24"/>
        </w:rPr>
        <w:t>’.</w:t>
      </w:r>
      <w:r w:rsidR="00174538">
        <w:rPr>
          <w:rStyle w:val="FootnoteReference"/>
          <w:rFonts w:ascii="Arial" w:hAnsi="Arial" w:cs="Arial"/>
          <w:sz w:val="24"/>
          <w:szCs w:val="24"/>
        </w:rPr>
        <w:footnoteReference w:id="35"/>
      </w:r>
      <w:r>
        <w:rPr>
          <w:rFonts w:ascii="Arial" w:hAnsi="Arial" w:cs="Arial"/>
          <w:sz w:val="24"/>
          <w:szCs w:val="24"/>
        </w:rPr>
        <w:t xml:space="preserve"> </w:t>
      </w:r>
      <w:r w:rsidR="00D626BD">
        <w:rPr>
          <w:rFonts w:ascii="Arial" w:hAnsi="Arial" w:cs="Arial"/>
          <w:sz w:val="24"/>
          <w:szCs w:val="24"/>
        </w:rPr>
        <w:t xml:space="preserve"> </w:t>
      </w:r>
      <w:r w:rsidR="00235A0A">
        <w:rPr>
          <w:rFonts w:ascii="Arial" w:hAnsi="Arial" w:cs="Arial"/>
          <w:sz w:val="24"/>
          <w:szCs w:val="24"/>
        </w:rPr>
        <w:t>They</w:t>
      </w:r>
      <w:r w:rsidR="007C6A08">
        <w:rPr>
          <w:rFonts w:ascii="Arial" w:hAnsi="Arial" w:cs="Arial"/>
          <w:sz w:val="24"/>
          <w:szCs w:val="24"/>
        </w:rPr>
        <w:t xml:space="preserve"> </w:t>
      </w:r>
      <w:r w:rsidR="00D626BD">
        <w:rPr>
          <w:rFonts w:ascii="Arial" w:hAnsi="Arial" w:cs="Arial"/>
          <w:sz w:val="24"/>
          <w:szCs w:val="24"/>
        </w:rPr>
        <w:t xml:space="preserve">will contribute to achieving </w:t>
      </w:r>
      <w:r w:rsidR="007C6A08">
        <w:rPr>
          <w:rFonts w:ascii="Arial" w:hAnsi="Arial" w:cs="Arial"/>
          <w:sz w:val="24"/>
          <w:szCs w:val="24"/>
        </w:rPr>
        <w:t xml:space="preserve">the </w:t>
      </w:r>
      <w:r>
        <w:rPr>
          <w:rFonts w:ascii="Arial" w:hAnsi="Arial" w:cs="Arial"/>
          <w:sz w:val="24"/>
          <w:szCs w:val="24"/>
        </w:rPr>
        <w:t xml:space="preserve">objectives </w:t>
      </w:r>
      <w:r w:rsidR="00174538">
        <w:rPr>
          <w:rFonts w:ascii="Arial" w:hAnsi="Arial" w:cs="Arial"/>
          <w:sz w:val="24"/>
          <w:szCs w:val="24"/>
        </w:rPr>
        <w:t>set out in the</w:t>
      </w:r>
      <w:r w:rsidR="00F424D8">
        <w:rPr>
          <w:rFonts w:ascii="Arial" w:hAnsi="Arial" w:cs="Arial"/>
          <w:sz w:val="24"/>
          <w:szCs w:val="24"/>
        </w:rPr>
        <w:t xml:space="preserve"> </w:t>
      </w:r>
      <w:r w:rsidR="00320AE8">
        <w:rPr>
          <w:rFonts w:ascii="Arial" w:hAnsi="Arial" w:cs="Arial"/>
          <w:sz w:val="24"/>
          <w:szCs w:val="24"/>
        </w:rPr>
        <w:t xml:space="preserve">Government’s </w:t>
      </w:r>
      <w:r w:rsidR="00174538">
        <w:rPr>
          <w:rFonts w:ascii="Arial" w:hAnsi="Arial" w:cs="Arial"/>
          <w:sz w:val="24"/>
          <w:szCs w:val="24"/>
        </w:rPr>
        <w:t xml:space="preserve">25 Year Environment Plan and </w:t>
      </w:r>
      <w:r w:rsidR="00320AE8">
        <w:rPr>
          <w:rFonts w:ascii="Arial" w:hAnsi="Arial" w:cs="Arial"/>
          <w:sz w:val="24"/>
          <w:szCs w:val="24"/>
        </w:rPr>
        <w:t xml:space="preserve">its </w:t>
      </w:r>
      <w:r w:rsidR="00174538">
        <w:rPr>
          <w:rFonts w:ascii="Arial" w:hAnsi="Arial" w:cs="Arial"/>
          <w:sz w:val="24"/>
          <w:szCs w:val="24"/>
        </w:rPr>
        <w:t>Clean Growth Strategy</w:t>
      </w:r>
      <w:r w:rsidR="00D626BD">
        <w:rPr>
          <w:rFonts w:ascii="Arial" w:hAnsi="Arial" w:cs="Arial"/>
          <w:sz w:val="24"/>
          <w:szCs w:val="24"/>
        </w:rPr>
        <w:t>.</w:t>
      </w:r>
      <w:r w:rsidR="00F424D8">
        <w:rPr>
          <w:rFonts w:ascii="Arial" w:hAnsi="Arial" w:cs="Arial"/>
          <w:sz w:val="24"/>
          <w:szCs w:val="24"/>
        </w:rPr>
        <w:t xml:space="preserve"> </w:t>
      </w:r>
      <w:r w:rsidR="007C6A08">
        <w:rPr>
          <w:rFonts w:ascii="Arial" w:hAnsi="Arial" w:cs="Arial"/>
          <w:sz w:val="24"/>
          <w:szCs w:val="24"/>
        </w:rPr>
        <w:t xml:space="preserve">Apart from </w:t>
      </w:r>
      <w:r w:rsidR="00174538">
        <w:rPr>
          <w:rFonts w:ascii="Arial" w:hAnsi="Arial" w:cs="Arial"/>
          <w:sz w:val="24"/>
          <w:szCs w:val="24"/>
        </w:rPr>
        <w:t xml:space="preserve">growing crops and rearing livestock, farmers will be supported to </w:t>
      </w:r>
      <w:r w:rsidR="00D626BD">
        <w:rPr>
          <w:rFonts w:ascii="Arial" w:hAnsi="Arial" w:cs="Arial"/>
          <w:sz w:val="24"/>
          <w:szCs w:val="24"/>
        </w:rPr>
        <w:t xml:space="preserve">continue in their </w:t>
      </w:r>
      <w:r w:rsidR="00174538">
        <w:rPr>
          <w:rFonts w:ascii="Arial" w:hAnsi="Arial" w:cs="Arial"/>
          <w:sz w:val="24"/>
          <w:szCs w:val="24"/>
        </w:rPr>
        <w:t xml:space="preserve">role as stewards of the countryside and </w:t>
      </w:r>
      <w:r w:rsidR="00320AE8">
        <w:rPr>
          <w:rFonts w:ascii="Arial" w:hAnsi="Arial" w:cs="Arial"/>
          <w:sz w:val="24"/>
          <w:szCs w:val="24"/>
        </w:rPr>
        <w:t xml:space="preserve">as producers </w:t>
      </w:r>
      <w:r w:rsidR="00174538">
        <w:rPr>
          <w:rFonts w:ascii="Arial" w:hAnsi="Arial" w:cs="Arial"/>
          <w:sz w:val="24"/>
          <w:szCs w:val="24"/>
        </w:rPr>
        <w:t>of public environmental benefits</w:t>
      </w:r>
      <w:r w:rsidR="00320AE8">
        <w:rPr>
          <w:rFonts w:ascii="Arial" w:hAnsi="Arial" w:cs="Arial"/>
          <w:sz w:val="24"/>
          <w:szCs w:val="24"/>
        </w:rPr>
        <w:t>,</w:t>
      </w:r>
      <w:r w:rsidR="003D3C26">
        <w:rPr>
          <w:rFonts w:ascii="Arial" w:hAnsi="Arial" w:cs="Arial"/>
          <w:sz w:val="24"/>
          <w:szCs w:val="24"/>
        </w:rPr>
        <w:t xml:space="preserve"> </w:t>
      </w:r>
      <w:r w:rsidR="007C6A08">
        <w:rPr>
          <w:rFonts w:ascii="Arial" w:hAnsi="Arial" w:cs="Arial"/>
          <w:sz w:val="24"/>
          <w:szCs w:val="24"/>
        </w:rPr>
        <w:t xml:space="preserve">commonly referred </w:t>
      </w:r>
      <w:r w:rsidR="003D3C26">
        <w:rPr>
          <w:rFonts w:ascii="Arial" w:hAnsi="Arial" w:cs="Arial"/>
          <w:sz w:val="24"/>
          <w:szCs w:val="24"/>
        </w:rPr>
        <w:t xml:space="preserve">to </w:t>
      </w:r>
      <w:r w:rsidR="00D626BD">
        <w:rPr>
          <w:rFonts w:ascii="Arial" w:hAnsi="Arial" w:cs="Arial"/>
          <w:sz w:val="24"/>
          <w:szCs w:val="24"/>
        </w:rPr>
        <w:t xml:space="preserve">as </w:t>
      </w:r>
      <w:r w:rsidR="003D3C26">
        <w:rPr>
          <w:rFonts w:ascii="Arial" w:hAnsi="Arial" w:cs="Arial"/>
          <w:sz w:val="24"/>
          <w:szCs w:val="24"/>
        </w:rPr>
        <w:t>‘public goods’. P</w:t>
      </w:r>
      <w:r w:rsidR="000C4463">
        <w:rPr>
          <w:rFonts w:ascii="Arial" w:hAnsi="Arial" w:cs="Arial"/>
          <w:sz w:val="24"/>
          <w:szCs w:val="24"/>
        </w:rPr>
        <w:t xml:space="preserve">ublic money will be allocated for multi-annual agreements </w:t>
      </w:r>
      <w:r w:rsidR="00174538">
        <w:rPr>
          <w:rFonts w:ascii="Arial" w:hAnsi="Arial" w:cs="Arial"/>
          <w:sz w:val="24"/>
          <w:szCs w:val="24"/>
        </w:rPr>
        <w:t>with land managers and farmers</w:t>
      </w:r>
      <w:r w:rsidR="003D3C26">
        <w:rPr>
          <w:rFonts w:ascii="Arial" w:hAnsi="Arial" w:cs="Arial"/>
          <w:sz w:val="24"/>
          <w:szCs w:val="24"/>
        </w:rPr>
        <w:t xml:space="preserve"> to reward them for </w:t>
      </w:r>
      <w:r w:rsidR="00320AE8">
        <w:rPr>
          <w:rFonts w:ascii="Arial" w:hAnsi="Arial" w:cs="Arial"/>
          <w:sz w:val="24"/>
          <w:szCs w:val="24"/>
        </w:rPr>
        <w:t xml:space="preserve">producing </w:t>
      </w:r>
      <w:r w:rsidR="00D626BD">
        <w:rPr>
          <w:rFonts w:ascii="Arial" w:hAnsi="Arial" w:cs="Arial"/>
          <w:sz w:val="24"/>
          <w:szCs w:val="24"/>
        </w:rPr>
        <w:t xml:space="preserve">and delivering </w:t>
      </w:r>
      <w:r w:rsidR="00986E1C">
        <w:rPr>
          <w:rFonts w:ascii="Arial" w:hAnsi="Arial" w:cs="Arial"/>
          <w:sz w:val="24"/>
          <w:szCs w:val="24"/>
        </w:rPr>
        <w:t>clean air; clean and plentiful water; thriving plants and wildlife; reduced risk of harm from environmental hazards such as flooding and drought; using resources from nature more sustainably and efficiently; enhanced beauty, heritage and engagement for the natural environment and mitigating and adapting to climate change</w:t>
      </w:r>
      <w:r w:rsidR="00162553">
        <w:rPr>
          <w:rFonts w:ascii="Arial" w:hAnsi="Arial" w:cs="Arial"/>
          <w:sz w:val="24"/>
          <w:szCs w:val="24"/>
        </w:rPr>
        <w:t>.</w:t>
      </w:r>
      <w:r w:rsidR="00162553">
        <w:rPr>
          <w:rStyle w:val="FootnoteReference"/>
          <w:rFonts w:ascii="Arial" w:hAnsi="Arial" w:cs="Arial"/>
          <w:sz w:val="24"/>
          <w:szCs w:val="24"/>
        </w:rPr>
        <w:footnoteReference w:id="36"/>
      </w:r>
      <w:r w:rsidR="00986E1C">
        <w:rPr>
          <w:rFonts w:ascii="Arial" w:eastAsia="Times New Roman" w:hAnsi="Arial" w:cs="Arial"/>
          <w:color w:val="0B0C0C"/>
          <w:sz w:val="24"/>
          <w:szCs w:val="24"/>
          <w:lang w:eastAsia="en-GB"/>
        </w:rPr>
        <w:t xml:space="preserve"> </w:t>
      </w:r>
    </w:p>
    <w:p w14:paraId="288A15DE" w14:textId="3D233E30" w:rsidR="00D626BD" w:rsidRDefault="00FC4AE3" w:rsidP="00FC4AE3">
      <w:pPr>
        <w:spacing w:before="240" w:after="120" w:line="360" w:lineRule="auto"/>
        <w:rPr>
          <w:rFonts w:ascii="Arial" w:hAnsi="Arial" w:cs="Arial"/>
          <w:b/>
          <w:sz w:val="24"/>
          <w:szCs w:val="24"/>
        </w:rPr>
      </w:pPr>
      <w:r>
        <w:rPr>
          <w:rFonts w:ascii="Arial" w:hAnsi="Arial" w:cs="Arial"/>
          <w:b/>
          <w:sz w:val="24"/>
          <w:szCs w:val="24"/>
        </w:rPr>
        <w:t xml:space="preserve">Elements of the new schemes as outlined in Defra’s (2018) </w:t>
      </w:r>
      <w:r>
        <w:rPr>
          <w:rFonts w:ascii="Arial" w:hAnsi="Arial" w:cs="Arial"/>
          <w:b/>
          <w:i/>
          <w:sz w:val="24"/>
          <w:szCs w:val="24"/>
        </w:rPr>
        <w:t>Health and Harmony</w:t>
      </w:r>
      <w:r>
        <w:rPr>
          <w:rFonts w:ascii="Arial" w:hAnsi="Arial" w:cs="Arial"/>
          <w:b/>
          <w:sz w:val="24"/>
          <w:szCs w:val="24"/>
        </w:rPr>
        <w:t xml:space="preserve"> report (Defra, 2018b)</w:t>
      </w:r>
    </w:p>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303"/>
      </w:tblGrid>
      <w:tr w:rsidR="00FC4AE3" w14:paraId="62A5339D" w14:textId="77777777" w:rsidTr="00832D1D">
        <w:tc>
          <w:tcPr>
            <w:tcW w:w="9303"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767C4B0F"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Future Environmental Land Management schemes (ELMs) will offer multi-annual agreements to support the delivery of valuable environmental improvements countrywide</w:t>
            </w:r>
          </w:p>
          <w:p w14:paraId="195875F6"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The new ELMs will offer a reduction in prescription and bureaucracy to encourage participation and enable environmental improvements to occur countrywide</w:t>
            </w:r>
          </w:p>
          <w:p w14:paraId="71B22D6A"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i/>
              </w:rPr>
            </w:pPr>
            <w:r>
              <w:rPr>
                <w:rFonts w:ascii="Arial" w:hAnsi="Arial" w:cs="Arial"/>
                <w:i/>
              </w:rPr>
              <w:t>Land managers will be incentivised to cooperate to secure environmental improvements at landscape and catchment level</w:t>
            </w:r>
          </w:p>
          <w:p w14:paraId="5B852D8C"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Capital grants could be available to support land managers in adopting sustainable practices and to reduce negative environmental impacts in a transition towards a fuller application of the ‘polluter pays’ principle</w:t>
            </w:r>
          </w:p>
          <w:p w14:paraId="1F313F62"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New approaches will continue to be trialled to achieve better environmental outcomes and improve value for money</w:t>
            </w:r>
          </w:p>
          <w:p w14:paraId="3F595F2E" w14:textId="77777777" w:rsidR="00FC4AE3" w:rsidRDefault="00FC4AE3" w:rsidP="00893C96">
            <w:pPr>
              <w:pStyle w:val="ListParagraph"/>
              <w:numPr>
                <w:ilvl w:val="0"/>
                <w:numId w:val="3"/>
              </w:numPr>
              <w:autoSpaceDE w:val="0"/>
              <w:autoSpaceDN w:val="0"/>
              <w:adjustRightInd w:val="0"/>
              <w:spacing w:line="360" w:lineRule="auto"/>
              <w:rPr>
                <w:rFonts w:ascii="Arial" w:hAnsi="Arial" w:cs="Arial"/>
                <w:sz w:val="24"/>
                <w:szCs w:val="24"/>
              </w:rPr>
            </w:pPr>
            <w:r>
              <w:rPr>
                <w:rFonts w:ascii="Arial" w:hAnsi="Arial" w:cs="Arial"/>
                <w:i/>
              </w:rPr>
              <w:t>Different payment options will be investigated to enable fair rewards and strong incentives for participation, in return for increased levels of public benefits from improved environmental outcomes</w:t>
            </w:r>
          </w:p>
        </w:tc>
      </w:tr>
    </w:tbl>
    <w:p w14:paraId="5A937FD0" w14:textId="06D39282" w:rsidR="003D3C26" w:rsidRDefault="00182C3E" w:rsidP="00174538">
      <w:pPr>
        <w:spacing w:before="240" w:after="120" w:line="360" w:lineRule="auto"/>
        <w:ind w:firstLine="360"/>
        <w:rPr>
          <w:rFonts w:ascii="Arial" w:eastAsia="Times New Roman" w:hAnsi="Arial" w:cs="Arial"/>
          <w:color w:val="0B0C0C"/>
          <w:sz w:val="24"/>
          <w:szCs w:val="24"/>
          <w:lang w:eastAsia="en-GB"/>
        </w:rPr>
      </w:pPr>
      <w:r>
        <w:rPr>
          <w:rFonts w:ascii="Arial" w:hAnsi="Arial" w:cs="Arial"/>
          <w:sz w:val="24"/>
          <w:szCs w:val="24"/>
        </w:rPr>
        <w:lastRenderedPageBreak/>
        <w:t>T</w:t>
      </w:r>
      <w:r w:rsidR="00162553">
        <w:rPr>
          <w:rFonts w:ascii="Arial" w:hAnsi="Arial" w:cs="Arial"/>
          <w:sz w:val="24"/>
          <w:szCs w:val="24"/>
        </w:rPr>
        <w:t xml:space="preserve">he Government </w:t>
      </w:r>
      <w:r w:rsidR="00235A0A">
        <w:rPr>
          <w:rFonts w:ascii="Arial" w:hAnsi="Arial" w:cs="Arial"/>
          <w:sz w:val="24"/>
          <w:szCs w:val="24"/>
        </w:rPr>
        <w:t>intends</w:t>
      </w:r>
      <w:r>
        <w:rPr>
          <w:rFonts w:ascii="Arial" w:hAnsi="Arial" w:cs="Arial"/>
          <w:sz w:val="24"/>
          <w:szCs w:val="24"/>
        </w:rPr>
        <w:t xml:space="preserve"> that</w:t>
      </w:r>
      <w:r w:rsidR="00162553">
        <w:rPr>
          <w:rFonts w:ascii="Arial" w:hAnsi="Arial" w:cs="Arial"/>
          <w:sz w:val="24"/>
          <w:szCs w:val="24"/>
        </w:rPr>
        <w:t xml:space="preserve"> </w:t>
      </w:r>
      <w:r>
        <w:rPr>
          <w:rFonts w:ascii="Arial" w:hAnsi="Arial" w:cs="Arial"/>
          <w:sz w:val="24"/>
          <w:szCs w:val="24"/>
        </w:rPr>
        <w:t>ELM</w:t>
      </w:r>
      <w:r w:rsidR="007C6A08">
        <w:rPr>
          <w:rFonts w:ascii="Arial" w:hAnsi="Arial" w:cs="Arial"/>
          <w:sz w:val="24"/>
          <w:szCs w:val="24"/>
        </w:rPr>
        <w:t>s</w:t>
      </w:r>
      <w:r>
        <w:rPr>
          <w:rFonts w:ascii="Arial" w:hAnsi="Arial" w:cs="Arial"/>
          <w:sz w:val="24"/>
          <w:szCs w:val="24"/>
        </w:rPr>
        <w:t xml:space="preserve"> </w:t>
      </w:r>
      <w:r w:rsidR="00162553">
        <w:rPr>
          <w:rFonts w:ascii="Arial" w:hAnsi="Arial" w:cs="Arial"/>
          <w:sz w:val="24"/>
          <w:szCs w:val="24"/>
        </w:rPr>
        <w:t xml:space="preserve">will offer </w:t>
      </w:r>
      <w:r w:rsidR="003D3C26">
        <w:rPr>
          <w:rFonts w:ascii="Arial" w:hAnsi="Arial" w:cs="Arial"/>
          <w:sz w:val="24"/>
          <w:szCs w:val="24"/>
        </w:rPr>
        <w:t>a reduction in prescription and bureaucracy, encourage participation, and enable environmental improvements to occur countrywide.</w:t>
      </w:r>
    </w:p>
    <w:p w14:paraId="6ACF9D50" w14:textId="57263ED8" w:rsidR="00850A11" w:rsidRDefault="00850A11" w:rsidP="00850A11">
      <w:pPr>
        <w:spacing w:before="240" w:after="120" w:line="360" w:lineRule="auto"/>
        <w:ind w:firstLine="360"/>
        <w:rPr>
          <w:rFonts w:ascii="Arial" w:hAnsi="Arial" w:cs="Arial"/>
          <w:sz w:val="24"/>
          <w:szCs w:val="24"/>
        </w:rPr>
      </w:pPr>
      <w:r>
        <w:rPr>
          <w:rFonts w:ascii="Arial" w:hAnsi="Arial" w:cs="Arial"/>
          <w:sz w:val="24"/>
          <w:szCs w:val="24"/>
        </w:rPr>
        <w:t xml:space="preserve">Approximately 70% of the total UK area is currently under agriculture (some 17.4 million hectares). Some 466,000 people worked in the UK agricultural sector in 2016 and there were </w:t>
      </w:r>
      <w:r w:rsidR="003D3C26">
        <w:rPr>
          <w:rFonts w:ascii="Arial" w:hAnsi="Arial" w:cs="Arial"/>
          <w:sz w:val="24"/>
          <w:szCs w:val="24"/>
        </w:rPr>
        <w:t>around</w:t>
      </w:r>
      <w:r>
        <w:rPr>
          <w:rFonts w:ascii="Arial" w:hAnsi="Arial" w:cs="Arial"/>
          <w:sz w:val="24"/>
          <w:szCs w:val="24"/>
        </w:rPr>
        <w:t xml:space="preserve"> 218,000 agricultural holdings. Taking the broader agri-food sector into account (e.g. the manufacture, distribution and preparation of food in catering establishments), the workforce associated with agriculture exceed</w:t>
      </w:r>
      <w:r w:rsidR="003D3C26">
        <w:rPr>
          <w:rFonts w:ascii="Arial" w:hAnsi="Arial" w:cs="Arial"/>
          <w:sz w:val="24"/>
          <w:szCs w:val="24"/>
        </w:rPr>
        <w:t>ed</w:t>
      </w:r>
      <w:r>
        <w:rPr>
          <w:rFonts w:ascii="Arial" w:hAnsi="Arial" w:cs="Arial"/>
          <w:sz w:val="24"/>
          <w:szCs w:val="24"/>
        </w:rPr>
        <w:t xml:space="preserve"> 3.5 million people or 13% of the UK’s total workforce. In 2015, the agri-food sector contributed £109 billion to the UK economy (around 6.6% of the national Gross Value Added </w:t>
      </w:r>
      <w:r w:rsidR="00182C3E">
        <w:rPr>
          <w:rFonts w:ascii="Arial" w:hAnsi="Arial" w:cs="Arial"/>
          <w:sz w:val="24"/>
          <w:szCs w:val="24"/>
        </w:rPr>
        <w:t>[</w:t>
      </w:r>
      <w:r>
        <w:rPr>
          <w:rFonts w:ascii="Arial" w:hAnsi="Arial" w:cs="Arial"/>
          <w:sz w:val="24"/>
          <w:szCs w:val="24"/>
        </w:rPr>
        <w:t>GVA</w:t>
      </w:r>
      <w:r w:rsidR="00182C3E">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37"/>
      </w:r>
      <w:r>
        <w:rPr>
          <w:rFonts w:ascii="Arial" w:hAnsi="Arial" w:cs="Arial"/>
          <w:sz w:val="24"/>
          <w:szCs w:val="24"/>
        </w:rPr>
        <w:t xml:space="preserve"> The </w:t>
      </w:r>
      <w:r w:rsidR="003D3C26">
        <w:rPr>
          <w:rFonts w:ascii="Arial" w:hAnsi="Arial" w:cs="Arial"/>
          <w:sz w:val="24"/>
          <w:szCs w:val="24"/>
        </w:rPr>
        <w:t xml:space="preserve">radical </w:t>
      </w:r>
      <w:r>
        <w:rPr>
          <w:rFonts w:ascii="Arial" w:hAnsi="Arial" w:cs="Arial"/>
          <w:sz w:val="24"/>
          <w:szCs w:val="24"/>
        </w:rPr>
        <w:t xml:space="preserve">agricultural reforms </w:t>
      </w:r>
      <w:r w:rsidR="00162553">
        <w:rPr>
          <w:rFonts w:ascii="Arial" w:hAnsi="Arial" w:cs="Arial"/>
          <w:sz w:val="24"/>
          <w:szCs w:val="24"/>
        </w:rPr>
        <w:t>currently</w:t>
      </w:r>
      <w:r>
        <w:rPr>
          <w:rFonts w:ascii="Arial" w:hAnsi="Arial" w:cs="Arial"/>
          <w:sz w:val="24"/>
          <w:szCs w:val="24"/>
        </w:rPr>
        <w:t xml:space="preserve"> underway and the trade deals</w:t>
      </w:r>
      <w:r w:rsidR="00162553">
        <w:rPr>
          <w:rFonts w:ascii="Arial" w:hAnsi="Arial" w:cs="Arial"/>
          <w:sz w:val="24"/>
          <w:szCs w:val="24"/>
        </w:rPr>
        <w:t xml:space="preserve"> being </w:t>
      </w:r>
      <w:r>
        <w:rPr>
          <w:rFonts w:ascii="Arial" w:hAnsi="Arial" w:cs="Arial"/>
          <w:sz w:val="24"/>
          <w:szCs w:val="24"/>
        </w:rPr>
        <w:t xml:space="preserve">struck will shape the future of </w:t>
      </w:r>
      <w:r w:rsidR="003D3C26">
        <w:rPr>
          <w:rFonts w:ascii="Arial" w:hAnsi="Arial" w:cs="Arial"/>
          <w:sz w:val="24"/>
          <w:szCs w:val="24"/>
        </w:rPr>
        <w:t xml:space="preserve">the </w:t>
      </w:r>
      <w:r>
        <w:rPr>
          <w:rFonts w:ascii="Arial" w:hAnsi="Arial" w:cs="Arial"/>
          <w:sz w:val="24"/>
          <w:szCs w:val="24"/>
        </w:rPr>
        <w:t xml:space="preserve">sector and the people </w:t>
      </w:r>
      <w:r w:rsidR="003D3C26">
        <w:rPr>
          <w:rFonts w:ascii="Arial" w:hAnsi="Arial" w:cs="Arial"/>
          <w:sz w:val="24"/>
          <w:szCs w:val="24"/>
        </w:rPr>
        <w:t xml:space="preserve">contributing and </w:t>
      </w:r>
      <w:r>
        <w:rPr>
          <w:rFonts w:ascii="Arial" w:hAnsi="Arial" w:cs="Arial"/>
          <w:sz w:val="24"/>
          <w:szCs w:val="24"/>
        </w:rPr>
        <w:t>dependent on it for their livelihoods for years to come. They will impact on the economy</w:t>
      </w:r>
      <w:r w:rsidR="003D3C26">
        <w:rPr>
          <w:rFonts w:ascii="Arial" w:hAnsi="Arial" w:cs="Arial"/>
          <w:sz w:val="24"/>
          <w:szCs w:val="24"/>
        </w:rPr>
        <w:t>,</w:t>
      </w:r>
      <w:r>
        <w:rPr>
          <w:rFonts w:ascii="Arial" w:hAnsi="Arial" w:cs="Arial"/>
          <w:sz w:val="24"/>
          <w:szCs w:val="24"/>
        </w:rPr>
        <w:t xml:space="preserve"> and more significantly, </w:t>
      </w:r>
      <w:r w:rsidR="00162553">
        <w:rPr>
          <w:rFonts w:ascii="Arial" w:hAnsi="Arial" w:cs="Arial"/>
          <w:sz w:val="24"/>
          <w:szCs w:val="24"/>
        </w:rPr>
        <w:t xml:space="preserve">they will impact </w:t>
      </w:r>
      <w:r>
        <w:rPr>
          <w:rFonts w:ascii="Arial" w:hAnsi="Arial" w:cs="Arial"/>
          <w:sz w:val="24"/>
          <w:szCs w:val="24"/>
        </w:rPr>
        <w:t xml:space="preserve">on the natural environment </w:t>
      </w:r>
      <w:r w:rsidR="007C6A08">
        <w:rPr>
          <w:rFonts w:ascii="Arial" w:hAnsi="Arial" w:cs="Arial"/>
          <w:sz w:val="24"/>
          <w:szCs w:val="24"/>
        </w:rPr>
        <w:t xml:space="preserve">on which </w:t>
      </w:r>
      <w:r>
        <w:rPr>
          <w:rFonts w:ascii="Arial" w:hAnsi="Arial" w:cs="Arial"/>
          <w:sz w:val="24"/>
          <w:szCs w:val="24"/>
        </w:rPr>
        <w:t>that economy</w:t>
      </w:r>
      <w:r w:rsidR="007C6A08">
        <w:rPr>
          <w:rFonts w:ascii="Arial" w:hAnsi="Arial" w:cs="Arial"/>
          <w:sz w:val="24"/>
          <w:szCs w:val="24"/>
        </w:rPr>
        <w:t xml:space="preserve"> depends</w:t>
      </w:r>
      <w:r>
        <w:rPr>
          <w:rFonts w:ascii="Arial" w:hAnsi="Arial" w:cs="Arial"/>
          <w:sz w:val="24"/>
          <w:szCs w:val="24"/>
        </w:rPr>
        <w:t xml:space="preserve">. The new ELMs </w:t>
      </w:r>
      <w:r w:rsidR="00E4345C">
        <w:rPr>
          <w:rFonts w:ascii="Arial" w:hAnsi="Arial" w:cs="Arial"/>
          <w:sz w:val="24"/>
          <w:szCs w:val="24"/>
        </w:rPr>
        <w:t xml:space="preserve">will </w:t>
      </w:r>
      <w:r w:rsidR="00320AE8">
        <w:rPr>
          <w:rFonts w:ascii="Arial" w:hAnsi="Arial" w:cs="Arial"/>
          <w:sz w:val="24"/>
          <w:szCs w:val="24"/>
        </w:rPr>
        <w:t xml:space="preserve">determine </w:t>
      </w:r>
      <w:r w:rsidR="00E4345C">
        <w:rPr>
          <w:rFonts w:ascii="Arial" w:hAnsi="Arial" w:cs="Arial"/>
          <w:sz w:val="24"/>
          <w:szCs w:val="24"/>
        </w:rPr>
        <w:t xml:space="preserve">how nature is </w:t>
      </w:r>
      <w:r>
        <w:rPr>
          <w:rFonts w:ascii="Arial" w:hAnsi="Arial" w:cs="Arial"/>
          <w:sz w:val="24"/>
          <w:szCs w:val="24"/>
        </w:rPr>
        <w:t>value</w:t>
      </w:r>
      <w:r w:rsidR="00E4345C">
        <w:rPr>
          <w:rFonts w:ascii="Arial" w:hAnsi="Arial" w:cs="Arial"/>
          <w:sz w:val="24"/>
          <w:szCs w:val="24"/>
        </w:rPr>
        <w:t>d in Britain</w:t>
      </w:r>
      <w:r w:rsidR="003D3C26">
        <w:rPr>
          <w:rFonts w:ascii="Arial" w:hAnsi="Arial" w:cs="Arial"/>
          <w:sz w:val="24"/>
          <w:szCs w:val="24"/>
        </w:rPr>
        <w:t>’s</w:t>
      </w:r>
      <w:r w:rsidR="00E4345C">
        <w:rPr>
          <w:rFonts w:ascii="Arial" w:hAnsi="Arial" w:cs="Arial"/>
          <w:sz w:val="24"/>
          <w:szCs w:val="24"/>
        </w:rPr>
        <w:t xml:space="preserve"> post-Brexit world</w:t>
      </w:r>
      <w:r w:rsidR="003D3C26">
        <w:rPr>
          <w:rFonts w:ascii="Arial" w:hAnsi="Arial" w:cs="Arial"/>
          <w:sz w:val="24"/>
          <w:szCs w:val="24"/>
        </w:rPr>
        <w:t>,</w:t>
      </w:r>
      <w:r w:rsidR="00E4345C">
        <w:rPr>
          <w:rFonts w:ascii="Arial" w:hAnsi="Arial" w:cs="Arial"/>
          <w:sz w:val="24"/>
          <w:szCs w:val="24"/>
        </w:rPr>
        <w:t xml:space="preserve"> and how those entrusted </w:t>
      </w:r>
      <w:r w:rsidR="00162553">
        <w:rPr>
          <w:rFonts w:ascii="Arial" w:hAnsi="Arial" w:cs="Arial"/>
          <w:sz w:val="24"/>
          <w:szCs w:val="24"/>
        </w:rPr>
        <w:t xml:space="preserve">with </w:t>
      </w:r>
      <w:r w:rsidR="003D3C26">
        <w:rPr>
          <w:rFonts w:ascii="Arial" w:hAnsi="Arial" w:cs="Arial"/>
          <w:sz w:val="24"/>
          <w:szCs w:val="24"/>
        </w:rPr>
        <w:t>look</w:t>
      </w:r>
      <w:r w:rsidR="00162553">
        <w:rPr>
          <w:rFonts w:ascii="Arial" w:hAnsi="Arial" w:cs="Arial"/>
          <w:sz w:val="24"/>
          <w:szCs w:val="24"/>
        </w:rPr>
        <w:t>ing</w:t>
      </w:r>
      <w:r w:rsidR="003D3C26">
        <w:rPr>
          <w:rFonts w:ascii="Arial" w:hAnsi="Arial" w:cs="Arial"/>
          <w:sz w:val="24"/>
          <w:szCs w:val="24"/>
        </w:rPr>
        <w:t xml:space="preserve"> </w:t>
      </w:r>
      <w:r w:rsidR="00E4345C">
        <w:rPr>
          <w:rFonts w:ascii="Arial" w:hAnsi="Arial" w:cs="Arial"/>
          <w:sz w:val="24"/>
          <w:szCs w:val="24"/>
        </w:rPr>
        <w:t xml:space="preserve">after </w:t>
      </w:r>
      <w:r w:rsidR="003D3C26">
        <w:rPr>
          <w:rFonts w:ascii="Arial" w:hAnsi="Arial" w:cs="Arial"/>
          <w:sz w:val="24"/>
          <w:szCs w:val="24"/>
        </w:rPr>
        <w:t xml:space="preserve">it will be </w:t>
      </w:r>
      <w:r w:rsidR="00E4345C">
        <w:rPr>
          <w:rFonts w:ascii="Arial" w:hAnsi="Arial" w:cs="Arial"/>
          <w:sz w:val="24"/>
          <w:szCs w:val="24"/>
        </w:rPr>
        <w:t>rewarded</w:t>
      </w:r>
      <w:r w:rsidR="00162553">
        <w:rPr>
          <w:rFonts w:ascii="Arial" w:hAnsi="Arial" w:cs="Arial"/>
          <w:sz w:val="24"/>
          <w:szCs w:val="24"/>
        </w:rPr>
        <w:t xml:space="preserve"> for their efforts</w:t>
      </w:r>
      <w:r w:rsidR="00E4345C">
        <w:rPr>
          <w:rFonts w:ascii="Arial" w:hAnsi="Arial" w:cs="Arial"/>
          <w:sz w:val="24"/>
          <w:szCs w:val="24"/>
        </w:rPr>
        <w:t>.</w:t>
      </w:r>
      <w:r w:rsidR="003D3C26">
        <w:rPr>
          <w:rFonts w:ascii="Arial" w:hAnsi="Arial" w:cs="Arial"/>
          <w:sz w:val="24"/>
          <w:szCs w:val="24"/>
        </w:rPr>
        <w:t xml:space="preserve"> </w:t>
      </w:r>
    </w:p>
    <w:p w14:paraId="3374AFB0" w14:textId="074EBDFD" w:rsidR="00100274" w:rsidRDefault="00C32555" w:rsidP="00F15B2B">
      <w:pPr>
        <w:spacing w:before="240" w:after="120" w:line="360" w:lineRule="auto"/>
        <w:ind w:firstLine="360"/>
        <w:rPr>
          <w:rFonts w:ascii="Arial" w:hAnsi="Arial" w:cs="Arial"/>
          <w:sz w:val="24"/>
          <w:szCs w:val="24"/>
        </w:rPr>
      </w:pPr>
      <w:r>
        <w:rPr>
          <w:rFonts w:ascii="Arial" w:eastAsia="Times New Roman" w:hAnsi="Arial" w:cs="Arial"/>
          <w:color w:val="0B0C0C"/>
          <w:sz w:val="24"/>
          <w:szCs w:val="24"/>
          <w:lang w:eastAsia="en-GB"/>
        </w:rPr>
        <w:t>The</w:t>
      </w:r>
      <w:r w:rsidR="00D968CF">
        <w:rPr>
          <w:rFonts w:ascii="Arial" w:eastAsia="Times New Roman" w:hAnsi="Arial" w:cs="Arial"/>
          <w:color w:val="0B0C0C"/>
          <w:sz w:val="24"/>
          <w:szCs w:val="24"/>
          <w:lang w:eastAsia="en-GB"/>
        </w:rPr>
        <w:t xml:space="preserve"> Government </w:t>
      </w:r>
      <w:r>
        <w:rPr>
          <w:rFonts w:ascii="Arial" w:eastAsia="Times New Roman" w:hAnsi="Arial" w:cs="Arial"/>
          <w:color w:val="0B0C0C"/>
          <w:sz w:val="24"/>
          <w:szCs w:val="24"/>
          <w:lang w:eastAsia="en-GB"/>
        </w:rPr>
        <w:t xml:space="preserve">is committed </w:t>
      </w:r>
      <w:r w:rsidR="00D968CF">
        <w:rPr>
          <w:rFonts w:ascii="Arial" w:hAnsi="Arial" w:cs="Arial"/>
          <w:sz w:val="24"/>
          <w:szCs w:val="24"/>
        </w:rPr>
        <w:t>to involving stakeholders –</w:t>
      </w:r>
      <w:r w:rsidR="00320AE8">
        <w:rPr>
          <w:rFonts w:ascii="Arial" w:hAnsi="Arial" w:cs="Arial"/>
          <w:sz w:val="24"/>
          <w:szCs w:val="24"/>
        </w:rPr>
        <w:t xml:space="preserve"> </w:t>
      </w:r>
      <w:r w:rsidR="00162553">
        <w:rPr>
          <w:rFonts w:ascii="Arial" w:hAnsi="Arial" w:cs="Arial"/>
          <w:sz w:val="24"/>
          <w:szCs w:val="24"/>
        </w:rPr>
        <w:t xml:space="preserve">ranging </w:t>
      </w:r>
      <w:r w:rsidR="00D968CF">
        <w:rPr>
          <w:rFonts w:ascii="Arial" w:hAnsi="Arial" w:cs="Arial"/>
          <w:sz w:val="24"/>
          <w:szCs w:val="24"/>
        </w:rPr>
        <w:t xml:space="preserve">from </w:t>
      </w:r>
      <w:r w:rsidR="00D968CF">
        <w:rPr>
          <w:rFonts w:ascii="Arial" w:hAnsi="Arial" w:cs="Arial"/>
          <w:sz w:val="24"/>
          <w:szCs w:val="24"/>
          <w:lang w:eastAsia="en-GB"/>
        </w:rPr>
        <w:t xml:space="preserve">farmers to food producers to environmental experts and others, across Britain - </w:t>
      </w:r>
      <w:r w:rsidR="00D968CF">
        <w:rPr>
          <w:rFonts w:ascii="Arial" w:hAnsi="Arial" w:cs="Arial"/>
          <w:sz w:val="24"/>
          <w:szCs w:val="24"/>
        </w:rPr>
        <w:t>in every stage of the development process</w:t>
      </w:r>
      <w:r>
        <w:rPr>
          <w:rFonts w:ascii="Arial" w:hAnsi="Arial" w:cs="Arial"/>
          <w:sz w:val="24"/>
          <w:szCs w:val="24"/>
        </w:rPr>
        <w:t xml:space="preserve"> of ELM</w:t>
      </w:r>
      <w:r w:rsidR="00F15B2B">
        <w:rPr>
          <w:rFonts w:ascii="Arial" w:hAnsi="Arial" w:cs="Arial"/>
          <w:sz w:val="24"/>
          <w:szCs w:val="24"/>
        </w:rPr>
        <w:t xml:space="preserve">. </w:t>
      </w:r>
      <w:r w:rsidR="002C5E15">
        <w:rPr>
          <w:rFonts w:ascii="Arial" w:hAnsi="Arial" w:cs="Arial"/>
          <w:sz w:val="24"/>
          <w:szCs w:val="24"/>
        </w:rPr>
        <w:t xml:space="preserve">Through </w:t>
      </w:r>
      <w:r w:rsidR="00362B43">
        <w:rPr>
          <w:rFonts w:ascii="Arial" w:hAnsi="Arial" w:cs="Arial"/>
          <w:sz w:val="24"/>
          <w:szCs w:val="24"/>
        </w:rPr>
        <w:t>‘</w:t>
      </w:r>
      <w:r>
        <w:rPr>
          <w:rFonts w:ascii="Arial" w:hAnsi="Arial" w:cs="Arial"/>
          <w:sz w:val="24"/>
          <w:szCs w:val="24"/>
        </w:rPr>
        <w:t>co</w:t>
      </w:r>
      <w:r w:rsidR="00F15B2B">
        <w:rPr>
          <w:rFonts w:ascii="Arial" w:hAnsi="Arial" w:cs="Arial"/>
          <w:sz w:val="24"/>
          <w:szCs w:val="24"/>
        </w:rPr>
        <w:t>-design</w:t>
      </w:r>
      <w:r w:rsidR="002C5E15">
        <w:rPr>
          <w:rFonts w:ascii="Arial" w:hAnsi="Arial" w:cs="Arial"/>
          <w:sz w:val="24"/>
          <w:szCs w:val="24"/>
        </w:rPr>
        <w:t>ing</w:t>
      </w:r>
      <w:r w:rsidR="00362B43">
        <w:rPr>
          <w:rFonts w:ascii="Arial" w:hAnsi="Arial" w:cs="Arial"/>
          <w:sz w:val="24"/>
          <w:szCs w:val="24"/>
        </w:rPr>
        <w:t>’</w:t>
      </w:r>
      <w:r w:rsidR="002C5E15">
        <w:rPr>
          <w:rFonts w:ascii="Arial" w:hAnsi="Arial" w:cs="Arial"/>
          <w:sz w:val="24"/>
          <w:szCs w:val="24"/>
        </w:rPr>
        <w:t xml:space="preserve"> ELM</w:t>
      </w:r>
      <w:r w:rsidR="00362B43">
        <w:rPr>
          <w:rFonts w:ascii="Arial" w:hAnsi="Arial" w:cs="Arial"/>
          <w:sz w:val="24"/>
          <w:szCs w:val="24"/>
        </w:rPr>
        <w:t xml:space="preserve">, </w:t>
      </w:r>
      <w:r w:rsidR="00162553">
        <w:rPr>
          <w:rFonts w:ascii="Arial" w:hAnsi="Arial" w:cs="Arial"/>
          <w:sz w:val="24"/>
          <w:szCs w:val="24"/>
        </w:rPr>
        <w:t xml:space="preserve">it </w:t>
      </w:r>
      <w:r w:rsidR="001D67A9">
        <w:rPr>
          <w:rFonts w:ascii="Arial" w:hAnsi="Arial" w:cs="Arial"/>
          <w:sz w:val="24"/>
          <w:szCs w:val="24"/>
        </w:rPr>
        <w:t xml:space="preserve">aims to develop </w:t>
      </w:r>
      <w:r w:rsidR="002C5E15">
        <w:rPr>
          <w:rFonts w:ascii="Arial" w:hAnsi="Arial" w:cs="Arial"/>
          <w:sz w:val="24"/>
          <w:szCs w:val="24"/>
        </w:rPr>
        <w:t xml:space="preserve">an </w:t>
      </w:r>
      <w:r w:rsidR="00D968CF">
        <w:rPr>
          <w:rFonts w:ascii="Arial" w:hAnsi="Arial" w:cs="Arial"/>
          <w:sz w:val="24"/>
          <w:szCs w:val="24"/>
        </w:rPr>
        <w:t xml:space="preserve">agricultural policy </w:t>
      </w:r>
      <w:r w:rsidR="00362B43">
        <w:rPr>
          <w:rFonts w:ascii="Arial" w:hAnsi="Arial" w:cs="Arial"/>
          <w:sz w:val="24"/>
          <w:szCs w:val="24"/>
        </w:rPr>
        <w:t xml:space="preserve">that </w:t>
      </w:r>
      <w:r w:rsidR="00D968CF">
        <w:rPr>
          <w:rFonts w:ascii="Arial" w:hAnsi="Arial" w:cs="Arial"/>
          <w:sz w:val="24"/>
          <w:szCs w:val="24"/>
        </w:rPr>
        <w:t>will benefit British farmers, the environment, consumers, taxpayers and the wider rural community.</w:t>
      </w:r>
      <w:r w:rsidR="00D968CF">
        <w:rPr>
          <w:rFonts w:ascii="Arial" w:hAnsi="Arial" w:cs="Arial"/>
          <w:sz w:val="24"/>
          <w:szCs w:val="24"/>
          <w:lang w:eastAsia="en-GB"/>
        </w:rPr>
        <w:t xml:space="preserve"> </w:t>
      </w:r>
      <w:r w:rsidR="00D968CF">
        <w:rPr>
          <w:rFonts w:ascii="Arial" w:hAnsi="Arial" w:cs="Arial"/>
          <w:sz w:val="24"/>
          <w:szCs w:val="24"/>
        </w:rPr>
        <w:t>This Working Paper</w:t>
      </w:r>
      <w:r w:rsidR="007C6A08">
        <w:rPr>
          <w:rFonts w:ascii="Arial" w:hAnsi="Arial" w:cs="Arial"/>
          <w:sz w:val="24"/>
          <w:szCs w:val="24"/>
        </w:rPr>
        <w:t xml:space="preserve"> contributes to this effort. It</w:t>
      </w:r>
      <w:r w:rsidR="00D968CF">
        <w:rPr>
          <w:rFonts w:ascii="Arial" w:hAnsi="Arial" w:cs="Arial"/>
          <w:sz w:val="24"/>
          <w:szCs w:val="24"/>
        </w:rPr>
        <w:t xml:space="preserve"> </w:t>
      </w:r>
      <w:r w:rsidR="00362B43">
        <w:rPr>
          <w:rFonts w:ascii="Arial" w:hAnsi="Arial" w:cs="Arial"/>
          <w:sz w:val="24"/>
          <w:szCs w:val="24"/>
        </w:rPr>
        <w:t xml:space="preserve">is based on a social science literature review of </w:t>
      </w:r>
      <w:r w:rsidR="00F15B2B">
        <w:rPr>
          <w:rFonts w:ascii="Arial" w:hAnsi="Arial" w:cs="Arial"/>
          <w:sz w:val="24"/>
          <w:szCs w:val="24"/>
        </w:rPr>
        <w:t>co-design</w:t>
      </w:r>
      <w:r w:rsidR="00320AE8">
        <w:rPr>
          <w:rFonts w:ascii="Arial" w:hAnsi="Arial" w:cs="Arial"/>
          <w:sz w:val="24"/>
          <w:szCs w:val="24"/>
        </w:rPr>
        <w:t xml:space="preserve">, co-production, and associated </w:t>
      </w:r>
      <w:r>
        <w:rPr>
          <w:rFonts w:ascii="Arial" w:hAnsi="Arial" w:cs="Arial"/>
          <w:sz w:val="24"/>
          <w:szCs w:val="24"/>
        </w:rPr>
        <w:t xml:space="preserve">participatory approaches </w:t>
      </w:r>
      <w:r w:rsidR="00320AE8">
        <w:rPr>
          <w:rFonts w:ascii="Arial" w:hAnsi="Arial" w:cs="Arial"/>
          <w:sz w:val="24"/>
          <w:szCs w:val="24"/>
        </w:rPr>
        <w:t xml:space="preserve">that have been </w:t>
      </w:r>
      <w:r w:rsidR="00427439">
        <w:rPr>
          <w:rFonts w:ascii="Arial" w:hAnsi="Arial" w:cs="Arial"/>
          <w:sz w:val="24"/>
          <w:szCs w:val="24"/>
        </w:rPr>
        <w:t xml:space="preserve">used </w:t>
      </w:r>
      <w:r w:rsidR="00320AE8">
        <w:rPr>
          <w:rFonts w:ascii="Arial" w:hAnsi="Arial" w:cs="Arial"/>
          <w:sz w:val="24"/>
          <w:szCs w:val="24"/>
        </w:rPr>
        <w:t xml:space="preserve">in the public </w:t>
      </w:r>
      <w:r w:rsidR="000E112E">
        <w:rPr>
          <w:rFonts w:ascii="Arial" w:hAnsi="Arial" w:cs="Arial"/>
          <w:sz w:val="24"/>
          <w:szCs w:val="24"/>
        </w:rPr>
        <w:t>sector</w:t>
      </w:r>
      <w:r w:rsidR="00320AE8">
        <w:rPr>
          <w:rFonts w:ascii="Arial" w:hAnsi="Arial" w:cs="Arial"/>
          <w:sz w:val="24"/>
          <w:szCs w:val="24"/>
        </w:rPr>
        <w:t xml:space="preserve"> and </w:t>
      </w:r>
      <w:r w:rsidR="00020CCD">
        <w:rPr>
          <w:rFonts w:ascii="Arial" w:hAnsi="Arial" w:cs="Arial"/>
          <w:sz w:val="24"/>
          <w:szCs w:val="24"/>
        </w:rPr>
        <w:t xml:space="preserve">in collaborative </w:t>
      </w:r>
      <w:r w:rsidR="00427439">
        <w:rPr>
          <w:rFonts w:ascii="Arial" w:hAnsi="Arial" w:cs="Arial"/>
          <w:sz w:val="24"/>
          <w:szCs w:val="24"/>
        </w:rPr>
        <w:t xml:space="preserve">environmental </w:t>
      </w:r>
      <w:r w:rsidR="00320AE8">
        <w:rPr>
          <w:rFonts w:ascii="Arial" w:hAnsi="Arial" w:cs="Arial"/>
          <w:sz w:val="24"/>
          <w:szCs w:val="24"/>
        </w:rPr>
        <w:t>management</w:t>
      </w:r>
      <w:r w:rsidR="000E112E">
        <w:rPr>
          <w:rFonts w:ascii="Arial" w:hAnsi="Arial" w:cs="Arial"/>
          <w:sz w:val="24"/>
          <w:szCs w:val="24"/>
        </w:rPr>
        <w:t xml:space="preserve"> efforts</w:t>
      </w:r>
      <w:r w:rsidR="00320AE8">
        <w:rPr>
          <w:rFonts w:ascii="Arial" w:hAnsi="Arial" w:cs="Arial"/>
          <w:sz w:val="24"/>
          <w:szCs w:val="24"/>
        </w:rPr>
        <w:t xml:space="preserve">. </w:t>
      </w:r>
      <w:r w:rsidR="007C6A08">
        <w:rPr>
          <w:rFonts w:ascii="Arial" w:hAnsi="Arial" w:cs="Arial"/>
          <w:sz w:val="24"/>
          <w:szCs w:val="24"/>
        </w:rPr>
        <w:t>It’s aim</w:t>
      </w:r>
      <w:r w:rsidR="002C5E15">
        <w:rPr>
          <w:rFonts w:ascii="Arial" w:hAnsi="Arial" w:cs="Arial"/>
          <w:sz w:val="24"/>
          <w:szCs w:val="24"/>
        </w:rPr>
        <w:t xml:space="preserve"> </w:t>
      </w:r>
      <w:r w:rsidR="00320AE8">
        <w:rPr>
          <w:rFonts w:ascii="Arial" w:hAnsi="Arial" w:cs="Arial"/>
          <w:sz w:val="24"/>
          <w:szCs w:val="24"/>
        </w:rPr>
        <w:t xml:space="preserve">is to </w:t>
      </w:r>
      <w:r w:rsidR="00020CCD">
        <w:rPr>
          <w:rFonts w:ascii="Arial" w:hAnsi="Arial" w:cs="Arial"/>
          <w:sz w:val="24"/>
          <w:szCs w:val="24"/>
        </w:rPr>
        <w:t xml:space="preserve">support </w:t>
      </w:r>
      <w:r w:rsidR="00F15B2B">
        <w:rPr>
          <w:rFonts w:ascii="Arial" w:hAnsi="Arial" w:cs="Arial"/>
          <w:sz w:val="24"/>
          <w:szCs w:val="24"/>
        </w:rPr>
        <w:t>policy makers in</w:t>
      </w:r>
      <w:r w:rsidR="007C6A08">
        <w:rPr>
          <w:rFonts w:ascii="Arial" w:hAnsi="Arial" w:cs="Arial"/>
          <w:sz w:val="24"/>
          <w:szCs w:val="24"/>
        </w:rPr>
        <w:t xml:space="preserve">volved in </w:t>
      </w:r>
      <w:r w:rsidR="008F627F">
        <w:rPr>
          <w:rFonts w:ascii="Arial" w:hAnsi="Arial" w:cs="Arial"/>
          <w:sz w:val="24"/>
          <w:szCs w:val="24"/>
        </w:rPr>
        <w:t>co-design</w:t>
      </w:r>
      <w:r w:rsidR="007C6A08">
        <w:rPr>
          <w:rFonts w:ascii="Arial" w:hAnsi="Arial" w:cs="Arial"/>
          <w:sz w:val="24"/>
          <w:szCs w:val="24"/>
        </w:rPr>
        <w:t>ing</w:t>
      </w:r>
      <w:r w:rsidR="008F627F">
        <w:rPr>
          <w:rFonts w:ascii="Arial" w:hAnsi="Arial" w:cs="Arial"/>
          <w:sz w:val="24"/>
          <w:szCs w:val="24"/>
        </w:rPr>
        <w:t xml:space="preserve"> </w:t>
      </w:r>
      <w:r w:rsidR="00362B43">
        <w:rPr>
          <w:rFonts w:ascii="Arial" w:hAnsi="Arial" w:cs="Arial"/>
          <w:sz w:val="24"/>
          <w:szCs w:val="24"/>
        </w:rPr>
        <w:t>ELM</w:t>
      </w:r>
      <w:r w:rsidR="007C6A08">
        <w:rPr>
          <w:rFonts w:ascii="Arial" w:hAnsi="Arial" w:cs="Arial"/>
          <w:sz w:val="24"/>
          <w:szCs w:val="24"/>
        </w:rPr>
        <w:t>s</w:t>
      </w:r>
      <w:r w:rsidR="002C5E15">
        <w:rPr>
          <w:rFonts w:ascii="Arial" w:hAnsi="Arial" w:cs="Arial"/>
          <w:sz w:val="24"/>
          <w:szCs w:val="24"/>
        </w:rPr>
        <w:t xml:space="preserve">. </w:t>
      </w:r>
    </w:p>
    <w:p w14:paraId="783DB16B" w14:textId="67AC8482" w:rsidR="00D968CF" w:rsidRDefault="00D968CF" w:rsidP="00235A0A">
      <w:pPr>
        <w:spacing w:before="240" w:after="120" w:line="360" w:lineRule="auto"/>
        <w:ind w:firstLine="360"/>
      </w:pPr>
      <w:r>
        <w:rPr>
          <w:rFonts w:ascii="Arial" w:hAnsi="Arial" w:cs="Arial"/>
          <w:sz w:val="24"/>
          <w:szCs w:val="24"/>
        </w:rPr>
        <w:t xml:space="preserve"> </w:t>
      </w:r>
      <w:bookmarkStart w:id="11" w:name="_Hlk520215540"/>
      <w:r w:rsidR="002C5E15">
        <w:rPr>
          <w:rFonts w:ascii="Arial" w:hAnsi="Arial" w:cs="Arial"/>
          <w:sz w:val="24"/>
          <w:szCs w:val="24"/>
        </w:rPr>
        <w:t xml:space="preserve">The literature review </w:t>
      </w:r>
      <w:r w:rsidR="008F627F">
        <w:rPr>
          <w:rFonts w:ascii="Arial" w:hAnsi="Arial" w:cs="Arial"/>
          <w:sz w:val="24"/>
          <w:szCs w:val="24"/>
        </w:rPr>
        <w:t xml:space="preserve">on which this </w:t>
      </w:r>
      <w:r>
        <w:rPr>
          <w:rFonts w:ascii="Arial" w:hAnsi="Arial" w:cs="Arial"/>
          <w:sz w:val="24"/>
          <w:szCs w:val="24"/>
        </w:rPr>
        <w:t xml:space="preserve">WP </w:t>
      </w:r>
      <w:r w:rsidR="008F627F">
        <w:rPr>
          <w:rFonts w:ascii="Arial" w:hAnsi="Arial" w:cs="Arial"/>
          <w:sz w:val="24"/>
          <w:szCs w:val="24"/>
        </w:rPr>
        <w:t xml:space="preserve">is based was partly </w:t>
      </w:r>
      <w:r w:rsidR="002C5E15">
        <w:rPr>
          <w:rFonts w:ascii="Arial" w:hAnsi="Arial" w:cs="Arial"/>
          <w:sz w:val="24"/>
          <w:szCs w:val="24"/>
        </w:rPr>
        <w:t xml:space="preserve">funded by </w:t>
      </w:r>
      <w:r>
        <w:rPr>
          <w:rFonts w:ascii="Arial" w:hAnsi="Arial" w:cs="Arial"/>
          <w:sz w:val="24"/>
          <w:szCs w:val="24"/>
        </w:rPr>
        <w:t>Defra</w:t>
      </w:r>
      <w:r w:rsidR="002C5E15">
        <w:rPr>
          <w:rFonts w:ascii="Arial" w:hAnsi="Arial" w:cs="Arial"/>
          <w:sz w:val="24"/>
          <w:szCs w:val="24"/>
        </w:rPr>
        <w:t xml:space="preserve"> under the</w:t>
      </w:r>
      <w:r>
        <w:rPr>
          <w:rFonts w:ascii="Arial" w:hAnsi="Arial" w:cs="Arial"/>
          <w:sz w:val="24"/>
          <w:szCs w:val="24"/>
        </w:rPr>
        <w:t xml:space="preserve"> project ‘Brexit and the Environment: Using social science to redesign Environmental Land Management payments’</w:t>
      </w:r>
      <w:r w:rsidR="000E112E">
        <w:rPr>
          <w:rFonts w:ascii="Arial" w:hAnsi="Arial" w:cs="Arial"/>
          <w:sz w:val="24"/>
          <w:szCs w:val="24"/>
        </w:rPr>
        <w:t>. It was</w:t>
      </w:r>
      <w:r>
        <w:rPr>
          <w:rFonts w:ascii="Arial" w:hAnsi="Arial" w:cs="Arial"/>
          <w:sz w:val="24"/>
          <w:szCs w:val="24"/>
        </w:rPr>
        <w:t xml:space="preserve"> </w:t>
      </w:r>
      <w:r w:rsidR="00A479C9">
        <w:rPr>
          <w:rFonts w:ascii="Arial" w:hAnsi="Arial" w:cs="Arial"/>
          <w:sz w:val="24"/>
          <w:szCs w:val="24"/>
        </w:rPr>
        <w:t xml:space="preserve">undertaken </w:t>
      </w:r>
      <w:r>
        <w:rPr>
          <w:rFonts w:ascii="Arial" w:hAnsi="Arial" w:cs="Arial"/>
          <w:sz w:val="24"/>
          <w:szCs w:val="24"/>
        </w:rPr>
        <w:t xml:space="preserve">by social scientists from the University of Sheffield in 2018. Together with Defra-NE’s joint ‘Social science evidence for improving Environmental Land Management policy outcomes’ project, it forms part of </w:t>
      </w:r>
      <w:r>
        <w:rPr>
          <w:rFonts w:ascii="Arial" w:hAnsi="Arial" w:cs="Arial"/>
          <w:sz w:val="24"/>
          <w:szCs w:val="24"/>
        </w:rPr>
        <w:lastRenderedPageBreak/>
        <w:t>Defra’s Future Farming (post-Brexit) policy development work and supports NE in its development of a Greener Farming Programme.</w:t>
      </w:r>
      <w:r w:rsidR="002C5E15">
        <w:rPr>
          <w:rFonts w:ascii="Arial" w:hAnsi="Arial" w:cs="Arial"/>
          <w:sz w:val="24"/>
          <w:szCs w:val="24"/>
        </w:rPr>
        <w:t xml:space="preserve"> The writing of the WP was funded by the ESRC under a three-year </w:t>
      </w:r>
      <w:r w:rsidR="008F627F">
        <w:rPr>
          <w:rFonts w:ascii="Arial" w:hAnsi="Arial" w:cs="Arial"/>
          <w:sz w:val="24"/>
          <w:szCs w:val="24"/>
        </w:rPr>
        <w:t xml:space="preserve">Governance After Brexit </w:t>
      </w:r>
      <w:r w:rsidR="002C5E15">
        <w:rPr>
          <w:rFonts w:ascii="Arial" w:hAnsi="Arial" w:cs="Arial"/>
          <w:sz w:val="24"/>
          <w:szCs w:val="24"/>
        </w:rPr>
        <w:t>Program project (2019-2021) “Agri-environmental governance</w:t>
      </w:r>
      <w:r>
        <w:rPr>
          <w:rFonts w:ascii="Arial" w:hAnsi="Arial" w:cs="Arial"/>
          <w:sz w:val="24"/>
          <w:szCs w:val="24"/>
        </w:rPr>
        <w:t xml:space="preserve"> </w:t>
      </w:r>
      <w:r w:rsidR="002C5E15">
        <w:rPr>
          <w:rFonts w:ascii="Arial" w:hAnsi="Arial" w:cs="Arial"/>
          <w:sz w:val="24"/>
          <w:szCs w:val="24"/>
        </w:rPr>
        <w:t xml:space="preserve">post-Brexit: Co-production of policy frameworks”. </w:t>
      </w:r>
      <w:r>
        <w:rPr>
          <w:rFonts w:ascii="Arial" w:hAnsi="Arial" w:cs="Arial"/>
          <w:sz w:val="24"/>
          <w:szCs w:val="24"/>
        </w:rPr>
        <w:t xml:space="preserve">Associated reports </w:t>
      </w:r>
      <w:r w:rsidR="00A479C9">
        <w:rPr>
          <w:rFonts w:ascii="Arial" w:hAnsi="Arial" w:cs="Arial"/>
          <w:sz w:val="24"/>
          <w:szCs w:val="24"/>
        </w:rPr>
        <w:t xml:space="preserve">that </w:t>
      </w:r>
      <w:r>
        <w:rPr>
          <w:rFonts w:ascii="Arial" w:hAnsi="Arial" w:cs="Arial"/>
          <w:sz w:val="24"/>
          <w:szCs w:val="24"/>
        </w:rPr>
        <w:t>policy makers</w:t>
      </w:r>
      <w:r w:rsidR="008F627F">
        <w:rPr>
          <w:rFonts w:ascii="Arial" w:hAnsi="Arial" w:cs="Arial"/>
          <w:sz w:val="24"/>
          <w:szCs w:val="24"/>
        </w:rPr>
        <w:t xml:space="preserve"> involved in the</w:t>
      </w:r>
      <w:r>
        <w:rPr>
          <w:rFonts w:ascii="Arial" w:hAnsi="Arial" w:cs="Arial"/>
          <w:sz w:val="24"/>
          <w:szCs w:val="24"/>
        </w:rPr>
        <w:t xml:space="preserve"> co-design</w:t>
      </w:r>
      <w:r w:rsidR="008F627F">
        <w:rPr>
          <w:rFonts w:ascii="Arial" w:hAnsi="Arial" w:cs="Arial"/>
          <w:sz w:val="24"/>
          <w:szCs w:val="24"/>
        </w:rPr>
        <w:t xml:space="preserve"> of</w:t>
      </w:r>
      <w:r>
        <w:rPr>
          <w:rFonts w:ascii="Arial" w:hAnsi="Arial" w:cs="Arial"/>
          <w:sz w:val="24"/>
          <w:szCs w:val="24"/>
        </w:rPr>
        <w:t xml:space="preserve"> ELM </w:t>
      </w:r>
      <w:r w:rsidR="00A479C9">
        <w:rPr>
          <w:rFonts w:ascii="Arial" w:hAnsi="Arial" w:cs="Arial"/>
          <w:sz w:val="24"/>
          <w:szCs w:val="24"/>
        </w:rPr>
        <w:t xml:space="preserve">might </w:t>
      </w:r>
      <w:r>
        <w:rPr>
          <w:rFonts w:ascii="Arial" w:hAnsi="Arial" w:cs="Arial"/>
          <w:sz w:val="24"/>
          <w:szCs w:val="24"/>
        </w:rPr>
        <w:t>find useful include Hall (2014</w:t>
      </w:r>
      <w:r>
        <w:rPr>
          <w:rStyle w:val="FootnoteReference"/>
          <w:rFonts w:ascii="Arial" w:hAnsi="Arial" w:cs="Arial"/>
          <w:sz w:val="24"/>
          <w:szCs w:val="24"/>
        </w:rPr>
        <w:footnoteReference w:id="38"/>
      </w:r>
      <w:r>
        <w:rPr>
          <w:rFonts w:ascii="Arial" w:hAnsi="Arial" w:cs="Arial"/>
          <w:sz w:val="24"/>
          <w:szCs w:val="24"/>
        </w:rPr>
        <w:t>; 2018</w:t>
      </w:r>
      <w:r>
        <w:rPr>
          <w:rStyle w:val="FootnoteReference"/>
          <w:rFonts w:ascii="Arial" w:hAnsi="Arial" w:cs="Arial"/>
          <w:sz w:val="24"/>
          <w:szCs w:val="24"/>
        </w:rPr>
        <w:footnoteReference w:id="39"/>
      </w:r>
      <w:r>
        <w:rPr>
          <w:rFonts w:ascii="Arial" w:hAnsi="Arial" w:cs="Arial"/>
          <w:sz w:val="24"/>
          <w:szCs w:val="24"/>
        </w:rPr>
        <w:t>), Rose (2018)</w:t>
      </w:r>
      <w:r>
        <w:rPr>
          <w:rStyle w:val="FootnoteReference"/>
          <w:rFonts w:ascii="Arial" w:hAnsi="Arial" w:cs="Arial"/>
          <w:sz w:val="24"/>
          <w:szCs w:val="24"/>
        </w:rPr>
        <w:footnoteReference w:id="40"/>
      </w:r>
      <w:r>
        <w:rPr>
          <w:rFonts w:ascii="Arial" w:hAnsi="Arial" w:cs="Arial"/>
          <w:sz w:val="24"/>
          <w:szCs w:val="24"/>
        </w:rPr>
        <w:t xml:space="preserve"> and Rose </w:t>
      </w:r>
      <w:r>
        <w:rPr>
          <w:rFonts w:ascii="Arial" w:hAnsi="Arial" w:cs="Arial"/>
          <w:i/>
          <w:sz w:val="24"/>
          <w:szCs w:val="24"/>
        </w:rPr>
        <w:t xml:space="preserve">et al </w:t>
      </w:r>
      <w:r>
        <w:rPr>
          <w:rFonts w:ascii="Arial" w:hAnsi="Arial" w:cs="Arial"/>
          <w:sz w:val="24"/>
          <w:szCs w:val="24"/>
        </w:rPr>
        <w:t>(2018)</w:t>
      </w:r>
      <w:r>
        <w:rPr>
          <w:rStyle w:val="FootnoteReference"/>
          <w:rFonts w:ascii="Arial" w:hAnsi="Arial" w:cs="Arial"/>
          <w:sz w:val="24"/>
          <w:szCs w:val="24"/>
        </w:rPr>
        <w:footnoteReference w:id="41"/>
      </w:r>
      <w:r>
        <w:rPr>
          <w:rFonts w:ascii="Arial" w:hAnsi="Arial" w:cs="Arial"/>
          <w:sz w:val="24"/>
          <w:szCs w:val="24"/>
        </w:rPr>
        <w:t xml:space="preserve">. This WP presents, synthesises and discusses social science data from studies of </w:t>
      </w:r>
      <w:r w:rsidR="00A479C9">
        <w:rPr>
          <w:rFonts w:ascii="Arial" w:hAnsi="Arial" w:cs="Arial"/>
          <w:sz w:val="24"/>
          <w:szCs w:val="24"/>
        </w:rPr>
        <w:t xml:space="preserve">co-design and associated participatory approaches </w:t>
      </w:r>
      <w:r w:rsidR="008F627F">
        <w:rPr>
          <w:rFonts w:ascii="Arial" w:hAnsi="Arial" w:cs="Arial"/>
          <w:sz w:val="24"/>
          <w:szCs w:val="24"/>
        </w:rPr>
        <w:t xml:space="preserve">used in the public sphere and in natural resource management </w:t>
      </w:r>
      <w:r w:rsidR="00A479C9">
        <w:rPr>
          <w:rFonts w:ascii="Arial" w:hAnsi="Arial" w:cs="Arial"/>
          <w:sz w:val="24"/>
          <w:szCs w:val="24"/>
        </w:rPr>
        <w:t xml:space="preserve">to </w:t>
      </w:r>
      <w:r>
        <w:rPr>
          <w:rFonts w:ascii="Arial" w:hAnsi="Arial" w:cs="Arial"/>
          <w:sz w:val="24"/>
          <w:szCs w:val="24"/>
        </w:rPr>
        <w:t xml:space="preserve">aid ELM policy development for improved environmental outcomes. A separate WP on </w:t>
      </w:r>
      <w:r w:rsidR="00A479C9">
        <w:rPr>
          <w:rFonts w:ascii="Arial" w:hAnsi="Arial" w:cs="Arial"/>
          <w:sz w:val="24"/>
          <w:szCs w:val="24"/>
        </w:rPr>
        <w:t>farmer participation in agri-environment schemes complements it</w:t>
      </w:r>
      <w:r w:rsidR="000E112E">
        <w:rPr>
          <w:rStyle w:val="FootnoteReference"/>
          <w:rFonts w:ascii="Arial" w:hAnsi="Arial" w:cs="Arial"/>
          <w:sz w:val="24"/>
          <w:szCs w:val="24"/>
        </w:rPr>
        <w:footnoteReference w:id="42"/>
      </w:r>
      <w:r>
        <w:rPr>
          <w:rFonts w:ascii="Arial" w:hAnsi="Arial" w:cs="Arial"/>
          <w:sz w:val="24"/>
          <w:szCs w:val="24"/>
        </w:rPr>
        <w:t>. Where relevant materials overlap, they are included in both papers.</w:t>
      </w:r>
      <w:bookmarkEnd w:id="11"/>
      <w:r>
        <w:rPr>
          <w:rFonts w:ascii="Arial" w:hAnsi="Arial" w:cs="Arial"/>
          <w:sz w:val="24"/>
          <w:szCs w:val="24"/>
        </w:rPr>
        <w:t xml:space="preserve"> A third WP on farm advice, authored by NE (Brockett, B 2019), also forms part of this WP series.  </w:t>
      </w:r>
      <w:r>
        <w:t xml:space="preserve"> </w:t>
      </w:r>
    </w:p>
    <w:p w14:paraId="71CC4D74" w14:textId="48B7CEA3" w:rsidR="00760622" w:rsidRDefault="00760622">
      <w:pPr>
        <w:spacing w:line="259" w:lineRule="auto"/>
        <w:rPr>
          <w:rFonts w:ascii="Arial" w:hAnsi="Arial" w:cs="Arial"/>
          <w:sz w:val="24"/>
          <w:szCs w:val="24"/>
        </w:rPr>
      </w:pPr>
      <w:r>
        <w:rPr>
          <w:rFonts w:ascii="Arial" w:hAnsi="Arial" w:cs="Arial"/>
          <w:sz w:val="24"/>
          <w:szCs w:val="24"/>
        </w:rPr>
        <w:br w:type="page"/>
      </w:r>
    </w:p>
    <w:p w14:paraId="45C45772" w14:textId="77777777" w:rsidR="00D968CF" w:rsidRDefault="00D968CF" w:rsidP="00D968CF">
      <w:pPr>
        <w:pStyle w:val="Heading2"/>
      </w:pPr>
      <w:r>
        <w:lastRenderedPageBreak/>
        <w:t>Methodology</w:t>
      </w:r>
    </w:p>
    <w:p w14:paraId="185B9771" w14:textId="77777777" w:rsidR="00D968CF" w:rsidRDefault="00D968CF" w:rsidP="00D968CF">
      <w:pPr>
        <w:spacing w:line="360" w:lineRule="auto"/>
        <w:ind w:firstLine="360"/>
        <w:rPr>
          <w:rFonts w:ascii="Arial" w:hAnsi="Arial" w:cs="Arial"/>
          <w:sz w:val="24"/>
          <w:szCs w:val="24"/>
        </w:rPr>
      </w:pPr>
      <w:bookmarkStart w:id="12" w:name="_Hlk520280273"/>
    </w:p>
    <w:p w14:paraId="0CCD9A87" w14:textId="248168E6" w:rsidR="00D968CF" w:rsidRDefault="00D968CF" w:rsidP="00D968CF">
      <w:pPr>
        <w:spacing w:line="360" w:lineRule="auto"/>
        <w:ind w:firstLine="360"/>
        <w:rPr>
          <w:rFonts w:ascii="Arial" w:hAnsi="Arial" w:cs="Arial"/>
          <w:sz w:val="24"/>
          <w:szCs w:val="24"/>
        </w:rPr>
      </w:pPr>
      <w:r>
        <w:rPr>
          <w:rFonts w:ascii="Arial" w:hAnsi="Arial" w:cs="Arial"/>
          <w:sz w:val="24"/>
          <w:szCs w:val="24"/>
        </w:rPr>
        <w:t xml:space="preserve">The objective of </w:t>
      </w:r>
      <w:r w:rsidR="00041916">
        <w:rPr>
          <w:rFonts w:ascii="Arial" w:hAnsi="Arial" w:cs="Arial"/>
          <w:sz w:val="24"/>
          <w:szCs w:val="24"/>
        </w:rPr>
        <w:t>reviewing c</w:t>
      </w:r>
      <w:r w:rsidR="00A479C9">
        <w:rPr>
          <w:rFonts w:ascii="Arial" w:hAnsi="Arial" w:cs="Arial"/>
          <w:sz w:val="24"/>
          <w:szCs w:val="24"/>
        </w:rPr>
        <w:t>o-design and co-production</w:t>
      </w:r>
      <w:r>
        <w:rPr>
          <w:rFonts w:ascii="Arial" w:hAnsi="Arial" w:cs="Arial"/>
          <w:sz w:val="24"/>
          <w:szCs w:val="24"/>
        </w:rPr>
        <w:t xml:space="preserve"> </w:t>
      </w:r>
      <w:r w:rsidR="00041916">
        <w:rPr>
          <w:rFonts w:ascii="Arial" w:hAnsi="Arial" w:cs="Arial"/>
          <w:sz w:val="24"/>
          <w:szCs w:val="24"/>
        </w:rPr>
        <w:t xml:space="preserve">literatures </w:t>
      </w:r>
      <w:r>
        <w:rPr>
          <w:rFonts w:ascii="Arial" w:hAnsi="Arial" w:cs="Arial"/>
          <w:sz w:val="24"/>
          <w:szCs w:val="24"/>
        </w:rPr>
        <w:t xml:space="preserve">was to elicit sound social science evidence for the </w:t>
      </w:r>
      <w:r w:rsidR="00A479C9">
        <w:rPr>
          <w:rFonts w:ascii="Arial" w:hAnsi="Arial" w:cs="Arial"/>
          <w:sz w:val="24"/>
          <w:szCs w:val="24"/>
        </w:rPr>
        <w:t>co-</w:t>
      </w:r>
      <w:r>
        <w:rPr>
          <w:rFonts w:ascii="Arial" w:hAnsi="Arial" w:cs="Arial"/>
          <w:sz w:val="24"/>
          <w:szCs w:val="24"/>
        </w:rPr>
        <w:t xml:space="preserve">design of ELM. Data collection methods used for the study were the traditional or narrative literature review and the meta-synthesis. The former entailed collecting data from a body of literature made up of relevant studies and knowledge that address the subject area. As a formal data collection process, this involved gathering information in a targeted, comprehensive way and critically assessing it. The literature review formed the basis of what Sandelowski and Barroso (2007) refer to as a meta-synthesis, where a set of related research questions is addressed for the purpose of integrating results. A meta-synthesis is a non-statistical technique which involves activities such as identifying, recording, analysing, integrating, evaluating and interpreting findings of multiple qualitative research studies and qualitative studies with a quantitative element with the purpose of identifying common core elements and themes and identifying evidence gaps and inconsistencies in a body of knowledge. We selected these methods to provide an overview of best available current knowledge of co-design methods and </w:t>
      </w:r>
      <w:r w:rsidR="00A479C9">
        <w:rPr>
          <w:rFonts w:ascii="Arial" w:hAnsi="Arial" w:cs="Arial"/>
          <w:sz w:val="24"/>
          <w:szCs w:val="24"/>
        </w:rPr>
        <w:t xml:space="preserve">participatory </w:t>
      </w:r>
      <w:r>
        <w:rPr>
          <w:rFonts w:ascii="Arial" w:hAnsi="Arial" w:cs="Arial"/>
          <w:sz w:val="24"/>
          <w:szCs w:val="24"/>
        </w:rPr>
        <w:t xml:space="preserve">approaches in order to aid Defra in its development of suitable co-design approaches </w:t>
      </w:r>
      <w:r w:rsidR="00A479C9">
        <w:rPr>
          <w:rFonts w:ascii="Arial" w:hAnsi="Arial" w:cs="Arial"/>
          <w:sz w:val="24"/>
          <w:szCs w:val="24"/>
        </w:rPr>
        <w:t xml:space="preserve">and principles </w:t>
      </w:r>
      <w:r>
        <w:rPr>
          <w:rFonts w:ascii="Arial" w:hAnsi="Arial" w:cs="Arial"/>
          <w:sz w:val="24"/>
          <w:szCs w:val="24"/>
        </w:rPr>
        <w:t>to ELM scheme</w:t>
      </w:r>
      <w:r w:rsidR="00A479C9">
        <w:rPr>
          <w:rFonts w:ascii="Arial" w:hAnsi="Arial" w:cs="Arial"/>
          <w:sz w:val="24"/>
          <w:szCs w:val="24"/>
        </w:rPr>
        <w:t xml:space="preserve"> design</w:t>
      </w:r>
      <w:r>
        <w:rPr>
          <w:rFonts w:ascii="Arial" w:hAnsi="Arial" w:cs="Arial"/>
          <w:sz w:val="24"/>
          <w:szCs w:val="24"/>
        </w:rPr>
        <w:t xml:space="preserve">. </w:t>
      </w:r>
      <w:r w:rsidRPr="0063532E">
        <w:rPr>
          <w:rFonts w:ascii="Arial" w:hAnsi="Arial" w:cs="Arial"/>
          <w:b/>
          <w:sz w:val="24"/>
          <w:szCs w:val="24"/>
        </w:rPr>
        <w:t xml:space="preserve">Key </w:t>
      </w:r>
      <w:r w:rsidR="005F6232" w:rsidRPr="0063532E">
        <w:rPr>
          <w:rFonts w:ascii="Arial" w:hAnsi="Arial" w:cs="Arial"/>
          <w:b/>
          <w:sz w:val="24"/>
          <w:szCs w:val="24"/>
        </w:rPr>
        <w:t>topics</w:t>
      </w:r>
      <w:r w:rsidR="005F6232">
        <w:rPr>
          <w:rFonts w:ascii="Arial" w:hAnsi="Arial" w:cs="Arial"/>
          <w:sz w:val="24"/>
          <w:szCs w:val="24"/>
        </w:rPr>
        <w:t xml:space="preserve"> </w:t>
      </w:r>
      <w:r w:rsidR="00A479C9">
        <w:rPr>
          <w:rFonts w:ascii="Arial" w:hAnsi="Arial" w:cs="Arial"/>
          <w:sz w:val="24"/>
          <w:szCs w:val="24"/>
        </w:rPr>
        <w:t xml:space="preserve">of </w:t>
      </w:r>
      <w:r w:rsidR="00235A0A">
        <w:rPr>
          <w:rFonts w:ascii="Arial" w:hAnsi="Arial" w:cs="Arial"/>
          <w:sz w:val="24"/>
          <w:szCs w:val="24"/>
        </w:rPr>
        <w:t>the</w:t>
      </w:r>
      <w:r w:rsidR="00A479C9">
        <w:rPr>
          <w:rFonts w:ascii="Arial" w:hAnsi="Arial" w:cs="Arial"/>
          <w:sz w:val="24"/>
          <w:szCs w:val="24"/>
        </w:rPr>
        <w:t xml:space="preserve"> review </w:t>
      </w:r>
      <w:r w:rsidR="00041916">
        <w:rPr>
          <w:rFonts w:ascii="Arial" w:hAnsi="Arial" w:cs="Arial"/>
          <w:sz w:val="24"/>
          <w:szCs w:val="24"/>
        </w:rPr>
        <w:t>were</w:t>
      </w:r>
      <w:r w:rsidR="00A479C9">
        <w:rPr>
          <w:rFonts w:ascii="Arial" w:hAnsi="Arial" w:cs="Arial"/>
          <w:sz w:val="24"/>
          <w:szCs w:val="24"/>
        </w:rPr>
        <w:t>:</w:t>
      </w:r>
      <w:r>
        <w:rPr>
          <w:rFonts w:ascii="Arial" w:hAnsi="Arial" w:cs="Arial"/>
          <w:sz w:val="24"/>
          <w:szCs w:val="24"/>
        </w:rPr>
        <w:t xml:space="preserve"> </w:t>
      </w:r>
    </w:p>
    <w:tbl>
      <w:tblPr>
        <w:tblStyle w:val="TableGrid"/>
        <w:tblW w:w="9640"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2EFD9" w:themeFill="accent6" w:themeFillTint="33"/>
        <w:tblLook w:val="04A0" w:firstRow="1" w:lastRow="0" w:firstColumn="1" w:lastColumn="0" w:noHBand="0" w:noVBand="1"/>
      </w:tblPr>
      <w:tblGrid>
        <w:gridCol w:w="9640"/>
      </w:tblGrid>
      <w:tr w:rsidR="00D968CF" w14:paraId="3D637634" w14:textId="77777777" w:rsidTr="00D968CF">
        <w:tc>
          <w:tcPr>
            <w:tcW w:w="9640"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bookmarkEnd w:id="12"/>
          <w:p w14:paraId="5A243494" w14:textId="6A85259B" w:rsidR="00D968CF" w:rsidRPr="00A479C9"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 xml:space="preserve">Definitions and terminologies of </w:t>
            </w:r>
            <w:r w:rsidR="00A479C9">
              <w:rPr>
                <w:rFonts w:ascii="Arial" w:hAnsi="Arial" w:cs="Arial"/>
                <w:i/>
                <w:sz w:val="24"/>
                <w:szCs w:val="24"/>
              </w:rPr>
              <w:t>co-design</w:t>
            </w:r>
            <w:r>
              <w:rPr>
                <w:rFonts w:ascii="Arial" w:hAnsi="Arial" w:cs="Arial"/>
                <w:i/>
                <w:sz w:val="24"/>
                <w:szCs w:val="24"/>
              </w:rPr>
              <w:t>, co-production and related approaches.</w:t>
            </w:r>
          </w:p>
          <w:p w14:paraId="65D7F89E" w14:textId="78370E70" w:rsidR="005F6232"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Reasons for</w:t>
            </w:r>
            <w:r w:rsidR="00A479C9">
              <w:rPr>
                <w:rFonts w:ascii="Arial" w:hAnsi="Arial" w:cs="Arial"/>
                <w:i/>
                <w:sz w:val="24"/>
                <w:szCs w:val="24"/>
              </w:rPr>
              <w:t xml:space="preserve"> co-design </w:t>
            </w:r>
          </w:p>
          <w:p w14:paraId="46FD24CB" w14:textId="3ACAE54F" w:rsidR="00A479C9" w:rsidRPr="005F6232" w:rsidRDefault="005F6232"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K</w:t>
            </w:r>
            <w:r w:rsidR="00A479C9">
              <w:rPr>
                <w:rFonts w:ascii="Arial" w:hAnsi="Arial" w:cs="Arial"/>
                <w:i/>
                <w:sz w:val="24"/>
                <w:szCs w:val="24"/>
              </w:rPr>
              <w:t xml:space="preserve">ey principles of </w:t>
            </w:r>
            <w:r>
              <w:rPr>
                <w:rFonts w:ascii="Arial" w:hAnsi="Arial" w:cs="Arial"/>
                <w:i/>
                <w:sz w:val="24"/>
                <w:szCs w:val="24"/>
              </w:rPr>
              <w:t>co-design and participation</w:t>
            </w:r>
          </w:p>
          <w:p w14:paraId="2E2E60F2" w14:textId="3F211F5A" w:rsidR="005F6232"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M</w:t>
            </w:r>
            <w:r w:rsidR="005F6232">
              <w:rPr>
                <w:rFonts w:ascii="Arial" w:hAnsi="Arial" w:cs="Arial"/>
                <w:i/>
                <w:sz w:val="24"/>
                <w:szCs w:val="24"/>
              </w:rPr>
              <w:t xml:space="preserve">ethods </w:t>
            </w:r>
            <w:r>
              <w:rPr>
                <w:rFonts w:ascii="Arial" w:hAnsi="Arial" w:cs="Arial"/>
                <w:i/>
                <w:sz w:val="24"/>
                <w:szCs w:val="24"/>
              </w:rPr>
              <w:t xml:space="preserve">used in </w:t>
            </w:r>
            <w:r w:rsidR="005F6232">
              <w:rPr>
                <w:rFonts w:ascii="Arial" w:hAnsi="Arial" w:cs="Arial"/>
                <w:i/>
                <w:sz w:val="24"/>
                <w:szCs w:val="24"/>
              </w:rPr>
              <w:t>co-design</w:t>
            </w:r>
            <w:r>
              <w:rPr>
                <w:rFonts w:ascii="Arial" w:hAnsi="Arial" w:cs="Arial"/>
                <w:i/>
                <w:sz w:val="24"/>
                <w:szCs w:val="24"/>
              </w:rPr>
              <w:t xml:space="preserve"> and co-production</w:t>
            </w:r>
          </w:p>
          <w:p w14:paraId="1B4E7B0E" w14:textId="77777777" w:rsidR="005F6232" w:rsidRPr="00797934" w:rsidRDefault="005F6232"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Policy relevant co-design examples</w:t>
            </w:r>
          </w:p>
          <w:p w14:paraId="2B2173C7" w14:textId="301A4B80" w:rsidR="00797934" w:rsidRPr="005F6232" w:rsidRDefault="000E112E" w:rsidP="0063532E">
            <w:pPr>
              <w:pStyle w:val="ListParagraph"/>
              <w:numPr>
                <w:ilvl w:val="0"/>
                <w:numId w:val="4"/>
              </w:numPr>
              <w:spacing w:before="240" w:after="120" w:line="276" w:lineRule="auto"/>
              <w:rPr>
                <w:rFonts w:ascii="Arial" w:hAnsi="Arial" w:cs="Arial"/>
                <w:sz w:val="24"/>
                <w:szCs w:val="24"/>
              </w:rPr>
            </w:pPr>
            <w:r>
              <w:rPr>
                <w:rFonts w:ascii="Arial" w:hAnsi="Arial" w:cs="Arial"/>
                <w:i/>
                <w:sz w:val="24"/>
                <w:szCs w:val="24"/>
              </w:rPr>
              <w:t>E</w:t>
            </w:r>
            <w:r w:rsidR="00797934">
              <w:rPr>
                <w:rFonts w:ascii="Arial" w:hAnsi="Arial" w:cs="Arial"/>
                <w:i/>
                <w:sz w:val="24"/>
                <w:szCs w:val="24"/>
              </w:rPr>
              <w:t xml:space="preserve">vidence gaps </w:t>
            </w:r>
            <w:r>
              <w:rPr>
                <w:rFonts w:ascii="Arial" w:hAnsi="Arial" w:cs="Arial"/>
                <w:i/>
                <w:sz w:val="24"/>
                <w:szCs w:val="24"/>
              </w:rPr>
              <w:t>associated with</w:t>
            </w:r>
            <w:r w:rsidR="00797934">
              <w:rPr>
                <w:rFonts w:ascii="Arial" w:hAnsi="Arial" w:cs="Arial"/>
                <w:i/>
                <w:sz w:val="24"/>
                <w:szCs w:val="24"/>
              </w:rPr>
              <w:t xml:space="preserve"> co-design</w:t>
            </w:r>
          </w:p>
        </w:tc>
      </w:tr>
    </w:tbl>
    <w:p w14:paraId="2BBA8BB9" w14:textId="77777777" w:rsidR="00D968CF" w:rsidRDefault="00D968CF" w:rsidP="00D968CF">
      <w:pPr>
        <w:spacing w:after="120" w:line="360" w:lineRule="auto"/>
        <w:rPr>
          <w:rFonts w:ascii="Arial" w:hAnsi="Arial" w:cs="Arial"/>
          <w:sz w:val="24"/>
          <w:szCs w:val="24"/>
        </w:rPr>
      </w:pPr>
    </w:p>
    <w:p w14:paraId="2E8F0216" w14:textId="23F60955" w:rsidR="00D968CF" w:rsidRDefault="00D968CF" w:rsidP="00054D05">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References to specific papers are provided in footnotes and </w:t>
      </w:r>
      <w:r w:rsidR="000E112E">
        <w:rPr>
          <w:rFonts w:ascii="Arial" w:hAnsi="Arial" w:cs="Arial"/>
          <w:sz w:val="24"/>
          <w:szCs w:val="24"/>
        </w:rPr>
        <w:t xml:space="preserve">listed in </w:t>
      </w:r>
      <w:r>
        <w:rPr>
          <w:rFonts w:ascii="Arial" w:hAnsi="Arial" w:cs="Arial"/>
          <w:sz w:val="24"/>
          <w:szCs w:val="24"/>
        </w:rPr>
        <w:t>the bibliography. These are indicative of the range of</w:t>
      </w:r>
      <w:r w:rsidR="000E112E">
        <w:rPr>
          <w:rFonts w:ascii="Arial" w:hAnsi="Arial" w:cs="Arial"/>
          <w:sz w:val="24"/>
          <w:szCs w:val="24"/>
        </w:rPr>
        <w:t xml:space="preserve"> studies</w:t>
      </w:r>
      <w:r>
        <w:rPr>
          <w:rFonts w:ascii="Arial" w:hAnsi="Arial" w:cs="Arial"/>
          <w:sz w:val="24"/>
          <w:szCs w:val="24"/>
        </w:rPr>
        <w:t xml:space="preserve"> consulted and/or show the most robust/recent examples (‘robust’ here refers to papers that covered a large number of references or provided findings from in-depth empirical work). In total, </w:t>
      </w:r>
      <w:r w:rsidR="00964F56">
        <w:rPr>
          <w:rFonts w:ascii="Arial" w:hAnsi="Arial" w:cs="Arial"/>
          <w:sz w:val="24"/>
          <w:szCs w:val="24"/>
        </w:rPr>
        <w:t>40</w:t>
      </w:r>
      <w:r>
        <w:rPr>
          <w:rFonts w:ascii="Arial" w:hAnsi="Arial" w:cs="Arial"/>
          <w:sz w:val="24"/>
          <w:szCs w:val="24"/>
        </w:rPr>
        <w:t xml:space="preserve"> peer-reviewed articles detailing or analysing </w:t>
      </w:r>
      <w:r w:rsidR="000C5E87">
        <w:rPr>
          <w:rFonts w:ascii="Arial" w:hAnsi="Arial" w:cs="Arial"/>
          <w:sz w:val="24"/>
          <w:szCs w:val="24"/>
        </w:rPr>
        <w:t xml:space="preserve">theoretical concepts and/or </w:t>
      </w:r>
      <w:r>
        <w:rPr>
          <w:rFonts w:ascii="Arial" w:hAnsi="Arial" w:cs="Arial"/>
          <w:sz w:val="24"/>
          <w:szCs w:val="24"/>
        </w:rPr>
        <w:t xml:space="preserve">empirical </w:t>
      </w:r>
      <w:r w:rsidR="000C5E87">
        <w:rPr>
          <w:rFonts w:ascii="Arial" w:hAnsi="Arial" w:cs="Arial"/>
          <w:sz w:val="24"/>
          <w:szCs w:val="24"/>
        </w:rPr>
        <w:t xml:space="preserve">studies </w:t>
      </w:r>
      <w:r>
        <w:rPr>
          <w:rFonts w:ascii="Arial" w:hAnsi="Arial" w:cs="Arial"/>
          <w:sz w:val="24"/>
          <w:szCs w:val="24"/>
        </w:rPr>
        <w:t xml:space="preserve">and published in main stream journals were analysed for this report. </w:t>
      </w:r>
      <w:r w:rsidR="000C5E87">
        <w:rPr>
          <w:rFonts w:ascii="Arial" w:hAnsi="Arial" w:cs="Arial"/>
          <w:sz w:val="24"/>
          <w:szCs w:val="24"/>
        </w:rPr>
        <w:t xml:space="preserve">They included case studies from </w:t>
      </w:r>
      <w:r w:rsidR="00964F56">
        <w:rPr>
          <w:rFonts w:ascii="Arial" w:hAnsi="Arial" w:cs="Arial"/>
          <w:sz w:val="24"/>
          <w:szCs w:val="24"/>
        </w:rPr>
        <w:t>Europe</w:t>
      </w:r>
      <w:r w:rsidR="000C5E87">
        <w:rPr>
          <w:rFonts w:ascii="Arial" w:hAnsi="Arial" w:cs="Arial"/>
          <w:sz w:val="24"/>
          <w:szCs w:val="24"/>
        </w:rPr>
        <w:t xml:space="preserve">, </w:t>
      </w:r>
      <w:r w:rsidR="00964F56">
        <w:rPr>
          <w:rFonts w:ascii="Arial" w:hAnsi="Arial" w:cs="Arial"/>
          <w:sz w:val="24"/>
          <w:szCs w:val="24"/>
        </w:rPr>
        <w:t xml:space="preserve">the USA and </w:t>
      </w:r>
      <w:r w:rsidR="00B51276">
        <w:rPr>
          <w:rFonts w:ascii="Arial" w:hAnsi="Arial" w:cs="Arial"/>
          <w:sz w:val="24"/>
          <w:szCs w:val="24"/>
        </w:rPr>
        <w:t>Australia</w:t>
      </w:r>
      <w:r w:rsidR="00964F56">
        <w:rPr>
          <w:rFonts w:ascii="Arial" w:hAnsi="Arial" w:cs="Arial"/>
          <w:sz w:val="24"/>
          <w:szCs w:val="24"/>
        </w:rPr>
        <w:t>.</w:t>
      </w:r>
      <w:r>
        <w:rPr>
          <w:rFonts w:ascii="Arial" w:hAnsi="Arial" w:cs="Arial"/>
          <w:sz w:val="24"/>
          <w:szCs w:val="24"/>
        </w:rPr>
        <w:t xml:space="preserve"> </w:t>
      </w:r>
      <w:r w:rsidR="000C5E87">
        <w:rPr>
          <w:rFonts w:ascii="Arial" w:hAnsi="Arial" w:cs="Arial"/>
          <w:sz w:val="24"/>
          <w:szCs w:val="24"/>
        </w:rPr>
        <w:t xml:space="preserve">Few </w:t>
      </w:r>
      <w:r w:rsidR="00964F56">
        <w:rPr>
          <w:rFonts w:ascii="Arial" w:hAnsi="Arial" w:cs="Arial"/>
          <w:sz w:val="24"/>
          <w:szCs w:val="24"/>
        </w:rPr>
        <w:t>of the studies reviewed</w:t>
      </w:r>
      <w:r w:rsidR="000E112E">
        <w:rPr>
          <w:rFonts w:ascii="Arial" w:hAnsi="Arial" w:cs="Arial"/>
          <w:sz w:val="24"/>
          <w:szCs w:val="24"/>
        </w:rPr>
        <w:t xml:space="preserve"> specifically</w:t>
      </w:r>
      <w:r w:rsidR="000C5E87">
        <w:rPr>
          <w:rFonts w:ascii="Arial" w:hAnsi="Arial" w:cs="Arial"/>
          <w:sz w:val="24"/>
          <w:szCs w:val="24"/>
        </w:rPr>
        <w:t xml:space="preserve"> </w:t>
      </w:r>
      <w:r w:rsidR="00964F56">
        <w:rPr>
          <w:rFonts w:ascii="Arial" w:hAnsi="Arial" w:cs="Arial"/>
          <w:sz w:val="24"/>
          <w:szCs w:val="24"/>
        </w:rPr>
        <w:t xml:space="preserve">focused on </w:t>
      </w:r>
      <w:r w:rsidR="000C5E87">
        <w:rPr>
          <w:rFonts w:ascii="Arial" w:hAnsi="Arial" w:cs="Arial"/>
          <w:sz w:val="24"/>
          <w:szCs w:val="24"/>
        </w:rPr>
        <w:t xml:space="preserve">the </w:t>
      </w:r>
      <w:r w:rsidR="00054D05">
        <w:rPr>
          <w:rFonts w:ascii="Arial" w:hAnsi="Arial" w:cs="Arial"/>
          <w:sz w:val="24"/>
          <w:szCs w:val="24"/>
        </w:rPr>
        <w:t xml:space="preserve">co-design </w:t>
      </w:r>
      <w:r w:rsidR="000C5E87">
        <w:rPr>
          <w:rFonts w:ascii="Arial" w:hAnsi="Arial" w:cs="Arial"/>
          <w:sz w:val="24"/>
          <w:szCs w:val="24"/>
        </w:rPr>
        <w:t xml:space="preserve">of </w:t>
      </w:r>
      <w:r w:rsidR="000C5E87">
        <w:rPr>
          <w:rFonts w:ascii="Arial" w:hAnsi="Arial" w:cs="Arial"/>
          <w:i/>
          <w:sz w:val="24"/>
          <w:szCs w:val="24"/>
        </w:rPr>
        <w:t xml:space="preserve">policy. </w:t>
      </w:r>
      <w:r w:rsidR="000C5E87">
        <w:rPr>
          <w:rFonts w:ascii="Arial" w:hAnsi="Arial" w:cs="Arial"/>
          <w:sz w:val="24"/>
          <w:szCs w:val="24"/>
        </w:rPr>
        <w:t>T</w:t>
      </w:r>
      <w:r w:rsidR="00964F56">
        <w:rPr>
          <w:rFonts w:ascii="Arial" w:hAnsi="Arial" w:cs="Arial"/>
          <w:sz w:val="24"/>
          <w:szCs w:val="24"/>
        </w:rPr>
        <w:t xml:space="preserve">he reason </w:t>
      </w:r>
      <w:r w:rsidR="000C5E87">
        <w:rPr>
          <w:rFonts w:ascii="Arial" w:hAnsi="Arial" w:cs="Arial"/>
          <w:sz w:val="24"/>
          <w:szCs w:val="24"/>
        </w:rPr>
        <w:t xml:space="preserve">for this is </w:t>
      </w:r>
      <w:r w:rsidR="00964F56">
        <w:rPr>
          <w:rFonts w:ascii="Arial" w:hAnsi="Arial" w:cs="Arial"/>
          <w:sz w:val="24"/>
          <w:szCs w:val="24"/>
        </w:rPr>
        <w:t xml:space="preserve">that </w:t>
      </w:r>
      <w:r w:rsidR="000C5E87">
        <w:rPr>
          <w:rFonts w:ascii="Arial" w:hAnsi="Arial" w:cs="Arial"/>
          <w:sz w:val="24"/>
          <w:szCs w:val="24"/>
        </w:rPr>
        <w:t xml:space="preserve">few </w:t>
      </w:r>
      <w:r w:rsidR="000E112E">
        <w:rPr>
          <w:rFonts w:ascii="Arial" w:hAnsi="Arial" w:cs="Arial"/>
          <w:sz w:val="24"/>
          <w:szCs w:val="24"/>
        </w:rPr>
        <w:t xml:space="preserve">such </w:t>
      </w:r>
      <w:r w:rsidR="000C5E87">
        <w:rPr>
          <w:rFonts w:ascii="Arial" w:hAnsi="Arial" w:cs="Arial"/>
          <w:sz w:val="24"/>
          <w:szCs w:val="24"/>
        </w:rPr>
        <w:lastRenderedPageBreak/>
        <w:t>studies</w:t>
      </w:r>
      <w:r w:rsidR="000E112E">
        <w:rPr>
          <w:rFonts w:ascii="Arial" w:hAnsi="Arial" w:cs="Arial"/>
          <w:sz w:val="24"/>
          <w:szCs w:val="24"/>
        </w:rPr>
        <w:t xml:space="preserve"> exist</w:t>
      </w:r>
      <w:r w:rsidR="000C5E87">
        <w:rPr>
          <w:rFonts w:ascii="Arial" w:hAnsi="Arial" w:cs="Arial"/>
          <w:sz w:val="24"/>
          <w:szCs w:val="24"/>
        </w:rPr>
        <w:t>. T</w:t>
      </w:r>
      <w:r w:rsidR="00964F56">
        <w:rPr>
          <w:rFonts w:ascii="Arial" w:hAnsi="Arial" w:cs="Arial"/>
          <w:sz w:val="24"/>
          <w:szCs w:val="24"/>
        </w:rPr>
        <w:t xml:space="preserve">he </w:t>
      </w:r>
      <w:r w:rsidR="000C5E87">
        <w:rPr>
          <w:rFonts w:ascii="Arial" w:hAnsi="Arial" w:cs="Arial"/>
          <w:sz w:val="24"/>
          <w:szCs w:val="24"/>
        </w:rPr>
        <w:t xml:space="preserve">papers reviewed </w:t>
      </w:r>
      <w:r w:rsidR="000E112E">
        <w:rPr>
          <w:rFonts w:ascii="Arial" w:hAnsi="Arial" w:cs="Arial"/>
          <w:sz w:val="24"/>
          <w:szCs w:val="24"/>
        </w:rPr>
        <w:t xml:space="preserve">– particularly those </w:t>
      </w:r>
      <w:r w:rsidR="000C5E87">
        <w:rPr>
          <w:rFonts w:ascii="Arial" w:hAnsi="Arial" w:cs="Arial"/>
          <w:sz w:val="24"/>
          <w:szCs w:val="24"/>
        </w:rPr>
        <w:t xml:space="preserve">on </w:t>
      </w:r>
      <w:r w:rsidR="00964F56">
        <w:rPr>
          <w:rFonts w:ascii="Arial" w:hAnsi="Arial" w:cs="Arial"/>
          <w:sz w:val="24"/>
          <w:szCs w:val="24"/>
        </w:rPr>
        <w:t>co-design</w:t>
      </w:r>
      <w:r w:rsidR="000C5E87">
        <w:rPr>
          <w:rFonts w:ascii="Arial" w:hAnsi="Arial" w:cs="Arial"/>
          <w:sz w:val="24"/>
          <w:szCs w:val="24"/>
        </w:rPr>
        <w:t xml:space="preserve"> </w:t>
      </w:r>
      <w:r w:rsidR="000E112E">
        <w:rPr>
          <w:rFonts w:ascii="Arial" w:hAnsi="Arial" w:cs="Arial"/>
          <w:sz w:val="24"/>
          <w:szCs w:val="24"/>
        </w:rPr>
        <w:t xml:space="preserve">- </w:t>
      </w:r>
      <w:r w:rsidR="00003F45">
        <w:rPr>
          <w:rFonts w:ascii="Arial" w:hAnsi="Arial" w:cs="Arial"/>
          <w:sz w:val="24"/>
          <w:szCs w:val="24"/>
        </w:rPr>
        <w:t xml:space="preserve">nearly all provide examples of how the approach has been used </w:t>
      </w:r>
      <w:r w:rsidR="000C5E87">
        <w:rPr>
          <w:rFonts w:ascii="Arial" w:hAnsi="Arial" w:cs="Arial"/>
          <w:sz w:val="24"/>
          <w:szCs w:val="24"/>
        </w:rPr>
        <w:t>in the public services</w:t>
      </w:r>
      <w:r w:rsidR="00003F45">
        <w:rPr>
          <w:rFonts w:ascii="Arial" w:hAnsi="Arial" w:cs="Arial"/>
          <w:sz w:val="24"/>
          <w:szCs w:val="24"/>
        </w:rPr>
        <w:t xml:space="preserve"> provision sector</w:t>
      </w:r>
      <w:r w:rsidR="000E112E">
        <w:rPr>
          <w:rFonts w:ascii="Arial" w:hAnsi="Arial" w:cs="Arial"/>
          <w:sz w:val="24"/>
          <w:szCs w:val="24"/>
        </w:rPr>
        <w:t xml:space="preserve">, including </w:t>
      </w:r>
      <w:r w:rsidR="00003F45">
        <w:rPr>
          <w:rFonts w:ascii="Arial" w:hAnsi="Arial" w:cs="Arial"/>
          <w:sz w:val="24"/>
          <w:szCs w:val="24"/>
        </w:rPr>
        <w:t xml:space="preserve">the </w:t>
      </w:r>
      <w:r w:rsidR="000C5E87">
        <w:rPr>
          <w:rFonts w:ascii="Arial" w:hAnsi="Arial" w:cs="Arial"/>
          <w:sz w:val="24"/>
          <w:szCs w:val="24"/>
        </w:rPr>
        <w:t>health sector</w:t>
      </w:r>
      <w:r w:rsidR="00182C3E">
        <w:rPr>
          <w:rFonts w:ascii="Arial" w:hAnsi="Arial" w:cs="Arial"/>
          <w:sz w:val="24"/>
          <w:szCs w:val="24"/>
        </w:rPr>
        <w:t xml:space="preserve"> where it</w:t>
      </w:r>
      <w:r w:rsidR="002952EA">
        <w:rPr>
          <w:rFonts w:ascii="Arial" w:hAnsi="Arial" w:cs="Arial"/>
          <w:sz w:val="24"/>
          <w:szCs w:val="24"/>
        </w:rPr>
        <w:t xml:space="preserve"> has been pioneered.</w:t>
      </w:r>
      <w:r w:rsidR="00003F45">
        <w:rPr>
          <w:rFonts w:ascii="Arial" w:hAnsi="Arial" w:cs="Arial"/>
          <w:sz w:val="24"/>
          <w:szCs w:val="24"/>
        </w:rPr>
        <w:t xml:space="preserve"> Concerning studies of </w:t>
      </w:r>
      <w:r w:rsidR="000C5E87">
        <w:rPr>
          <w:rFonts w:ascii="Arial" w:hAnsi="Arial" w:cs="Arial"/>
          <w:sz w:val="24"/>
          <w:szCs w:val="24"/>
        </w:rPr>
        <w:t xml:space="preserve">co-production and </w:t>
      </w:r>
      <w:r w:rsidR="00003F45">
        <w:rPr>
          <w:rFonts w:ascii="Arial" w:hAnsi="Arial" w:cs="Arial"/>
          <w:sz w:val="24"/>
          <w:szCs w:val="24"/>
        </w:rPr>
        <w:t xml:space="preserve">related </w:t>
      </w:r>
      <w:r w:rsidR="000C5E87">
        <w:rPr>
          <w:rFonts w:ascii="Arial" w:hAnsi="Arial" w:cs="Arial"/>
          <w:sz w:val="24"/>
          <w:szCs w:val="24"/>
        </w:rPr>
        <w:t>participatory approaches</w:t>
      </w:r>
      <w:r w:rsidR="00003F45">
        <w:rPr>
          <w:rFonts w:ascii="Arial" w:hAnsi="Arial" w:cs="Arial"/>
          <w:sz w:val="24"/>
          <w:szCs w:val="24"/>
        </w:rPr>
        <w:t xml:space="preserve"> relevant to the objectives of this WP</w:t>
      </w:r>
      <w:r w:rsidR="000C5E87">
        <w:rPr>
          <w:rFonts w:ascii="Arial" w:hAnsi="Arial" w:cs="Arial"/>
          <w:sz w:val="24"/>
          <w:szCs w:val="24"/>
        </w:rPr>
        <w:t>,</w:t>
      </w:r>
      <w:r w:rsidR="00003F45">
        <w:rPr>
          <w:rFonts w:ascii="Arial" w:hAnsi="Arial" w:cs="Arial"/>
          <w:sz w:val="24"/>
          <w:szCs w:val="24"/>
        </w:rPr>
        <w:t xml:space="preserve"> </w:t>
      </w:r>
      <w:r w:rsidR="002952EA">
        <w:rPr>
          <w:rFonts w:ascii="Arial" w:hAnsi="Arial" w:cs="Arial"/>
          <w:sz w:val="24"/>
          <w:szCs w:val="24"/>
        </w:rPr>
        <w:t xml:space="preserve">the focus was on </w:t>
      </w:r>
      <w:r w:rsidR="00964F56">
        <w:rPr>
          <w:rFonts w:ascii="Arial" w:hAnsi="Arial" w:cs="Arial"/>
          <w:sz w:val="24"/>
          <w:szCs w:val="24"/>
        </w:rPr>
        <w:t>natural resource management</w:t>
      </w:r>
      <w:r w:rsidR="00003F45">
        <w:rPr>
          <w:rFonts w:ascii="Arial" w:hAnsi="Arial" w:cs="Arial"/>
          <w:sz w:val="24"/>
          <w:szCs w:val="24"/>
        </w:rPr>
        <w:t xml:space="preserve">, </w:t>
      </w:r>
      <w:r w:rsidR="000C5E87">
        <w:rPr>
          <w:rFonts w:ascii="Arial" w:hAnsi="Arial" w:cs="Arial"/>
          <w:sz w:val="24"/>
          <w:szCs w:val="24"/>
        </w:rPr>
        <w:t>agricultural innovation</w:t>
      </w:r>
      <w:r w:rsidR="00003F45">
        <w:rPr>
          <w:rFonts w:ascii="Arial" w:hAnsi="Arial" w:cs="Arial"/>
          <w:sz w:val="24"/>
          <w:szCs w:val="24"/>
        </w:rPr>
        <w:t>,</w:t>
      </w:r>
      <w:r w:rsidR="000C5E87">
        <w:rPr>
          <w:rFonts w:ascii="Arial" w:hAnsi="Arial" w:cs="Arial"/>
          <w:sz w:val="24"/>
          <w:szCs w:val="24"/>
        </w:rPr>
        <w:t xml:space="preserve"> and catchment sensitive farming</w:t>
      </w:r>
      <w:r w:rsidR="00964F56">
        <w:rPr>
          <w:rFonts w:ascii="Arial" w:hAnsi="Arial" w:cs="Arial"/>
          <w:sz w:val="24"/>
          <w:szCs w:val="24"/>
        </w:rPr>
        <w:t xml:space="preserve">. </w:t>
      </w:r>
      <w:r w:rsidR="00003F45">
        <w:rPr>
          <w:rFonts w:ascii="Arial" w:hAnsi="Arial" w:cs="Arial"/>
          <w:sz w:val="24"/>
          <w:szCs w:val="24"/>
        </w:rPr>
        <w:t xml:space="preserve">Due to </w:t>
      </w:r>
      <w:r w:rsidR="00054D05">
        <w:rPr>
          <w:rFonts w:ascii="Arial" w:hAnsi="Arial" w:cs="Arial"/>
          <w:sz w:val="24"/>
          <w:szCs w:val="24"/>
        </w:rPr>
        <w:t>the importance of developing a practice-based understanding of co-design,</w:t>
      </w:r>
      <w:r w:rsidR="00080C6E">
        <w:rPr>
          <w:rFonts w:ascii="Arial" w:hAnsi="Arial" w:cs="Arial"/>
          <w:sz w:val="24"/>
          <w:szCs w:val="24"/>
        </w:rPr>
        <w:t xml:space="preserve"> findings detailed in</w:t>
      </w:r>
      <w:r w:rsidR="00054D05">
        <w:rPr>
          <w:rFonts w:ascii="Arial" w:hAnsi="Arial" w:cs="Arial"/>
          <w:sz w:val="24"/>
          <w:szCs w:val="24"/>
        </w:rPr>
        <w:t xml:space="preserve"> ‘grey’ literatures produced by design consultants, </w:t>
      </w:r>
      <w:r w:rsidR="002952EA">
        <w:rPr>
          <w:rFonts w:ascii="Arial" w:hAnsi="Arial" w:cs="Arial"/>
          <w:sz w:val="24"/>
          <w:szCs w:val="24"/>
        </w:rPr>
        <w:t>NGOs</w:t>
      </w:r>
      <w:r w:rsidR="00054D05">
        <w:rPr>
          <w:rFonts w:ascii="Arial" w:hAnsi="Arial" w:cs="Arial"/>
          <w:sz w:val="24"/>
          <w:szCs w:val="24"/>
        </w:rPr>
        <w:t>, and public sector employees</w:t>
      </w:r>
      <w:r w:rsidR="00964F56">
        <w:rPr>
          <w:rFonts w:ascii="Arial" w:hAnsi="Arial" w:cs="Arial"/>
          <w:sz w:val="24"/>
          <w:szCs w:val="24"/>
        </w:rPr>
        <w:t xml:space="preserve"> </w:t>
      </w:r>
      <w:r w:rsidR="002952EA">
        <w:rPr>
          <w:rFonts w:ascii="Arial" w:hAnsi="Arial" w:cs="Arial"/>
          <w:sz w:val="24"/>
          <w:szCs w:val="24"/>
        </w:rPr>
        <w:t xml:space="preserve">have </w:t>
      </w:r>
      <w:r w:rsidR="00080C6E">
        <w:rPr>
          <w:rFonts w:ascii="Arial" w:hAnsi="Arial" w:cs="Arial"/>
          <w:sz w:val="24"/>
          <w:szCs w:val="24"/>
        </w:rPr>
        <w:t xml:space="preserve">also been included in </w:t>
      </w:r>
      <w:r w:rsidR="002952EA">
        <w:rPr>
          <w:rFonts w:ascii="Arial" w:hAnsi="Arial" w:cs="Arial"/>
          <w:sz w:val="24"/>
          <w:szCs w:val="24"/>
        </w:rPr>
        <w:t xml:space="preserve">the review </w:t>
      </w:r>
      <w:r w:rsidR="00080C6E">
        <w:rPr>
          <w:rFonts w:ascii="Arial" w:hAnsi="Arial" w:cs="Arial"/>
          <w:sz w:val="24"/>
          <w:szCs w:val="24"/>
        </w:rPr>
        <w:t>(</w:t>
      </w:r>
      <w:r w:rsidR="00431152">
        <w:rPr>
          <w:rFonts w:ascii="Arial" w:hAnsi="Arial" w:cs="Arial"/>
          <w:sz w:val="24"/>
          <w:szCs w:val="24"/>
        </w:rPr>
        <w:t>1</w:t>
      </w:r>
      <w:r w:rsidR="00080C6E">
        <w:rPr>
          <w:rFonts w:ascii="Arial" w:hAnsi="Arial" w:cs="Arial"/>
          <w:sz w:val="24"/>
          <w:szCs w:val="24"/>
        </w:rPr>
        <w:t xml:space="preserve"> conference presentation, 3 </w:t>
      </w:r>
      <w:r w:rsidR="00AF1181">
        <w:rPr>
          <w:rFonts w:ascii="Arial" w:hAnsi="Arial" w:cs="Arial"/>
          <w:sz w:val="24"/>
          <w:szCs w:val="24"/>
        </w:rPr>
        <w:t>reports,</w:t>
      </w:r>
      <w:r w:rsidR="00080C6E">
        <w:rPr>
          <w:rFonts w:ascii="Arial" w:hAnsi="Arial" w:cs="Arial"/>
          <w:sz w:val="24"/>
          <w:szCs w:val="24"/>
        </w:rPr>
        <w:t xml:space="preserve"> and 1 discussion paper)</w:t>
      </w:r>
      <w:r w:rsidR="00054D05">
        <w:rPr>
          <w:rFonts w:ascii="Arial" w:hAnsi="Arial" w:cs="Arial"/>
          <w:sz w:val="24"/>
          <w:szCs w:val="24"/>
        </w:rPr>
        <w:t xml:space="preserve">. </w:t>
      </w:r>
      <w:r w:rsidR="002952EA">
        <w:rPr>
          <w:rFonts w:ascii="Arial" w:hAnsi="Arial" w:cs="Arial"/>
          <w:sz w:val="24"/>
          <w:szCs w:val="24"/>
        </w:rPr>
        <w:t xml:space="preserve">Most </w:t>
      </w:r>
      <w:r w:rsidR="00080C6E">
        <w:rPr>
          <w:rFonts w:ascii="Arial" w:hAnsi="Arial" w:cs="Arial"/>
          <w:sz w:val="24"/>
          <w:szCs w:val="24"/>
        </w:rPr>
        <w:t>of the academic</w:t>
      </w:r>
      <w:r>
        <w:rPr>
          <w:rFonts w:ascii="Arial" w:hAnsi="Arial" w:cs="Arial"/>
          <w:sz w:val="24"/>
          <w:szCs w:val="24"/>
        </w:rPr>
        <w:t xml:space="preserve"> articles </w:t>
      </w:r>
      <w:r w:rsidR="00964F56">
        <w:rPr>
          <w:rFonts w:ascii="Arial" w:hAnsi="Arial" w:cs="Arial"/>
          <w:sz w:val="24"/>
          <w:szCs w:val="24"/>
        </w:rPr>
        <w:t xml:space="preserve">reviewed </w:t>
      </w:r>
      <w:r w:rsidR="002952EA">
        <w:rPr>
          <w:rFonts w:ascii="Arial" w:hAnsi="Arial" w:cs="Arial"/>
          <w:sz w:val="24"/>
          <w:szCs w:val="24"/>
        </w:rPr>
        <w:t xml:space="preserve">also </w:t>
      </w:r>
      <w:r w:rsidR="00003F45">
        <w:rPr>
          <w:rFonts w:ascii="Arial" w:hAnsi="Arial" w:cs="Arial"/>
          <w:sz w:val="24"/>
          <w:szCs w:val="24"/>
        </w:rPr>
        <w:t xml:space="preserve">reviewed and/or </w:t>
      </w:r>
      <w:r w:rsidR="00B62363">
        <w:rPr>
          <w:rFonts w:ascii="Arial" w:hAnsi="Arial" w:cs="Arial"/>
          <w:sz w:val="24"/>
          <w:szCs w:val="24"/>
        </w:rPr>
        <w:t xml:space="preserve">evaluated </w:t>
      </w:r>
      <w:r>
        <w:rPr>
          <w:rFonts w:ascii="Arial" w:hAnsi="Arial" w:cs="Arial"/>
          <w:sz w:val="24"/>
          <w:szCs w:val="24"/>
        </w:rPr>
        <w:t>case studies</w:t>
      </w:r>
      <w:r w:rsidR="00B62363">
        <w:rPr>
          <w:rFonts w:ascii="Arial" w:hAnsi="Arial" w:cs="Arial"/>
          <w:sz w:val="24"/>
          <w:szCs w:val="24"/>
        </w:rPr>
        <w:t xml:space="preserve"> and</w:t>
      </w:r>
      <w:r w:rsidR="00080C6E">
        <w:rPr>
          <w:rFonts w:ascii="Arial" w:hAnsi="Arial" w:cs="Arial"/>
          <w:sz w:val="24"/>
          <w:szCs w:val="24"/>
        </w:rPr>
        <w:t>/or</w:t>
      </w:r>
      <w:r w:rsidR="00B62363">
        <w:rPr>
          <w:rFonts w:ascii="Arial" w:hAnsi="Arial" w:cs="Arial"/>
          <w:sz w:val="24"/>
          <w:szCs w:val="24"/>
        </w:rPr>
        <w:t xml:space="preserve"> </w:t>
      </w:r>
      <w:r w:rsidR="002952EA">
        <w:rPr>
          <w:rFonts w:ascii="Arial" w:hAnsi="Arial" w:cs="Arial"/>
          <w:sz w:val="24"/>
          <w:szCs w:val="24"/>
        </w:rPr>
        <w:t xml:space="preserve">approaches, </w:t>
      </w:r>
      <w:r>
        <w:rPr>
          <w:rFonts w:ascii="Arial" w:hAnsi="Arial" w:cs="Arial"/>
          <w:sz w:val="24"/>
          <w:szCs w:val="24"/>
        </w:rPr>
        <w:t xml:space="preserve">and in total, well over </w:t>
      </w:r>
      <w:r w:rsidR="00964F56">
        <w:rPr>
          <w:rFonts w:ascii="Arial" w:hAnsi="Arial" w:cs="Arial"/>
          <w:sz w:val="24"/>
          <w:szCs w:val="24"/>
        </w:rPr>
        <w:t xml:space="preserve">120 </w:t>
      </w:r>
      <w:r w:rsidR="00B62363">
        <w:rPr>
          <w:rFonts w:ascii="Arial" w:hAnsi="Arial" w:cs="Arial"/>
          <w:sz w:val="24"/>
          <w:szCs w:val="24"/>
        </w:rPr>
        <w:t xml:space="preserve">of these </w:t>
      </w:r>
      <w:r w:rsidR="00080C6E">
        <w:rPr>
          <w:rFonts w:ascii="Arial" w:hAnsi="Arial" w:cs="Arial"/>
          <w:sz w:val="24"/>
          <w:szCs w:val="24"/>
        </w:rPr>
        <w:t xml:space="preserve">fed into the </w:t>
      </w:r>
      <w:r w:rsidR="000C5E87">
        <w:rPr>
          <w:rFonts w:ascii="Arial" w:hAnsi="Arial" w:cs="Arial"/>
          <w:sz w:val="24"/>
          <w:szCs w:val="24"/>
        </w:rPr>
        <w:t>findings and insights presented</w:t>
      </w:r>
      <w:r w:rsidR="002952EA">
        <w:rPr>
          <w:rFonts w:ascii="Arial" w:hAnsi="Arial" w:cs="Arial"/>
          <w:sz w:val="24"/>
          <w:szCs w:val="24"/>
        </w:rPr>
        <w:t xml:space="preserve"> in this paper</w:t>
      </w:r>
      <w:r>
        <w:rPr>
          <w:rFonts w:ascii="Arial" w:hAnsi="Arial" w:cs="Arial"/>
          <w:sz w:val="24"/>
          <w:szCs w:val="24"/>
        </w:rPr>
        <w:t xml:space="preserve">. </w:t>
      </w:r>
    </w:p>
    <w:p w14:paraId="0351E40F" w14:textId="6DADE83B" w:rsidR="00760622" w:rsidRDefault="00760622">
      <w:pPr>
        <w:spacing w:line="259" w:lineRule="auto"/>
        <w:rPr>
          <w:rFonts w:ascii="Arial" w:hAnsi="Arial" w:cs="Arial"/>
          <w:b/>
          <w:sz w:val="24"/>
          <w:szCs w:val="24"/>
        </w:rPr>
      </w:pPr>
      <w:r>
        <w:rPr>
          <w:rFonts w:ascii="Arial" w:hAnsi="Arial" w:cs="Arial"/>
          <w:b/>
          <w:sz w:val="24"/>
          <w:szCs w:val="24"/>
        </w:rPr>
        <w:br w:type="page"/>
      </w:r>
    </w:p>
    <w:p w14:paraId="60253F65" w14:textId="2C2FB84C" w:rsidR="00832D1D" w:rsidRDefault="00832D1D" w:rsidP="00760622">
      <w:pPr>
        <w:pStyle w:val="Heading2"/>
      </w:pPr>
      <w:r>
        <w:lastRenderedPageBreak/>
        <w:t xml:space="preserve">Recognizing the value of </w:t>
      </w:r>
      <w:r w:rsidR="00760622">
        <w:t>user</w:t>
      </w:r>
      <w:r w:rsidR="0063532E">
        <w:t xml:space="preserve"> engagement</w:t>
      </w:r>
      <w:r w:rsidR="00760622">
        <w:t xml:space="preserve"> in </w:t>
      </w:r>
      <w:r>
        <w:t>policy making</w:t>
      </w:r>
    </w:p>
    <w:p w14:paraId="0FFDF291" w14:textId="77777777" w:rsidR="00832D1D" w:rsidRDefault="00832D1D" w:rsidP="00832D1D">
      <w:pPr>
        <w:pStyle w:val="NoSpacing"/>
        <w:spacing w:line="360" w:lineRule="auto"/>
        <w:rPr>
          <w:rFonts w:ascii="Arial" w:hAnsi="Arial" w:cs="Arial"/>
          <w:b/>
          <w:sz w:val="24"/>
          <w:szCs w:val="24"/>
        </w:rPr>
      </w:pPr>
    </w:p>
    <w:p w14:paraId="1C4F553B" w14:textId="11A8E160"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Traditions of participatory planning and community design have their roots in urban governance approaches developed in the US in the 1960s</w:t>
      </w:r>
      <w:r w:rsidR="0063532E">
        <w:rPr>
          <w:rFonts w:ascii="Arial" w:hAnsi="Arial" w:cs="Arial"/>
          <w:sz w:val="24"/>
          <w:szCs w:val="24"/>
        </w:rPr>
        <w:t xml:space="preserve">. </w:t>
      </w:r>
      <w:r>
        <w:rPr>
          <w:rFonts w:ascii="Arial" w:hAnsi="Arial" w:cs="Arial"/>
          <w:sz w:val="24"/>
          <w:szCs w:val="24"/>
        </w:rPr>
        <w:t xml:space="preserve">‘Co-production’ formed </w:t>
      </w:r>
      <w:r w:rsidR="0063532E">
        <w:rPr>
          <w:rFonts w:ascii="Arial" w:hAnsi="Arial" w:cs="Arial"/>
          <w:sz w:val="24"/>
          <w:szCs w:val="24"/>
        </w:rPr>
        <w:t xml:space="preserve">a </w:t>
      </w:r>
      <w:r w:rsidR="00AF1181">
        <w:rPr>
          <w:rFonts w:ascii="Arial" w:hAnsi="Arial" w:cs="Arial"/>
          <w:sz w:val="24"/>
          <w:szCs w:val="24"/>
        </w:rPr>
        <w:t>cornerstone of the communitarian movement</w:t>
      </w:r>
      <w:r w:rsidR="0063532E">
        <w:rPr>
          <w:rFonts w:ascii="Arial" w:hAnsi="Arial" w:cs="Arial"/>
          <w:sz w:val="24"/>
          <w:szCs w:val="24"/>
        </w:rPr>
        <w:t>, where c</w:t>
      </w:r>
      <w:r>
        <w:rPr>
          <w:rFonts w:ascii="Arial" w:hAnsi="Arial" w:cs="Arial"/>
          <w:sz w:val="24"/>
          <w:szCs w:val="24"/>
        </w:rPr>
        <w:t>itizens participate</w:t>
      </w:r>
      <w:r w:rsidR="0063532E">
        <w:rPr>
          <w:rFonts w:ascii="Arial" w:hAnsi="Arial" w:cs="Arial"/>
          <w:sz w:val="24"/>
          <w:szCs w:val="24"/>
        </w:rPr>
        <w:t>d</w:t>
      </w:r>
      <w:r>
        <w:rPr>
          <w:rFonts w:ascii="Arial" w:hAnsi="Arial" w:cs="Arial"/>
          <w:sz w:val="24"/>
          <w:szCs w:val="24"/>
        </w:rPr>
        <w:t xml:space="preserve"> in services provision</w:t>
      </w:r>
      <w:r w:rsidR="0063532E">
        <w:rPr>
          <w:rFonts w:ascii="Arial" w:hAnsi="Arial" w:cs="Arial"/>
          <w:sz w:val="24"/>
          <w:szCs w:val="24"/>
        </w:rPr>
        <w:t xml:space="preserve">, formed </w:t>
      </w:r>
      <w:r>
        <w:rPr>
          <w:rFonts w:ascii="Arial" w:hAnsi="Arial" w:cs="Arial"/>
          <w:sz w:val="24"/>
          <w:szCs w:val="24"/>
        </w:rPr>
        <w:t>self-help groups</w:t>
      </w:r>
      <w:r w:rsidR="0063532E">
        <w:rPr>
          <w:rFonts w:ascii="Arial" w:hAnsi="Arial" w:cs="Arial"/>
          <w:sz w:val="24"/>
          <w:szCs w:val="24"/>
        </w:rPr>
        <w:t>,</w:t>
      </w:r>
      <w:r>
        <w:rPr>
          <w:rFonts w:ascii="Arial" w:hAnsi="Arial" w:cs="Arial"/>
          <w:sz w:val="24"/>
          <w:szCs w:val="24"/>
        </w:rPr>
        <w:t xml:space="preserve"> and </w:t>
      </w:r>
      <w:r w:rsidR="0063532E">
        <w:rPr>
          <w:rFonts w:ascii="Arial" w:hAnsi="Arial" w:cs="Arial"/>
          <w:sz w:val="24"/>
          <w:szCs w:val="24"/>
        </w:rPr>
        <w:t xml:space="preserve">created </w:t>
      </w:r>
      <w:r>
        <w:rPr>
          <w:rFonts w:ascii="Arial" w:hAnsi="Arial" w:cs="Arial"/>
          <w:sz w:val="24"/>
          <w:szCs w:val="24"/>
        </w:rPr>
        <w:t xml:space="preserve">social support networks </w:t>
      </w:r>
      <w:r w:rsidR="0063532E">
        <w:rPr>
          <w:rFonts w:ascii="Arial" w:hAnsi="Arial" w:cs="Arial"/>
          <w:sz w:val="24"/>
          <w:szCs w:val="24"/>
        </w:rPr>
        <w:t xml:space="preserve">(examples include </w:t>
      </w:r>
      <w:r>
        <w:rPr>
          <w:rFonts w:ascii="Arial" w:hAnsi="Arial" w:cs="Arial"/>
          <w:sz w:val="24"/>
          <w:szCs w:val="24"/>
        </w:rPr>
        <w:t>community groups managing community centres, play areas, and sports facilities</w:t>
      </w:r>
      <w:r w:rsidR="0063532E">
        <w:rPr>
          <w:rFonts w:ascii="Arial" w:hAnsi="Arial" w:cs="Arial"/>
          <w:sz w:val="24"/>
          <w:szCs w:val="24"/>
        </w:rPr>
        <w:t>)</w:t>
      </w:r>
      <w:r>
        <w:rPr>
          <w:rFonts w:ascii="Arial" w:hAnsi="Arial" w:cs="Arial"/>
          <w:sz w:val="24"/>
          <w:szCs w:val="24"/>
        </w:rPr>
        <w:t xml:space="preserve">. In public policy, early definitions of co-production </w:t>
      </w:r>
      <w:r w:rsidR="0063532E">
        <w:rPr>
          <w:rFonts w:ascii="Arial" w:hAnsi="Arial" w:cs="Arial"/>
          <w:sz w:val="24"/>
          <w:szCs w:val="24"/>
        </w:rPr>
        <w:t xml:space="preserve">describe </w:t>
      </w:r>
      <w:r>
        <w:rPr>
          <w:rFonts w:ascii="Arial" w:hAnsi="Arial" w:cs="Arial"/>
          <w:sz w:val="24"/>
          <w:szCs w:val="24"/>
        </w:rPr>
        <w:t xml:space="preserve">it as joint production, social partnership, and joint governance. The first formal definition of co-production </w:t>
      </w:r>
      <w:r w:rsidR="00235A0A">
        <w:rPr>
          <w:rFonts w:ascii="Arial" w:hAnsi="Arial" w:cs="Arial"/>
          <w:sz w:val="24"/>
          <w:szCs w:val="24"/>
        </w:rPr>
        <w:t xml:space="preserve">stems from </w:t>
      </w:r>
      <w:r>
        <w:rPr>
          <w:rFonts w:ascii="Arial" w:hAnsi="Arial" w:cs="Arial"/>
          <w:sz w:val="24"/>
          <w:szCs w:val="24"/>
        </w:rPr>
        <w:t>the late 1970s</w:t>
      </w:r>
      <w:r w:rsidR="0063532E">
        <w:rPr>
          <w:rFonts w:ascii="Arial" w:hAnsi="Arial" w:cs="Arial"/>
          <w:sz w:val="24"/>
          <w:szCs w:val="24"/>
        </w:rPr>
        <w:t xml:space="preserve">, when </w:t>
      </w:r>
      <w:r>
        <w:rPr>
          <w:rFonts w:ascii="Arial" w:hAnsi="Arial" w:cs="Arial"/>
          <w:sz w:val="24"/>
          <w:szCs w:val="24"/>
        </w:rPr>
        <w:t>Elinor Ostrom</w:t>
      </w:r>
      <w:r w:rsidR="0063532E">
        <w:rPr>
          <w:rFonts w:ascii="Arial" w:hAnsi="Arial" w:cs="Arial"/>
          <w:sz w:val="24"/>
          <w:szCs w:val="24"/>
        </w:rPr>
        <w:t xml:space="preserve"> </w:t>
      </w:r>
      <w:r w:rsidR="00235A0A">
        <w:rPr>
          <w:rFonts w:ascii="Arial" w:hAnsi="Arial" w:cs="Arial"/>
          <w:sz w:val="24"/>
          <w:szCs w:val="24"/>
        </w:rPr>
        <w:t xml:space="preserve">held </w:t>
      </w:r>
      <w:r>
        <w:rPr>
          <w:rFonts w:ascii="Arial" w:hAnsi="Arial" w:cs="Arial"/>
          <w:sz w:val="24"/>
          <w:szCs w:val="24"/>
        </w:rPr>
        <w:t xml:space="preserve">that </w:t>
      </w:r>
      <w:r w:rsidR="00F707D2">
        <w:rPr>
          <w:rFonts w:ascii="Arial" w:hAnsi="Arial" w:cs="Arial"/>
          <w:sz w:val="24"/>
          <w:szCs w:val="24"/>
        </w:rPr>
        <w:t xml:space="preserve">citizen participation </w:t>
      </w:r>
      <w:r w:rsidR="00235A0A">
        <w:rPr>
          <w:rFonts w:ascii="Arial" w:hAnsi="Arial" w:cs="Arial"/>
          <w:sz w:val="24"/>
          <w:szCs w:val="24"/>
        </w:rPr>
        <w:t xml:space="preserve">was not only important for </w:t>
      </w:r>
      <w:r>
        <w:rPr>
          <w:rFonts w:ascii="Arial" w:hAnsi="Arial" w:cs="Arial"/>
          <w:sz w:val="24"/>
          <w:szCs w:val="24"/>
        </w:rPr>
        <w:t xml:space="preserve">the consumption </w:t>
      </w:r>
      <w:r w:rsidR="00F707D2">
        <w:rPr>
          <w:rFonts w:ascii="Arial" w:hAnsi="Arial" w:cs="Arial"/>
          <w:sz w:val="24"/>
          <w:szCs w:val="24"/>
        </w:rPr>
        <w:t>of services</w:t>
      </w:r>
      <w:r w:rsidR="0063532E">
        <w:rPr>
          <w:rFonts w:ascii="Arial" w:hAnsi="Arial" w:cs="Arial"/>
          <w:sz w:val="24"/>
          <w:szCs w:val="24"/>
        </w:rPr>
        <w:t>,</w:t>
      </w:r>
      <w:r w:rsidR="00F707D2">
        <w:rPr>
          <w:rFonts w:ascii="Arial" w:hAnsi="Arial" w:cs="Arial"/>
          <w:sz w:val="24"/>
          <w:szCs w:val="24"/>
        </w:rPr>
        <w:t xml:space="preserve"> </w:t>
      </w:r>
      <w:r>
        <w:rPr>
          <w:rFonts w:ascii="Arial" w:hAnsi="Arial" w:cs="Arial"/>
          <w:sz w:val="24"/>
          <w:szCs w:val="24"/>
        </w:rPr>
        <w:t xml:space="preserve">but also </w:t>
      </w:r>
      <w:r w:rsidR="00235A0A">
        <w:rPr>
          <w:rFonts w:ascii="Arial" w:hAnsi="Arial" w:cs="Arial"/>
          <w:sz w:val="24"/>
          <w:szCs w:val="24"/>
        </w:rPr>
        <w:t xml:space="preserve">for </w:t>
      </w:r>
      <w:r>
        <w:rPr>
          <w:rFonts w:ascii="Arial" w:hAnsi="Arial" w:cs="Arial"/>
          <w:sz w:val="24"/>
          <w:szCs w:val="24"/>
        </w:rPr>
        <w:t>the</w:t>
      </w:r>
      <w:r w:rsidR="00F707D2">
        <w:rPr>
          <w:rFonts w:ascii="Arial" w:hAnsi="Arial" w:cs="Arial"/>
          <w:sz w:val="24"/>
          <w:szCs w:val="24"/>
        </w:rPr>
        <w:t>ir</w:t>
      </w:r>
      <w:r>
        <w:rPr>
          <w:rFonts w:ascii="Arial" w:hAnsi="Arial" w:cs="Arial"/>
          <w:sz w:val="24"/>
          <w:szCs w:val="24"/>
        </w:rPr>
        <w:t xml:space="preserve"> production. </w:t>
      </w:r>
      <w:r w:rsidR="00235A0A">
        <w:rPr>
          <w:rFonts w:ascii="Arial" w:hAnsi="Arial" w:cs="Arial"/>
          <w:sz w:val="24"/>
          <w:szCs w:val="24"/>
        </w:rPr>
        <w:t xml:space="preserve">More recently </w:t>
      </w:r>
      <w:r>
        <w:rPr>
          <w:rFonts w:ascii="Arial" w:hAnsi="Arial" w:cs="Arial"/>
          <w:sz w:val="24"/>
          <w:szCs w:val="24"/>
        </w:rPr>
        <w:t>(and similar economic circumstances)</w:t>
      </w:r>
      <w:r w:rsidR="00235A0A">
        <w:rPr>
          <w:rFonts w:ascii="Arial" w:hAnsi="Arial" w:cs="Arial"/>
          <w:sz w:val="24"/>
          <w:szCs w:val="24"/>
        </w:rPr>
        <w:t>,</w:t>
      </w:r>
      <w:r>
        <w:rPr>
          <w:rFonts w:ascii="Arial" w:hAnsi="Arial" w:cs="Arial"/>
          <w:sz w:val="24"/>
          <w:szCs w:val="24"/>
        </w:rPr>
        <w:t xml:space="preserve"> </w:t>
      </w:r>
      <w:r>
        <w:rPr>
          <w:rFonts w:ascii="Arial" w:hAnsi="Arial" w:cs="Arial"/>
          <w:color w:val="000000"/>
          <w:sz w:val="24"/>
          <w:szCs w:val="24"/>
        </w:rPr>
        <w:t xml:space="preserve">interest in citizen participation in decision-making </w:t>
      </w:r>
      <w:r w:rsidR="00716FC2">
        <w:rPr>
          <w:rFonts w:ascii="Arial" w:hAnsi="Arial" w:cs="Arial"/>
          <w:color w:val="000000"/>
          <w:sz w:val="24"/>
          <w:szCs w:val="24"/>
        </w:rPr>
        <w:t xml:space="preserve">has </w:t>
      </w:r>
      <w:r w:rsidR="00F707D2">
        <w:rPr>
          <w:rFonts w:ascii="Arial" w:hAnsi="Arial" w:cs="Arial"/>
          <w:color w:val="000000"/>
          <w:sz w:val="24"/>
          <w:szCs w:val="24"/>
        </w:rPr>
        <w:t>again rise</w:t>
      </w:r>
      <w:r w:rsidR="00235A0A">
        <w:rPr>
          <w:rFonts w:ascii="Arial" w:hAnsi="Arial" w:cs="Arial"/>
          <w:color w:val="000000"/>
          <w:sz w:val="24"/>
          <w:szCs w:val="24"/>
        </w:rPr>
        <w:t>n</w:t>
      </w:r>
      <w:r w:rsidR="00F707D2">
        <w:rPr>
          <w:rFonts w:ascii="Arial" w:hAnsi="Arial" w:cs="Arial"/>
          <w:color w:val="000000"/>
          <w:sz w:val="24"/>
          <w:szCs w:val="24"/>
        </w:rPr>
        <w:t xml:space="preserve">. </w:t>
      </w:r>
      <w:r w:rsidR="00716FC2">
        <w:rPr>
          <w:rFonts w:ascii="Arial" w:hAnsi="Arial" w:cs="Arial"/>
          <w:color w:val="000000"/>
          <w:sz w:val="24"/>
          <w:szCs w:val="24"/>
        </w:rPr>
        <w:t>Today,</w:t>
      </w:r>
      <w:r>
        <w:rPr>
          <w:rFonts w:ascii="Arial" w:hAnsi="Arial" w:cs="Arial"/>
          <w:color w:val="000000"/>
          <w:sz w:val="24"/>
          <w:szCs w:val="24"/>
        </w:rPr>
        <w:t xml:space="preserve"> </w:t>
      </w:r>
      <w:r w:rsidR="00235A0A">
        <w:rPr>
          <w:rFonts w:ascii="Arial" w:hAnsi="Arial" w:cs="Arial"/>
          <w:color w:val="000000"/>
          <w:sz w:val="24"/>
          <w:szCs w:val="24"/>
        </w:rPr>
        <w:t xml:space="preserve">however, co-production </w:t>
      </w:r>
      <w:r>
        <w:rPr>
          <w:rFonts w:ascii="Arial" w:hAnsi="Arial" w:cs="Arial"/>
          <w:color w:val="000000"/>
          <w:sz w:val="24"/>
          <w:szCs w:val="24"/>
        </w:rPr>
        <w:t>refer</w:t>
      </w:r>
      <w:r w:rsidR="00716FC2">
        <w:rPr>
          <w:rFonts w:ascii="Arial" w:hAnsi="Arial" w:cs="Arial"/>
          <w:color w:val="000000"/>
          <w:sz w:val="24"/>
          <w:szCs w:val="24"/>
        </w:rPr>
        <w:t>s</w:t>
      </w:r>
      <w:r>
        <w:rPr>
          <w:rFonts w:ascii="Arial" w:hAnsi="Arial" w:cs="Arial"/>
          <w:color w:val="000000"/>
          <w:sz w:val="24"/>
          <w:szCs w:val="24"/>
        </w:rPr>
        <w:t xml:space="preserve"> to </w:t>
      </w:r>
      <w:r w:rsidR="00F707D2">
        <w:rPr>
          <w:rFonts w:ascii="Arial" w:hAnsi="Arial" w:cs="Arial"/>
          <w:color w:val="000000"/>
          <w:sz w:val="24"/>
          <w:szCs w:val="24"/>
        </w:rPr>
        <w:t xml:space="preserve">the </w:t>
      </w:r>
      <w:r>
        <w:rPr>
          <w:rFonts w:ascii="Arial" w:hAnsi="Arial" w:cs="Arial"/>
          <w:color w:val="000000"/>
          <w:sz w:val="24"/>
          <w:szCs w:val="24"/>
        </w:rPr>
        <w:t>involv</w:t>
      </w:r>
      <w:r w:rsidR="00F707D2">
        <w:rPr>
          <w:rFonts w:ascii="Arial" w:hAnsi="Arial" w:cs="Arial"/>
          <w:color w:val="000000"/>
          <w:sz w:val="24"/>
          <w:szCs w:val="24"/>
        </w:rPr>
        <w:t>ement of</w:t>
      </w:r>
      <w:r>
        <w:rPr>
          <w:rFonts w:ascii="Arial" w:hAnsi="Arial" w:cs="Arial"/>
          <w:color w:val="000000"/>
          <w:sz w:val="24"/>
          <w:szCs w:val="24"/>
        </w:rPr>
        <w:t xml:space="preserve"> people in the </w:t>
      </w:r>
      <w:r w:rsidRPr="00716FC2">
        <w:rPr>
          <w:rFonts w:ascii="Arial" w:hAnsi="Arial" w:cs="Arial"/>
          <w:color w:val="000000"/>
          <w:sz w:val="24"/>
          <w:szCs w:val="24"/>
        </w:rPr>
        <w:t xml:space="preserve">execution of public policy </w:t>
      </w:r>
      <w:r w:rsidRPr="00716FC2">
        <w:rPr>
          <w:rFonts w:ascii="Arial" w:hAnsi="Arial" w:cs="Arial"/>
          <w:i/>
          <w:color w:val="000000"/>
          <w:sz w:val="24"/>
          <w:szCs w:val="24"/>
        </w:rPr>
        <w:t>and</w:t>
      </w:r>
      <w:r w:rsidRPr="00716FC2">
        <w:rPr>
          <w:rFonts w:ascii="Arial" w:hAnsi="Arial" w:cs="Arial"/>
          <w:color w:val="000000"/>
          <w:sz w:val="24"/>
          <w:szCs w:val="24"/>
        </w:rPr>
        <w:t xml:space="preserve"> </w:t>
      </w:r>
      <w:r w:rsidR="00716FC2" w:rsidRPr="00716FC2">
        <w:rPr>
          <w:rFonts w:ascii="Arial" w:hAnsi="Arial" w:cs="Arial"/>
          <w:color w:val="000000"/>
          <w:sz w:val="24"/>
          <w:szCs w:val="24"/>
        </w:rPr>
        <w:t xml:space="preserve">its </w:t>
      </w:r>
      <w:r w:rsidRPr="00716FC2">
        <w:rPr>
          <w:rFonts w:ascii="Arial" w:hAnsi="Arial" w:cs="Arial"/>
          <w:color w:val="000000"/>
          <w:sz w:val="24"/>
          <w:szCs w:val="24"/>
        </w:rPr>
        <w:t>formulation.</w:t>
      </w:r>
    </w:p>
    <w:p w14:paraId="2A8586E3" w14:textId="77777777" w:rsidR="00832D1D" w:rsidRPr="00F707D2" w:rsidRDefault="00832D1D" w:rsidP="00832D1D">
      <w:pPr>
        <w:autoSpaceDE w:val="0"/>
        <w:autoSpaceDN w:val="0"/>
        <w:adjustRightInd w:val="0"/>
        <w:spacing w:after="0" w:line="360" w:lineRule="auto"/>
        <w:ind w:firstLine="720"/>
        <w:rPr>
          <w:rFonts w:ascii="Arial" w:hAnsi="Arial" w:cs="Arial"/>
          <w:sz w:val="24"/>
          <w:szCs w:val="24"/>
        </w:rPr>
      </w:pPr>
    </w:p>
    <w:p w14:paraId="5F946CC2" w14:textId="3DB2C4E9" w:rsidR="00832D1D" w:rsidRPr="00F707D2" w:rsidRDefault="00832D1D" w:rsidP="00832D1D">
      <w:pPr>
        <w:autoSpaceDE w:val="0"/>
        <w:autoSpaceDN w:val="0"/>
        <w:adjustRightInd w:val="0"/>
        <w:spacing w:after="0" w:line="360" w:lineRule="auto"/>
        <w:ind w:firstLine="720"/>
        <w:rPr>
          <w:rFonts w:ascii="Arial" w:hAnsi="Arial" w:cs="Arial"/>
          <w:i/>
          <w:sz w:val="24"/>
          <w:szCs w:val="24"/>
        </w:rPr>
      </w:pPr>
      <w:bookmarkStart w:id="13" w:name="_Hlk4595357"/>
      <w:r w:rsidRPr="00F707D2">
        <w:rPr>
          <w:rFonts w:ascii="Arial" w:hAnsi="Arial" w:cs="Arial"/>
          <w:sz w:val="24"/>
          <w:szCs w:val="24"/>
        </w:rPr>
        <w:t xml:space="preserve">In the UK, interest in the co-production of public services </w:t>
      </w:r>
      <w:r w:rsidR="00F707D2">
        <w:rPr>
          <w:rFonts w:ascii="Arial" w:hAnsi="Arial" w:cs="Arial"/>
          <w:sz w:val="24"/>
          <w:szCs w:val="24"/>
        </w:rPr>
        <w:t xml:space="preserve">increased </w:t>
      </w:r>
      <w:r w:rsidRPr="00F707D2">
        <w:rPr>
          <w:rFonts w:ascii="Arial" w:hAnsi="Arial" w:cs="Arial"/>
          <w:sz w:val="24"/>
          <w:szCs w:val="24"/>
        </w:rPr>
        <w:t xml:space="preserve">at the turn of the millennium. By 2007, experts in the field </w:t>
      </w:r>
      <w:r w:rsidR="00716FC2">
        <w:rPr>
          <w:rFonts w:ascii="Arial" w:hAnsi="Arial" w:cs="Arial"/>
          <w:sz w:val="24"/>
          <w:szCs w:val="24"/>
        </w:rPr>
        <w:t xml:space="preserve">agreed </w:t>
      </w:r>
      <w:r w:rsidRPr="00F707D2">
        <w:rPr>
          <w:rFonts w:ascii="Arial" w:hAnsi="Arial" w:cs="Arial"/>
          <w:sz w:val="24"/>
          <w:szCs w:val="24"/>
        </w:rPr>
        <w:t>that p</w:t>
      </w:r>
      <w:r w:rsidRPr="00F707D2">
        <w:rPr>
          <w:rStyle w:val="Emphasis"/>
          <w:rFonts w:ascii="Arial" w:hAnsi="Arial" w:cs="Arial"/>
          <w:i w:val="0"/>
          <w:sz w:val="24"/>
          <w:szCs w:val="24"/>
          <w:bdr w:val="none" w:sz="0" w:space="0" w:color="auto" w:frame="1"/>
        </w:rPr>
        <w:t xml:space="preserve">olicy making </w:t>
      </w:r>
      <w:r w:rsidR="00946A6B">
        <w:rPr>
          <w:rStyle w:val="Emphasis"/>
          <w:rFonts w:ascii="Arial" w:hAnsi="Arial" w:cs="Arial"/>
          <w:i w:val="0"/>
          <w:sz w:val="24"/>
          <w:szCs w:val="24"/>
          <w:bdr w:val="none" w:sz="0" w:space="0" w:color="auto" w:frame="1"/>
        </w:rPr>
        <w:t xml:space="preserve">was </w:t>
      </w:r>
      <w:r w:rsidR="00716FC2">
        <w:rPr>
          <w:rStyle w:val="Emphasis"/>
          <w:rFonts w:ascii="Arial" w:hAnsi="Arial" w:cs="Arial"/>
          <w:i w:val="0"/>
          <w:sz w:val="24"/>
          <w:szCs w:val="24"/>
          <w:bdr w:val="none" w:sz="0" w:space="0" w:color="auto" w:frame="1"/>
        </w:rPr>
        <w:t xml:space="preserve">not </w:t>
      </w:r>
      <w:r w:rsidR="00F707D2" w:rsidRPr="00F707D2">
        <w:rPr>
          <w:rStyle w:val="Emphasis"/>
          <w:rFonts w:ascii="Arial" w:hAnsi="Arial" w:cs="Arial"/>
          <w:i w:val="0"/>
          <w:sz w:val="24"/>
          <w:szCs w:val="24"/>
          <w:bdr w:val="none" w:sz="0" w:space="0" w:color="auto" w:frame="1"/>
        </w:rPr>
        <w:t xml:space="preserve">the exclusive domain of policymakers. </w:t>
      </w:r>
      <w:r w:rsidR="00946A6B">
        <w:rPr>
          <w:rStyle w:val="Emphasis"/>
          <w:rFonts w:ascii="Arial" w:hAnsi="Arial" w:cs="Arial"/>
          <w:i w:val="0"/>
          <w:sz w:val="24"/>
          <w:szCs w:val="24"/>
          <w:bdr w:val="none" w:sz="0" w:space="0" w:color="auto" w:frame="1"/>
        </w:rPr>
        <w:t>Concerning s</w:t>
      </w:r>
      <w:r w:rsidRPr="00F707D2">
        <w:rPr>
          <w:rStyle w:val="Emphasis"/>
          <w:rFonts w:ascii="Arial" w:hAnsi="Arial" w:cs="Arial"/>
          <w:i w:val="0"/>
          <w:sz w:val="24"/>
          <w:szCs w:val="24"/>
          <w:bdr w:val="none" w:sz="0" w:space="0" w:color="auto" w:frame="1"/>
        </w:rPr>
        <w:t>ervice delivery</w:t>
      </w:r>
      <w:r w:rsidR="00716FC2">
        <w:rPr>
          <w:rStyle w:val="Emphasis"/>
          <w:rFonts w:ascii="Arial" w:hAnsi="Arial" w:cs="Arial"/>
          <w:i w:val="0"/>
          <w:sz w:val="24"/>
          <w:szCs w:val="24"/>
          <w:bdr w:val="none" w:sz="0" w:space="0" w:color="auto" w:frame="1"/>
        </w:rPr>
        <w:t xml:space="preserve">, </w:t>
      </w:r>
      <w:r w:rsidR="00946A6B">
        <w:rPr>
          <w:rStyle w:val="Emphasis"/>
          <w:rFonts w:ascii="Arial" w:hAnsi="Arial" w:cs="Arial"/>
          <w:i w:val="0"/>
          <w:sz w:val="24"/>
          <w:szCs w:val="24"/>
          <w:bdr w:val="none" w:sz="0" w:space="0" w:color="auto" w:frame="1"/>
        </w:rPr>
        <w:t>for example</w:t>
      </w:r>
      <w:r w:rsidR="00716FC2">
        <w:rPr>
          <w:rStyle w:val="Emphasis"/>
          <w:rFonts w:ascii="Arial" w:hAnsi="Arial" w:cs="Arial"/>
          <w:i w:val="0"/>
          <w:sz w:val="24"/>
          <w:szCs w:val="24"/>
          <w:bdr w:val="none" w:sz="0" w:space="0" w:color="auto" w:frame="1"/>
        </w:rPr>
        <w:t xml:space="preserve">, </w:t>
      </w:r>
      <w:r w:rsidR="00946A6B">
        <w:rPr>
          <w:rStyle w:val="Emphasis"/>
          <w:rFonts w:ascii="Arial" w:hAnsi="Arial" w:cs="Arial"/>
          <w:i w:val="0"/>
          <w:sz w:val="24"/>
          <w:szCs w:val="24"/>
          <w:bdr w:val="none" w:sz="0" w:space="0" w:color="auto" w:frame="1"/>
        </w:rPr>
        <w:t xml:space="preserve">policy making </w:t>
      </w:r>
      <w:r w:rsidR="00716FC2">
        <w:rPr>
          <w:rStyle w:val="Emphasis"/>
          <w:rFonts w:ascii="Arial" w:hAnsi="Arial" w:cs="Arial"/>
          <w:i w:val="0"/>
          <w:sz w:val="24"/>
          <w:szCs w:val="24"/>
          <w:bdr w:val="none" w:sz="0" w:space="0" w:color="auto" w:frame="1"/>
        </w:rPr>
        <w:t xml:space="preserve">should not </w:t>
      </w:r>
      <w:r w:rsidR="00254D22">
        <w:rPr>
          <w:rStyle w:val="Emphasis"/>
          <w:rFonts w:ascii="Arial" w:hAnsi="Arial" w:cs="Arial"/>
          <w:i w:val="0"/>
          <w:sz w:val="24"/>
          <w:szCs w:val="24"/>
          <w:bdr w:val="none" w:sz="0" w:space="0" w:color="auto" w:frame="1"/>
        </w:rPr>
        <w:t xml:space="preserve">be </w:t>
      </w:r>
      <w:r w:rsidRPr="00F707D2">
        <w:rPr>
          <w:rStyle w:val="Emphasis"/>
          <w:rFonts w:ascii="Arial" w:hAnsi="Arial" w:cs="Arial"/>
          <w:i w:val="0"/>
          <w:sz w:val="24"/>
          <w:szCs w:val="24"/>
          <w:bdr w:val="none" w:sz="0" w:space="0" w:color="auto" w:frame="1"/>
        </w:rPr>
        <w:t>the sole responsibility of professional and managerial staff employed by public agencies</w:t>
      </w:r>
      <w:r w:rsidR="00716FC2">
        <w:rPr>
          <w:rStyle w:val="Emphasis"/>
          <w:rFonts w:ascii="Arial" w:hAnsi="Arial" w:cs="Arial"/>
          <w:i w:val="0"/>
          <w:sz w:val="24"/>
          <w:szCs w:val="24"/>
          <w:bdr w:val="none" w:sz="0" w:space="0" w:color="auto" w:frame="1"/>
        </w:rPr>
        <w:t>. R</w:t>
      </w:r>
      <w:r w:rsidR="00254D22">
        <w:rPr>
          <w:rStyle w:val="Emphasis"/>
          <w:rFonts w:ascii="Arial" w:hAnsi="Arial" w:cs="Arial"/>
          <w:i w:val="0"/>
          <w:sz w:val="24"/>
          <w:szCs w:val="24"/>
          <w:bdr w:val="none" w:sz="0" w:space="0" w:color="auto" w:frame="1"/>
        </w:rPr>
        <w:t xml:space="preserve">ather, </w:t>
      </w:r>
      <w:r w:rsidR="00716FC2">
        <w:rPr>
          <w:rStyle w:val="Emphasis"/>
          <w:rFonts w:ascii="Arial" w:hAnsi="Arial" w:cs="Arial"/>
          <w:i w:val="0"/>
          <w:sz w:val="24"/>
          <w:szCs w:val="24"/>
          <w:bdr w:val="none" w:sz="0" w:space="0" w:color="auto" w:frame="1"/>
        </w:rPr>
        <w:t xml:space="preserve">it </w:t>
      </w:r>
      <w:r w:rsidRPr="00F707D2">
        <w:rPr>
          <w:rStyle w:val="Emphasis"/>
          <w:rFonts w:ascii="Arial" w:hAnsi="Arial" w:cs="Arial"/>
          <w:i w:val="0"/>
          <w:sz w:val="24"/>
          <w:szCs w:val="24"/>
          <w:bdr w:val="none" w:sz="0" w:space="0" w:color="auto" w:frame="1"/>
        </w:rPr>
        <w:t xml:space="preserve">should be co-produced and co-delivered with users and communities. </w:t>
      </w:r>
      <w:r w:rsidRPr="00254D22">
        <w:rPr>
          <w:rStyle w:val="Emphasis"/>
          <w:rFonts w:ascii="Arial" w:hAnsi="Arial" w:cs="Arial"/>
          <w:i w:val="0"/>
          <w:sz w:val="24"/>
          <w:szCs w:val="24"/>
          <w:bdr w:val="none" w:sz="0" w:space="0" w:color="auto" w:frame="1"/>
        </w:rPr>
        <w:t>Co</w:t>
      </w:r>
      <w:r w:rsidRPr="00F707D2">
        <w:rPr>
          <w:rStyle w:val="Emphasis"/>
          <w:rFonts w:ascii="Arial" w:hAnsi="Arial" w:cs="Arial"/>
          <w:sz w:val="24"/>
          <w:szCs w:val="24"/>
          <w:bdr w:val="none" w:sz="0" w:space="0" w:color="auto" w:frame="1"/>
        </w:rPr>
        <w:t>-</w:t>
      </w:r>
      <w:r w:rsidRPr="00F707D2">
        <w:rPr>
          <w:rFonts w:ascii="Arial" w:hAnsi="Arial" w:cs="Arial"/>
          <w:sz w:val="24"/>
          <w:szCs w:val="24"/>
        </w:rPr>
        <w:t xml:space="preserve">production </w:t>
      </w:r>
      <w:r w:rsidR="00F06798">
        <w:rPr>
          <w:rFonts w:ascii="Arial" w:hAnsi="Arial" w:cs="Arial"/>
          <w:sz w:val="24"/>
          <w:szCs w:val="24"/>
        </w:rPr>
        <w:t xml:space="preserve">is </w:t>
      </w:r>
      <w:r w:rsidR="00254D22">
        <w:rPr>
          <w:rFonts w:ascii="Arial" w:hAnsi="Arial" w:cs="Arial"/>
          <w:sz w:val="24"/>
          <w:szCs w:val="24"/>
        </w:rPr>
        <w:t xml:space="preserve">considered </w:t>
      </w:r>
      <w:r w:rsidR="00946A6B">
        <w:rPr>
          <w:rFonts w:ascii="Arial" w:hAnsi="Arial" w:cs="Arial"/>
          <w:sz w:val="24"/>
          <w:szCs w:val="24"/>
        </w:rPr>
        <w:t xml:space="preserve">as </w:t>
      </w:r>
      <w:r w:rsidRPr="00F707D2">
        <w:rPr>
          <w:rFonts w:ascii="Arial" w:hAnsi="Arial" w:cs="Arial"/>
          <w:sz w:val="24"/>
          <w:szCs w:val="24"/>
        </w:rPr>
        <w:t xml:space="preserve">a valuable approach </w:t>
      </w:r>
      <w:r w:rsidR="00946A6B">
        <w:rPr>
          <w:rFonts w:ascii="Arial" w:hAnsi="Arial" w:cs="Arial"/>
          <w:sz w:val="24"/>
          <w:szCs w:val="24"/>
        </w:rPr>
        <w:t xml:space="preserve">not only </w:t>
      </w:r>
      <w:r w:rsidR="00716FC2">
        <w:rPr>
          <w:rFonts w:ascii="Arial" w:hAnsi="Arial" w:cs="Arial"/>
          <w:sz w:val="24"/>
          <w:szCs w:val="24"/>
        </w:rPr>
        <w:t xml:space="preserve">during the </w:t>
      </w:r>
      <w:r w:rsidRPr="00F707D2">
        <w:rPr>
          <w:rFonts w:ascii="Arial" w:hAnsi="Arial" w:cs="Arial"/>
          <w:sz w:val="24"/>
          <w:szCs w:val="24"/>
        </w:rPr>
        <w:t>service delivery phase</w:t>
      </w:r>
      <w:r w:rsidR="00946A6B">
        <w:rPr>
          <w:rFonts w:ascii="Arial" w:hAnsi="Arial" w:cs="Arial"/>
          <w:sz w:val="24"/>
          <w:szCs w:val="24"/>
        </w:rPr>
        <w:t>,</w:t>
      </w:r>
      <w:r w:rsidR="00716FC2">
        <w:rPr>
          <w:rFonts w:ascii="Arial" w:hAnsi="Arial" w:cs="Arial"/>
          <w:sz w:val="24"/>
          <w:szCs w:val="24"/>
        </w:rPr>
        <w:t xml:space="preserve"> </w:t>
      </w:r>
      <w:r w:rsidRPr="00F707D2">
        <w:rPr>
          <w:rFonts w:ascii="Arial" w:hAnsi="Arial" w:cs="Arial"/>
          <w:sz w:val="24"/>
          <w:szCs w:val="24"/>
        </w:rPr>
        <w:t xml:space="preserve">but </w:t>
      </w:r>
      <w:r w:rsidR="00946A6B">
        <w:rPr>
          <w:rFonts w:ascii="Arial" w:hAnsi="Arial" w:cs="Arial"/>
          <w:sz w:val="24"/>
          <w:szCs w:val="24"/>
        </w:rPr>
        <w:t xml:space="preserve">also </w:t>
      </w:r>
      <w:r w:rsidR="00F06798">
        <w:rPr>
          <w:rFonts w:ascii="Arial" w:hAnsi="Arial" w:cs="Arial"/>
          <w:sz w:val="24"/>
          <w:szCs w:val="24"/>
        </w:rPr>
        <w:t xml:space="preserve">during </w:t>
      </w:r>
      <w:r w:rsidR="006264AB">
        <w:rPr>
          <w:rFonts w:ascii="Arial" w:hAnsi="Arial" w:cs="Arial"/>
          <w:sz w:val="24"/>
          <w:szCs w:val="24"/>
        </w:rPr>
        <w:t xml:space="preserve">the </w:t>
      </w:r>
      <w:r w:rsidRPr="00F707D2">
        <w:rPr>
          <w:rFonts w:ascii="Arial" w:hAnsi="Arial" w:cs="Arial"/>
          <w:sz w:val="24"/>
          <w:szCs w:val="24"/>
        </w:rPr>
        <w:t xml:space="preserve">planning, design, commissioning, managing, delivering, monitoring, and evaluation </w:t>
      </w:r>
      <w:r w:rsidR="00946A6B">
        <w:rPr>
          <w:rFonts w:ascii="Arial" w:hAnsi="Arial" w:cs="Arial"/>
          <w:sz w:val="24"/>
          <w:szCs w:val="24"/>
        </w:rPr>
        <w:t>phases</w:t>
      </w:r>
      <w:r w:rsidR="00F06798">
        <w:rPr>
          <w:rFonts w:ascii="Arial" w:hAnsi="Arial" w:cs="Arial"/>
          <w:sz w:val="24"/>
          <w:szCs w:val="24"/>
        </w:rPr>
        <w:t xml:space="preserve"> of a policy</w:t>
      </w:r>
      <w:r w:rsidRPr="00F707D2">
        <w:rPr>
          <w:rFonts w:ascii="Arial" w:hAnsi="Arial" w:cs="Arial"/>
          <w:sz w:val="24"/>
          <w:szCs w:val="24"/>
        </w:rPr>
        <w:t>.</w:t>
      </w:r>
      <w:bookmarkEnd w:id="13"/>
      <w:r w:rsidRPr="00F707D2">
        <w:rPr>
          <w:rStyle w:val="FootnoteReference"/>
          <w:rFonts w:ascii="Arial" w:hAnsi="Arial" w:cs="Arial"/>
          <w:sz w:val="24"/>
          <w:szCs w:val="24"/>
        </w:rPr>
        <w:footnoteReference w:id="43"/>
      </w:r>
    </w:p>
    <w:p w14:paraId="5C1D3474"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67722825" w14:textId="495315AF" w:rsidR="00832D1D" w:rsidRDefault="00F06798"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w:t>
      </w:r>
      <w:r w:rsidR="00832D1D">
        <w:rPr>
          <w:rFonts w:ascii="Arial" w:hAnsi="Arial" w:cs="Arial"/>
          <w:sz w:val="24"/>
          <w:szCs w:val="24"/>
        </w:rPr>
        <w:t xml:space="preserve">o-production has </w:t>
      </w:r>
      <w:r w:rsidR="00E30D27">
        <w:rPr>
          <w:rFonts w:ascii="Arial" w:hAnsi="Arial" w:cs="Arial"/>
          <w:sz w:val="24"/>
          <w:szCs w:val="24"/>
        </w:rPr>
        <w:t xml:space="preserve">evolved into </w:t>
      </w:r>
      <w:r w:rsidR="00832D1D">
        <w:rPr>
          <w:rFonts w:ascii="Arial" w:hAnsi="Arial" w:cs="Arial"/>
          <w:sz w:val="24"/>
          <w:szCs w:val="24"/>
        </w:rPr>
        <w:t>a</w:t>
      </w:r>
      <w:r>
        <w:rPr>
          <w:rFonts w:ascii="Arial" w:hAnsi="Arial" w:cs="Arial"/>
          <w:sz w:val="24"/>
          <w:szCs w:val="24"/>
        </w:rPr>
        <w:t xml:space="preserve"> </w:t>
      </w:r>
      <w:r w:rsidR="00832D1D">
        <w:rPr>
          <w:rFonts w:ascii="Arial" w:hAnsi="Arial" w:cs="Arial"/>
          <w:sz w:val="24"/>
          <w:szCs w:val="24"/>
        </w:rPr>
        <w:t xml:space="preserve">governance paradigm in which collaboration and participation are central </w:t>
      </w:r>
      <w:r>
        <w:rPr>
          <w:rFonts w:ascii="Arial" w:hAnsi="Arial" w:cs="Arial"/>
          <w:sz w:val="24"/>
          <w:szCs w:val="24"/>
        </w:rPr>
        <w:t xml:space="preserve">to </w:t>
      </w:r>
      <w:r w:rsidR="00832D1D">
        <w:rPr>
          <w:rFonts w:ascii="Arial" w:hAnsi="Arial" w:cs="Arial"/>
          <w:sz w:val="24"/>
          <w:szCs w:val="24"/>
        </w:rPr>
        <w:t>policy making</w:t>
      </w:r>
      <w:r w:rsidR="00E30D27">
        <w:rPr>
          <w:rFonts w:ascii="Arial" w:hAnsi="Arial" w:cs="Arial"/>
          <w:sz w:val="24"/>
          <w:szCs w:val="24"/>
        </w:rPr>
        <w:t>. The approach is</w:t>
      </w:r>
      <w:r w:rsidR="00254D22">
        <w:rPr>
          <w:rFonts w:ascii="Arial" w:hAnsi="Arial" w:cs="Arial"/>
          <w:sz w:val="24"/>
          <w:szCs w:val="24"/>
        </w:rPr>
        <w:t xml:space="preserve"> hailed </w:t>
      </w:r>
      <w:r w:rsidR="00832D1D">
        <w:rPr>
          <w:rFonts w:ascii="Arial" w:hAnsi="Arial" w:cs="Arial"/>
          <w:sz w:val="24"/>
          <w:szCs w:val="24"/>
        </w:rPr>
        <w:t xml:space="preserve">to provide </w:t>
      </w:r>
      <w:r w:rsidR="00254D22">
        <w:rPr>
          <w:rFonts w:ascii="Arial" w:hAnsi="Arial" w:cs="Arial"/>
          <w:sz w:val="24"/>
          <w:szCs w:val="24"/>
        </w:rPr>
        <w:t>‘</w:t>
      </w:r>
      <w:r w:rsidR="00832D1D">
        <w:rPr>
          <w:rFonts w:ascii="Arial" w:hAnsi="Arial" w:cs="Arial"/>
          <w:sz w:val="24"/>
          <w:szCs w:val="24"/>
        </w:rPr>
        <w:t>a possible solution to the public sector’s decreased legitimacy and dwindling resources by accessing more of society’s resources. In addition, it is seen as part of a drive to reinvigorate voluntary participation and strengthen social cohesion in an increasingly fragmented and individualized society.</w:t>
      </w:r>
      <w:r w:rsidR="00832D1D">
        <w:rPr>
          <w:rStyle w:val="FootnoteReference"/>
          <w:rFonts w:ascii="Arial" w:hAnsi="Arial" w:cs="Arial"/>
          <w:sz w:val="24"/>
          <w:szCs w:val="24"/>
        </w:rPr>
        <w:footnoteReference w:id="44"/>
      </w:r>
    </w:p>
    <w:p w14:paraId="217B03C3" w14:textId="77777777" w:rsidR="00832D1D" w:rsidRDefault="00832D1D" w:rsidP="00832D1D">
      <w:pPr>
        <w:pStyle w:val="NoSpacing"/>
        <w:spacing w:line="360" w:lineRule="auto"/>
        <w:rPr>
          <w:rFonts w:ascii="Arial" w:hAnsi="Arial" w:cs="Arial"/>
          <w:b/>
          <w:sz w:val="24"/>
          <w:szCs w:val="24"/>
        </w:rPr>
      </w:pPr>
    </w:p>
    <w:p w14:paraId="074C0E09" w14:textId="0BE8AF06" w:rsidR="00832D1D" w:rsidRDefault="00F06798"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T</w:t>
      </w:r>
      <w:r w:rsidR="00E30D27">
        <w:rPr>
          <w:rFonts w:ascii="Arial" w:hAnsi="Arial" w:cs="Arial"/>
          <w:sz w:val="24"/>
          <w:szCs w:val="24"/>
        </w:rPr>
        <w:t xml:space="preserve">he </w:t>
      </w:r>
      <w:r w:rsidR="00832D1D">
        <w:rPr>
          <w:rFonts w:ascii="Arial" w:hAnsi="Arial" w:cs="Arial"/>
          <w:sz w:val="24"/>
          <w:szCs w:val="24"/>
        </w:rPr>
        <w:t xml:space="preserve">need to integrate </w:t>
      </w:r>
      <w:r w:rsidR="00832D1D" w:rsidRPr="00F06798">
        <w:rPr>
          <w:rFonts w:ascii="Arial" w:hAnsi="Arial" w:cs="Arial"/>
          <w:i/>
          <w:sz w:val="24"/>
          <w:szCs w:val="24"/>
        </w:rPr>
        <w:t>design</w:t>
      </w:r>
      <w:r w:rsidR="00832D1D">
        <w:rPr>
          <w:rFonts w:ascii="Arial" w:hAnsi="Arial" w:cs="Arial"/>
          <w:sz w:val="24"/>
          <w:szCs w:val="24"/>
        </w:rPr>
        <w:t xml:space="preserve"> in innovation and use it for addressing social and public challenges</w:t>
      </w:r>
      <w:r w:rsidR="00E30D27">
        <w:rPr>
          <w:rFonts w:ascii="Arial" w:hAnsi="Arial" w:cs="Arial"/>
          <w:sz w:val="24"/>
          <w:szCs w:val="24"/>
        </w:rPr>
        <w:t xml:space="preserve"> is now widely accepted</w:t>
      </w:r>
      <w:r>
        <w:rPr>
          <w:rFonts w:ascii="Arial" w:hAnsi="Arial" w:cs="Arial"/>
          <w:sz w:val="24"/>
          <w:szCs w:val="24"/>
        </w:rPr>
        <w:t xml:space="preserve"> in the UK</w:t>
      </w:r>
      <w:r w:rsidR="00832D1D">
        <w:rPr>
          <w:rFonts w:ascii="Arial" w:hAnsi="Arial" w:cs="Arial"/>
          <w:sz w:val="24"/>
          <w:szCs w:val="24"/>
        </w:rPr>
        <w:t xml:space="preserve">. The term ‘co-design’ </w:t>
      </w:r>
      <w:r w:rsidR="00254D22">
        <w:rPr>
          <w:rFonts w:ascii="Arial" w:hAnsi="Arial" w:cs="Arial"/>
          <w:sz w:val="24"/>
          <w:szCs w:val="24"/>
        </w:rPr>
        <w:t xml:space="preserve">is </w:t>
      </w:r>
      <w:r w:rsidR="00832D1D">
        <w:rPr>
          <w:rFonts w:ascii="Arial" w:hAnsi="Arial" w:cs="Arial"/>
          <w:sz w:val="24"/>
          <w:szCs w:val="24"/>
        </w:rPr>
        <w:t>root</w:t>
      </w:r>
      <w:r w:rsidR="00254D22">
        <w:rPr>
          <w:rFonts w:ascii="Arial" w:hAnsi="Arial" w:cs="Arial"/>
          <w:sz w:val="24"/>
          <w:szCs w:val="24"/>
        </w:rPr>
        <w:t>ed</w:t>
      </w:r>
      <w:r w:rsidR="00832D1D">
        <w:rPr>
          <w:rFonts w:ascii="Arial" w:hAnsi="Arial" w:cs="Arial"/>
          <w:sz w:val="24"/>
          <w:szCs w:val="24"/>
        </w:rPr>
        <w:t xml:space="preserve"> in the participatory design methods that emerged </w:t>
      </w:r>
      <w:r w:rsidR="00E30D27">
        <w:rPr>
          <w:rFonts w:ascii="Arial" w:hAnsi="Arial" w:cs="Arial"/>
          <w:sz w:val="24"/>
          <w:szCs w:val="24"/>
        </w:rPr>
        <w:t xml:space="preserve">in Sweden over 40 years ago in </w:t>
      </w:r>
      <w:r>
        <w:rPr>
          <w:rFonts w:ascii="Arial" w:hAnsi="Arial" w:cs="Arial"/>
          <w:sz w:val="24"/>
          <w:szCs w:val="24"/>
        </w:rPr>
        <w:t>relation</w:t>
      </w:r>
      <w:r w:rsidR="00E30D27">
        <w:rPr>
          <w:rFonts w:ascii="Arial" w:hAnsi="Arial" w:cs="Arial"/>
          <w:sz w:val="24"/>
          <w:szCs w:val="24"/>
        </w:rPr>
        <w:t xml:space="preserve"> to </w:t>
      </w:r>
      <w:r w:rsidR="00832D1D">
        <w:rPr>
          <w:rFonts w:ascii="Arial" w:hAnsi="Arial" w:cs="Arial"/>
          <w:sz w:val="24"/>
          <w:szCs w:val="24"/>
        </w:rPr>
        <w:t>user involvement in workplace</w:t>
      </w:r>
      <w:r w:rsidR="00E30D27">
        <w:rPr>
          <w:rFonts w:ascii="Arial" w:hAnsi="Arial" w:cs="Arial"/>
          <w:sz w:val="24"/>
          <w:szCs w:val="24"/>
        </w:rPr>
        <w:t>-</w:t>
      </w:r>
      <w:r w:rsidR="00832D1D">
        <w:rPr>
          <w:rFonts w:ascii="Arial" w:hAnsi="Arial" w:cs="Arial"/>
          <w:sz w:val="24"/>
          <w:szCs w:val="24"/>
        </w:rPr>
        <w:t xml:space="preserve"> and software systems design. </w:t>
      </w:r>
      <w:r w:rsidR="00254D22">
        <w:rPr>
          <w:rFonts w:ascii="Arial" w:hAnsi="Arial" w:cs="Arial"/>
          <w:sz w:val="24"/>
          <w:szCs w:val="24"/>
        </w:rPr>
        <w:t xml:space="preserve">Its </w:t>
      </w:r>
      <w:r w:rsidR="00832D1D">
        <w:rPr>
          <w:rFonts w:ascii="Arial" w:hAnsi="Arial" w:cs="Arial"/>
          <w:sz w:val="24"/>
          <w:szCs w:val="24"/>
        </w:rPr>
        <w:t xml:space="preserve">original meaning was to involve end-users in the design of processes and objects that were relevant and useful in the context of their daily working lives. </w:t>
      </w:r>
      <w:r>
        <w:rPr>
          <w:rFonts w:ascii="Arial" w:hAnsi="Arial" w:cs="Arial"/>
          <w:sz w:val="24"/>
          <w:szCs w:val="24"/>
        </w:rPr>
        <w:t>Later, i</w:t>
      </w:r>
      <w:r w:rsidR="00832D1D">
        <w:rPr>
          <w:rFonts w:ascii="Arial" w:hAnsi="Arial" w:cs="Arial"/>
          <w:sz w:val="24"/>
          <w:szCs w:val="24"/>
        </w:rPr>
        <w:t>n the agricultural</w:t>
      </w:r>
      <w:r w:rsidR="00254D22">
        <w:rPr>
          <w:rFonts w:ascii="Arial" w:hAnsi="Arial" w:cs="Arial"/>
          <w:sz w:val="24"/>
          <w:szCs w:val="24"/>
        </w:rPr>
        <w:t xml:space="preserve"> </w:t>
      </w:r>
      <w:r w:rsidR="00E30D27">
        <w:rPr>
          <w:rFonts w:ascii="Arial" w:hAnsi="Arial" w:cs="Arial"/>
          <w:sz w:val="24"/>
          <w:szCs w:val="24"/>
        </w:rPr>
        <w:t xml:space="preserve">field </w:t>
      </w:r>
      <w:r w:rsidR="00254D22">
        <w:rPr>
          <w:rFonts w:ascii="Arial" w:hAnsi="Arial" w:cs="Arial"/>
          <w:sz w:val="24"/>
          <w:szCs w:val="24"/>
        </w:rPr>
        <w:t>in the early 1990s</w:t>
      </w:r>
      <w:r w:rsidR="00832D1D">
        <w:rPr>
          <w:rFonts w:ascii="Arial" w:hAnsi="Arial" w:cs="Arial"/>
          <w:sz w:val="24"/>
          <w:szCs w:val="24"/>
        </w:rPr>
        <w:t>, agronomists worldwide begun to criticize top-down innovation processes in which agronomists designed techniques and farmers applied them</w:t>
      </w:r>
      <w:bookmarkStart w:id="14" w:name="_Hlk4575301"/>
      <w:r w:rsidR="00254D22">
        <w:rPr>
          <w:rFonts w:ascii="Arial" w:hAnsi="Arial" w:cs="Arial"/>
          <w:sz w:val="24"/>
          <w:szCs w:val="24"/>
        </w:rPr>
        <w:t xml:space="preserve">. </w:t>
      </w:r>
      <w:r>
        <w:rPr>
          <w:rFonts w:ascii="Arial" w:hAnsi="Arial" w:cs="Arial"/>
          <w:sz w:val="24"/>
          <w:szCs w:val="24"/>
        </w:rPr>
        <w:t xml:space="preserve">They </w:t>
      </w:r>
      <w:r w:rsidR="00832D1D">
        <w:rPr>
          <w:rFonts w:ascii="Arial" w:hAnsi="Arial" w:cs="Arial"/>
          <w:sz w:val="24"/>
          <w:szCs w:val="24"/>
        </w:rPr>
        <w:t>identified ‘an urgent need to renew agriculture's traditional design organization and foster more open, decentralized, contextualized and participatory approaches to design and innovation.</w:t>
      </w:r>
      <w:bookmarkEnd w:id="14"/>
      <w:r w:rsidR="00832D1D">
        <w:rPr>
          <w:rFonts w:ascii="Arial" w:hAnsi="Arial" w:cs="Arial"/>
          <w:sz w:val="24"/>
          <w:szCs w:val="24"/>
        </w:rPr>
        <w:t>’</w:t>
      </w:r>
      <w:r w:rsidR="00832D1D">
        <w:rPr>
          <w:rStyle w:val="FootnoteReference"/>
          <w:rFonts w:ascii="Arial" w:hAnsi="Arial" w:cs="Arial"/>
          <w:sz w:val="24"/>
          <w:szCs w:val="24"/>
        </w:rPr>
        <w:footnoteReference w:id="45"/>
      </w:r>
    </w:p>
    <w:p w14:paraId="0BC3199C" w14:textId="77777777"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 </w:t>
      </w:r>
    </w:p>
    <w:p w14:paraId="56BA1AD6" w14:textId="7CC278A6"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Aware that top-down </w:t>
      </w:r>
      <w:r w:rsidR="00254D22">
        <w:rPr>
          <w:rFonts w:ascii="Arial" w:hAnsi="Arial" w:cs="Arial"/>
          <w:sz w:val="24"/>
          <w:szCs w:val="24"/>
        </w:rPr>
        <w:t xml:space="preserve">design </w:t>
      </w:r>
      <w:r>
        <w:rPr>
          <w:rFonts w:ascii="Arial" w:hAnsi="Arial" w:cs="Arial"/>
          <w:sz w:val="24"/>
          <w:szCs w:val="24"/>
        </w:rPr>
        <w:t>processes ignor</w:t>
      </w:r>
      <w:r w:rsidR="00E30D27">
        <w:rPr>
          <w:rFonts w:ascii="Arial" w:hAnsi="Arial" w:cs="Arial"/>
          <w:sz w:val="24"/>
          <w:szCs w:val="24"/>
        </w:rPr>
        <w:t>e</w:t>
      </w:r>
      <w:r>
        <w:rPr>
          <w:rFonts w:ascii="Arial" w:hAnsi="Arial" w:cs="Arial"/>
          <w:sz w:val="24"/>
          <w:szCs w:val="24"/>
        </w:rPr>
        <w:t xml:space="preserve"> the design- and innovation capabilities of farmers and end users, agronomists </w:t>
      </w:r>
      <w:r w:rsidR="00E30D27">
        <w:rPr>
          <w:rFonts w:ascii="Arial" w:hAnsi="Arial" w:cs="Arial"/>
          <w:sz w:val="24"/>
          <w:szCs w:val="24"/>
        </w:rPr>
        <w:t xml:space="preserve">begun to </w:t>
      </w:r>
      <w:r>
        <w:rPr>
          <w:rFonts w:ascii="Arial" w:hAnsi="Arial" w:cs="Arial"/>
          <w:sz w:val="24"/>
          <w:szCs w:val="24"/>
        </w:rPr>
        <w:t xml:space="preserve">work closely with ecologists and social scientists </w:t>
      </w:r>
      <w:r w:rsidR="00F06798">
        <w:rPr>
          <w:rFonts w:ascii="Arial" w:hAnsi="Arial" w:cs="Arial"/>
          <w:sz w:val="24"/>
          <w:szCs w:val="24"/>
        </w:rPr>
        <w:t>to</w:t>
      </w:r>
      <w:r w:rsidR="00254D22">
        <w:rPr>
          <w:rFonts w:ascii="Arial" w:hAnsi="Arial" w:cs="Arial"/>
          <w:sz w:val="24"/>
          <w:szCs w:val="24"/>
        </w:rPr>
        <w:t xml:space="preserve"> </w:t>
      </w:r>
      <w:r>
        <w:rPr>
          <w:rFonts w:ascii="Arial" w:hAnsi="Arial" w:cs="Arial"/>
          <w:sz w:val="24"/>
          <w:szCs w:val="24"/>
        </w:rPr>
        <w:t>develop new participatory methodologies</w:t>
      </w:r>
      <w:r w:rsidR="00E30D27">
        <w:rPr>
          <w:rFonts w:ascii="Arial" w:hAnsi="Arial" w:cs="Arial"/>
          <w:sz w:val="24"/>
          <w:szCs w:val="24"/>
        </w:rPr>
        <w:t xml:space="preserve"> and</w:t>
      </w:r>
      <w:r>
        <w:rPr>
          <w:rFonts w:ascii="Arial" w:hAnsi="Arial" w:cs="Arial"/>
          <w:sz w:val="24"/>
          <w:szCs w:val="24"/>
        </w:rPr>
        <w:t xml:space="preserve"> methods </w:t>
      </w:r>
      <w:r w:rsidR="00E30D27">
        <w:rPr>
          <w:rFonts w:ascii="Arial" w:hAnsi="Arial" w:cs="Arial"/>
          <w:sz w:val="24"/>
          <w:szCs w:val="24"/>
        </w:rPr>
        <w:t xml:space="preserve">for </w:t>
      </w:r>
      <w:r>
        <w:rPr>
          <w:rFonts w:ascii="Arial" w:hAnsi="Arial" w:cs="Arial"/>
          <w:sz w:val="24"/>
          <w:szCs w:val="24"/>
        </w:rPr>
        <w:t>bring</w:t>
      </w:r>
      <w:r w:rsidR="00E30D27">
        <w:rPr>
          <w:rFonts w:ascii="Arial" w:hAnsi="Arial" w:cs="Arial"/>
          <w:sz w:val="24"/>
          <w:szCs w:val="24"/>
        </w:rPr>
        <w:t xml:space="preserve">ing </w:t>
      </w:r>
      <w:r>
        <w:rPr>
          <w:rFonts w:ascii="Arial" w:hAnsi="Arial" w:cs="Arial"/>
          <w:sz w:val="24"/>
          <w:szCs w:val="24"/>
        </w:rPr>
        <w:t>empirical and scientific knowledge</w:t>
      </w:r>
      <w:r w:rsidR="00E30D27">
        <w:rPr>
          <w:rFonts w:ascii="Arial" w:hAnsi="Arial" w:cs="Arial"/>
          <w:sz w:val="24"/>
          <w:szCs w:val="24"/>
        </w:rPr>
        <w:t xml:space="preserve"> together</w:t>
      </w:r>
      <w:r>
        <w:rPr>
          <w:rFonts w:ascii="Arial" w:hAnsi="Arial" w:cs="Arial"/>
          <w:sz w:val="24"/>
          <w:szCs w:val="24"/>
        </w:rPr>
        <w:t xml:space="preserve"> and </w:t>
      </w:r>
      <w:r w:rsidR="00E30D27">
        <w:rPr>
          <w:rFonts w:ascii="Arial" w:hAnsi="Arial" w:cs="Arial"/>
          <w:sz w:val="24"/>
          <w:szCs w:val="24"/>
        </w:rPr>
        <w:t xml:space="preserve">find </w:t>
      </w:r>
      <w:r>
        <w:rPr>
          <w:rFonts w:ascii="Arial" w:hAnsi="Arial" w:cs="Arial"/>
          <w:sz w:val="24"/>
          <w:szCs w:val="24"/>
        </w:rPr>
        <w:t xml:space="preserve">ways to build on innovative practices developed on farms. With environmental awareness and concerns about the negative impacts of agricultural practices </w:t>
      </w:r>
      <w:r w:rsidR="00254D22">
        <w:rPr>
          <w:rFonts w:ascii="Arial" w:hAnsi="Arial" w:cs="Arial"/>
          <w:sz w:val="24"/>
          <w:szCs w:val="24"/>
        </w:rPr>
        <w:t xml:space="preserve">on the rise, </w:t>
      </w:r>
      <w:r w:rsidR="00E30D27">
        <w:rPr>
          <w:rFonts w:ascii="Arial" w:hAnsi="Arial" w:cs="Arial"/>
          <w:sz w:val="24"/>
          <w:szCs w:val="24"/>
        </w:rPr>
        <w:t xml:space="preserve">the need to involve </w:t>
      </w:r>
      <w:r>
        <w:rPr>
          <w:rFonts w:ascii="Arial" w:hAnsi="Arial" w:cs="Arial"/>
          <w:sz w:val="24"/>
          <w:szCs w:val="24"/>
        </w:rPr>
        <w:t xml:space="preserve">farmers </w:t>
      </w:r>
      <w:r w:rsidR="00E30D27">
        <w:rPr>
          <w:rFonts w:ascii="Arial" w:hAnsi="Arial" w:cs="Arial"/>
          <w:sz w:val="24"/>
          <w:szCs w:val="24"/>
        </w:rPr>
        <w:t xml:space="preserve">in </w:t>
      </w:r>
      <w:r>
        <w:rPr>
          <w:rFonts w:ascii="Arial" w:hAnsi="Arial" w:cs="Arial"/>
          <w:sz w:val="24"/>
          <w:szCs w:val="24"/>
        </w:rPr>
        <w:t>solv</w:t>
      </w:r>
      <w:r w:rsidR="00E30D27">
        <w:rPr>
          <w:rFonts w:ascii="Arial" w:hAnsi="Arial" w:cs="Arial"/>
          <w:sz w:val="24"/>
          <w:szCs w:val="24"/>
        </w:rPr>
        <w:t xml:space="preserve">ing </w:t>
      </w:r>
      <w:r w:rsidR="00F06798">
        <w:rPr>
          <w:rFonts w:ascii="Arial" w:hAnsi="Arial" w:cs="Arial"/>
          <w:sz w:val="24"/>
          <w:szCs w:val="24"/>
        </w:rPr>
        <w:t>the</w:t>
      </w:r>
      <w:r>
        <w:rPr>
          <w:rFonts w:ascii="Arial" w:hAnsi="Arial" w:cs="Arial"/>
          <w:sz w:val="24"/>
          <w:szCs w:val="24"/>
        </w:rPr>
        <w:t xml:space="preserve"> problems</w:t>
      </w:r>
      <w:r w:rsidR="00E30D27">
        <w:rPr>
          <w:rFonts w:ascii="Arial" w:hAnsi="Arial" w:cs="Arial"/>
          <w:sz w:val="24"/>
          <w:szCs w:val="24"/>
        </w:rPr>
        <w:t xml:space="preserve"> </w:t>
      </w:r>
      <w:r w:rsidR="00F06798">
        <w:rPr>
          <w:rFonts w:ascii="Arial" w:hAnsi="Arial" w:cs="Arial"/>
          <w:sz w:val="24"/>
          <w:szCs w:val="24"/>
        </w:rPr>
        <w:t xml:space="preserve">they had helped create </w:t>
      </w:r>
      <w:r w:rsidR="00E30D27">
        <w:rPr>
          <w:rFonts w:ascii="Arial" w:hAnsi="Arial" w:cs="Arial"/>
          <w:sz w:val="24"/>
          <w:szCs w:val="24"/>
        </w:rPr>
        <w:t>became apparent</w:t>
      </w:r>
      <w:r>
        <w:rPr>
          <w:rFonts w:ascii="Arial" w:hAnsi="Arial" w:cs="Arial"/>
          <w:sz w:val="24"/>
          <w:szCs w:val="24"/>
        </w:rPr>
        <w:t xml:space="preserve">. </w:t>
      </w:r>
      <w:r w:rsidR="00E30D27">
        <w:rPr>
          <w:rFonts w:ascii="Arial" w:hAnsi="Arial" w:cs="Arial"/>
          <w:sz w:val="24"/>
          <w:szCs w:val="24"/>
        </w:rPr>
        <w:t>P</w:t>
      </w:r>
      <w:r>
        <w:rPr>
          <w:rFonts w:ascii="Arial" w:hAnsi="Arial" w:cs="Arial"/>
          <w:sz w:val="24"/>
          <w:szCs w:val="24"/>
        </w:rPr>
        <w:t xml:space="preserve">articipatory and interdisciplinary methods </w:t>
      </w:r>
      <w:r w:rsidR="00E30D27">
        <w:rPr>
          <w:rFonts w:ascii="Arial" w:hAnsi="Arial" w:cs="Arial"/>
          <w:sz w:val="24"/>
          <w:szCs w:val="24"/>
        </w:rPr>
        <w:t xml:space="preserve">were </w:t>
      </w:r>
      <w:r w:rsidR="00AF1181">
        <w:rPr>
          <w:rFonts w:ascii="Arial" w:hAnsi="Arial" w:cs="Arial"/>
          <w:sz w:val="24"/>
          <w:szCs w:val="24"/>
        </w:rPr>
        <w:t>developed,</w:t>
      </w:r>
      <w:r w:rsidR="00E30D27">
        <w:rPr>
          <w:rFonts w:ascii="Arial" w:hAnsi="Arial" w:cs="Arial"/>
          <w:sz w:val="24"/>
          <w:szCs w:val="24"/>
        </w:rPr>
        <w:t xml:space="preserve"> </w:t>
      </w:r>
      <w:r>
        <w:rPr>
          <w:rFonts w:ascii="Arial" w:hAnsi="Arial" w:cs="Arial"/>
          <w:sz w:val="24"/>
          <w:szCs w:val="24"/>
        </w:rPr>
        <w:t xml:space="preserve">and transdisciplinary collaborations </w:t>
      </w:r>
      <w:r w:rsidR="00E30D27">
        <w:rPr>
          <w:rFonts w:ascii="Arial" w:hAnsi="Arial" w:cs="Arial"/>
          <w:sz w:val="24"/>
          <w:szCs w:val="24"/>
        </w:rPr>
        <w:t xml:space="preserve">formed </w:t>
      </w:r>
      <w:r>
        <w:rPr>
          <w:rFonts w:ascii="Arial" w:hAnsi="Arial" w:cs="Arial"/>
          <w:sz w:val="24"/>
          <w:szCs w:val="24"/>
        </w:rPr>
        <w:t xml:space="preserve">where farmers not only </w:t>
      </w:r>
      <w:r w:rsidR="00E30D27">
        <w:rPr>
          <w:rFonts w:ascii="Arial" w:hAnsi="Arial" w:cs="Arial"/>
          <w:sz w:val="24"/>
          <w:szCs w:val="24"/>
        </w:rPr>
        <w:t xml:space="preserve">collaborated </w:t>
      </w:r>
      <w:r>
        <w:rPr>
          <w:rFonts w:ascii="Arial" w:hAnsi="Arial" w:cs="Arial"/>
          <w:sz w:val="24"/>
          <w:szCs w:val="24"/>
        </w:rPr>
        <w:t xml:space="preserve">with other farmers but also with scientists, social scientists, and a range of public- and private stakeholders to address </w:t>
      </w:r>
      <w:r w:rsidR="00E30D27">
        <w:rPr>
          <w:rFonts w:ascii="Arial" w:hAnsi="Arial" w:cs="Arial"/>
          <w:sz w:val="24"/>
          <w:szCs w:val="24"/>
        </w:rPr>
        <w:t>intractable</w:t>
      </w:r>
      <w:r>
        <w:rPr>
          <w:rFonts w:ascii="Arial" w:hAnsi="Arial" w:cs="Arial"/>
          <w:sz w:val="24"/>
          <w:szCs w:val="24"/>
        </w:rPr>
        <w:t xml:space="preserve"> problems </w:t>
      </w:r>
      <w:r w:rsidR="00E30D27">
        <w:rPr>
          <w:rFonts w:ascii="Arial" w:hAnsi="Arial" w:cs="Arial"/>
          <w:sz w:val="24"/>
          <w:szCs w:val="24"/>
        </w:rPr>
        <w:t>like</w:t>
      </w:r>
      <w:r>
        <w:rPr>
          <w:rFonts w:ascii="Arial" w:hAnsi="Arial" w:cs="Arial"/>
          <w:sz w:val="24"/>
          <w:szCs w:val="24"/>
        </w:rPr>
        <w:t xml:space="preserve"> diffuse pollution and animal- and plant epidemics.</w:t>
      </w:r>
    </w:p>
    <w:p w14:paraId="3CA4612E"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2DF93E90" w14:textId="363E898B" w:rsidR="00F06798" w:rsidRDefault="00832D1D"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meaning of the term co-design </w:t>
      </w:r>
      <w:r w:rsidR="00F06798">
        <w:rPr>
          <w:rFonts w:ascii="Arial" w:hAnsi="Arial" w:cs="Arial"/>
          <w:sz w:val="24"/>
          <w:szCs w:val="24"/>
        </w:rPr>
        <w:t xml:space="preserve">too has </w:t>
      </w:r>
      <w:r w:rsidR="00275571">
        <w:rPr>
          <w:rFonts w:ascii="Arial" w:hAnsi="Arial" w:cs="Arial"/>
          <w:sz w:val="24"/>
          <w:szCs w:val="24"/>
        </w:rPr>
        <w:t xml:space="preserve">broadened </w:t>
      </w:r>
      <w:r>
        <w:rPr>
          <w:rFonts w:ascii="Arial" w:hAnsi="Arial" w:cs="Arial"/>
          <w:sz w:val="24"/>
          <w:szCs w:val="24"/>
        </w:rPr>
        <w:t xml:space="preserve">and today, design principles play an ever more </w:t>
      </w:r>
      <w:r w:rsidR="00254D22">
        <w:rPr>
          <w:rFonts w:ascii="Arial" w:hAnsi="Arial" w:cs="Arial"/>
          <w:sz w:val="24"/>
          <w:szCs w:val="24"/>
        </w:rPr>
        <w:t xml:space="preserve">significant </w:t>
      </w:r>
      <w:r>
        <w:rPr>
          <w:rFonts w:ascii="Arial" w:hAnsi="Arial" w:cs="Arial"/>
          <w:sz w:val="24"/>
          <w:szCs w:val="24"/>
        </w:rPr>
        <w:t>role in the policy making field. In the UK, the Cox Review</w:t>
      </w:r>
      <w:r w:rsidR="00254D22">
        <w:rPr>
          <w:rStyle w:val="FootnoteReference"/>
          <w:rFonts w:ascii="Arial" w:hAnsi="Arial" w:cs="Arial"/>
          <w:sz w:val="24"/>
          <w:szCs w:val="24"/>
        </w:rPr>
        <w:footnoteReference w:id="46"/>
      </w:r>
      <w:r>
        <w:rPr>
          <w:rFonts w:ascii="Arial" w:hAnsi="Arial" w:cs="Arial"/>
          <w:sz w:val="24"/>
          <w:szCs w:val="24"/>
        </w:rPr>
        <w:t xml:space="preserve"> published in 2005 recommended </w:t>
      </w:r>
      <w:r w:rsidR="00254D22">
        <w:rPr>
          <w:rFonts w:ascii="Arial" w:hAnsi="Arial" w:cs="Arial"/>
          <w:sz w:val="24"/>
          <w:szCs w:val="24"/>
        </w:rPr>
        <w:t xml:space="preserve">that </w:t>
      </w:r>
      <w:r>
        <w:rPr>
          <w:rFonts w:ascii="Arial" w:hAnsi="Arial" w:cs="Arial"/>
          <w:sz w:val="24"/>
          <w:szCs w:val="24"/>
        </w:rPr>
        <w:t>the power of public procurement to encourage innovation</w:t>
      </w:r>
      <w:r w:rsidR="00254D22">
        <w:rPr>
          <w:rFonts w:ascii="Arial" w:hAnsi="Arial" w:cs="Arial"/>
          <w:sz w:val="24"/>
          <w:szCs w:val="24"/>
        </w:rPr>
        <w:t xml:space="preserve"> be utilized</w:t>
      </w:r>
      <w:r>
        <w:rPr>
          <w:rFonts w:ascii="Arial" w:hAnsi="Arial" w:cs="Arial"/>
          <w:sz w:val="24"/>
          <w:szCs w:val="24"/>
        </w:rPr>
        <w:t xml:space="preserve">, following which the Design Commission produced a number of reports that promoted the use of design in the public sector (see </w:t>
      </w:r>
      <w:r>
        <w:rPr>
          <w:rFonts w:ascii="Arial" w:hAnsi="Arial" w:cs="Arial"/>
          <w:i/>
          <w:iCs/>
          <w:sz w:val="24"/>
          <w:szCs w:val="24"/>
        </w:rPr>
        <w:t xml:space="preserve">Design and Public Procurement </w:t>
      </w:r>
      <w:r>
        <w:rPr>
          <w:rFonts w:ascii="Arial" w:hAnsi="Arial" w:cs="Arial"/>
          <w:sz w:val="24"/>
          <w:szCs w:val="24"/>
        </w:rPr>
        <w:t>(2010)</w:t>
      </w:r>
      <w:r w:rsidR="00275571">
        <w:rPr>
          <w:rFonts w:ascii="Arial" w:hAnsi="Arial" w:cs="Arial"/>
          <w:sz w:val="24"/>
          <w:szCs w:val="24"/>
        </w:rPr>
        <w:t>;</w:t>
      </w:r>
      <w:r w:rsidR="00254D22">
        <w:rPr>
          <w:rStyle w:val="FootnoteReference"/>
          <w:rFonts w:ascii="Arial" w:hAnsi="Arial" w:cs="Arial"/>
          <w:sz w:val="24"/>
          <w:szCs w:val="24"/>
        </w:rPr>
        <w:footnoteReference w:id="47"/>
      </w:r>
      <w:r>
        <w:rPr>
          <w:rFonts w:ascii="Arial" w:hAnsi="Arial" w:cs="Arial"/>
          <w:sz w:val="24"/>
          <w:szCs w:val="24"/>
        </w:rPr>
        <w:t xml:space="preserve"> </w:t>
      </w:r>
      <w:r>
        <w:rPr>
          <w:rFonts w:ascii="Arial" w:hAnsi="Arial" w:cs="Arial"/>
          <w:i/>
          <w:iCs/>
          <w:sz w:val="24"/>
          <w:szCs w:val="24"/>
        </w:rPr>
        <w:t xml:space="preserve">Restarting Britain: Design and Public Services </w:t>
      </w:r>
      <w:r>
        <w:rPr>
          <w:rFonts w:ascii="Arial" w:hAnsi="Arial" w:cs="Arial"/>
          <w:sz w:val="24"/>
          <w:szCs w:val="24"/>
        </w:rPr>
        <w:t>(2014)</w:t>
      </w:r>
      <w:r w:rsidR="00557D6F">
        <w:rPr>
          <w:rStyle w:val="FootnoteReference"/>
          <w:rFonts w:ascii="Arial" w:hAnsi="Arial" w:cs="Arial"/>
          <w:sz w:val="24"/>
          <w:szCs w:val="24"/>
        </w:rPr>
        <w:footnoteReference w:id="48"/>
      </w:r>
      <w:r>
        <w:rPr>
          <w:rFonts w:ascii="Arial" w:hAnsi="Arial" w:cs="Arial"/>
          <w:sz w:val="24"/>
          <w:szCs w:val="24"/>
        </w:rPr>
        <w:t xml:space="preserve">). </w:t>
      </w:r>
      <w:r w:rsidR="00557D6F">
        <w:rPr>
          <w:rFonts w:ascii="Arial" w:hAnsi="Arial" w:cs="Arial"/>
          <w:sz w:val="24"/>
          <w:szCs w:val="24"/>
        </w:rPr>
        <w:t xml:space="preserve">It provided </w:t>
      </w:r>
      <w:r>
        <w:rPr>
          <w:rFonts w:ascii="Arial" w:hAnsi="Arial" w:cs="Arial"/>
          <w:sz w:val="24"/>
          <w:szCs w:val="24"/>
        </w:rPr>
        <w:t xml:space="preserve">examples of </w:t>
      </w:r>
      <w:r w:rsidR="00557D6F">
        <w:rPr>
          <w:rFonts w:ascii="Arial" w:hAnsi="Arial" w:cs="Arial"/>
          <w:sz w:val="24"/>
          <w:szCs w:val="24"/>
        </w:rPr>
        <w:t xml:space="preserve">where </w:t>
      </w:r>
      <w:r>
        <w:rPr>
          <w:rFonts w:ascii="Arial" w:hAnsi="Arial" w:cs="Arial"/>
          <w:sz w:val="24"/>
          <w:szCs w:val="24"/>
        </w:rPr>
        <w:t xml:space="preserve">good design thinking </w:t>
      </w:r>
      <w:r w:rsidR="00557D6F">
        <w:rPr>
          <w:rFonts w:ascii="Arial" w:hAnsi="Arial" w:cs="Arial"/>
          <w:sz w:val="24"/>
          <w:szCs w:val="24"/>
        </w:rPr>
        <w:t xml:space="preserve">was </w:t>
      </w:r>
      <w:r>
        <w:rPr>
          <w:rFonts w:ascii="Arial" w:hAnsi="Arial" w:cs="Arial"/>
          <w:sz w:val="24"/>
          <w:szCs w:val="24"/>
        </w:rPr>
        <w:t xml:space="preserve">applied, with positive results, </w:t>
      </w:r>
      <w:r w:rsidR="00557D6F">
        <w:rPr>
          <w:rFonts w:ascii="Arial" w:hAnsi="Arial" w:cs="Arial"/>
          <w:sz w:val="24"/>
          <w:szCs w:val="24"/>
        </w:rPr>
        <w:t>‘</w:t>
      </w:r>
      <w:r>
        <w:rPr>
          <w:rFonts w:ascii="Arial" w:hAnsi="Arial" w:cs="Arial"/>
          <w:sz w:val="24"/>
          <w:szCs w:val="24"/>
        </w:rPr>
        <w:t xml:space="preserve">to public or governmental challenges – often involved in reconfiguring public services in </w:t>
      </w:r>
      <w:r>
        <w:rPr>
          <w:rFonts w:ascii="Arial" w:hAnsi="Arial" w:cs="Arial"/>
          <w:sz w:val="24"/>
          <w:szCs w:val="24"/>
        </w:rPr>
        <w:lastRenderedPageBreak/>
        <w:t>places where resources are diminishing, or need is growing, or both’</w:t>
      </w:r>
      <w:r w:rsidR="00557D6F">
        <w:rPr>
          <w:rFonts w:ascii="Arial" w:hAnsi="Arial" w:cs="Arial"/>
          <w:sz w:val="24"/>
          <w:szCs w:val="24"/>
        </w:rPr>
        <w:t>.</w:t>
      </w:r>
      <w:r w:rsidR="00557D6F">
        <w:rPr>
          <w:rStyle w:val="FootnoteReference"/>
          <w:rFonts w:ascii="Arial" w:hAnsi="Arial" w:cs="Arial"/>
          <w:sz w:val="24"/>
          <w:szCs w:val="24"/>
        </w:rPr>
        <w:footnoteReference w:id="49"/>
      </w:r>
      <w:r>
        <w:rPr>
          <w:rFonts w:ascii="Arial" w:hAnsi="Arial" w:cs="Arial"/>
          <w:sz w:val="24"/>
          <w:szCs w:val="24"/>
        </w:rPr>
        <w:t xml:space="preserve">  The </w:t>
      </w:r>
      <w:r w:rsidR="00557D6F">
        <w:rPr>
          <w:rFonts w:ascii="Arial" w:hAnsi="Arial" w:cs="Arial"/>
          <w:sz w:val="24"/>
          <w:szCs w:val="24"/>
        </w:rPr>
        <w:t xml:space="preserve">2014 </w:t>
      </w:r>
      <w:r>
        <w:rPr>
          <w:rFonts w:ascii="Arial" w:hAnsi="Arial" w:cs="Arial"/>
          <w:sz w:val="24"/>
          <w:szCs w:val="24"/>
        </w:rPr>
        <w:t xml:space="preserve">report suggested ways of </w:t>
      </w:r>
      <w:r w:rsidR="00557D6F">
        <w:rPr>
          <w:rFonts w:ascii="Arial" w:hAnsi="Arial" w:cs="Arial"/>
          <w:sz w:val="24"/>
          <w:szCs w:val="24"/>
        </w:rPr>
        <w:t xml:space="preserve">making </w:t>
      </w:r>
      <w:r>
        <w:rPr>
          <w:rFonts w:ascii="Arial" w:hAnsi="Arial" w:cs="Arial"/>
          <w:sz w:val="24"/>
          <w:szCs w:val="24"/>
        </w:rPr>
        <w:t xml:space="preserve">design practice </w:t>
      </w:r>
      <w:r w:rsidR="00557D6F">
        <w:rPr>
          <w:rFonts w:ascii="Arial" w:hAnsi="Arial" w:cs="Arial"/>
          <w:sz w:val="24"/>
          <w:szCs w:val="24"/>
        </w:rPr>
        <w:t xml:space="preserve">the norm </w:t>
      </w:r>
      <w:r>
        <w:rPr>
          <w:rFonts w:ascii="Arial" w:hAnsi="Arial" w:cs="Arial"/>
          <w:sz w:val="24"/>
          <w:szCs w:val="24"/>
        </w:rPr>
        <w:t>in the public sector</w:t>
      </w:r>
      <w:r w:rsidR="00557D6F">
        <w:rPr>
          <w:rFonts w:ascii="Arial" w:hAnsi="Arial" w:cs="Arial"/>
          <w:sz w:val="24"/>
          <w:szCs w:val="24"/>
        </w:rPr>
        <w:t xml:space="preserve"> so that it could </w:t>
      </w:r>
      <w:r>
        <w:rPr>
          <w:rFonts w:ascii="Arial" w:hAnsi="Arial" w:cs="Arial"/>
          <w:sz w:val="24"/>
          <w:szCs w:val="24"/>
        </w:rPr>
        <w:t>respond to social and public challenges</w:t>
      </w:r>
      <w:r w:rsidR="00557D6F">
        <w:rPr>
          <w:rFonts w:ascii="Arial" w:hAnsi="Arial" w:cs="Arial"/>
          <w:sz w:val="24"/>
          <w:szCs w:val="24"/>
        </w:rPr>
        <w:t xml:space="preserve">. It also advocated </w:t>
      </w:r>
      <w:r>
        <w:rPr>
          <w:rFonts w:ascii="Arial" w:hAnsi="Arial" w:cs="Arial"/>
          <w:sz w:val="24"/>
          <w:szCs w:val="24"/>
        </w:rPr>
        <w:t xml:space="preserve">stronger design leadership in central government through increasing design </w:t>
      </w:r>
      <w:r w:rsidR="00AF1181">
        <w:rPr>
          <w:rFonts w:ascii="Arial" w:hAnsi="Arial" w:cs="Arial"/>
          <w:sz w:val="24"/>
          <w:szCs w:val="24"/>
        </w:rPr>
        <w:t>capacity and</w:t>
      </w:r>
      <w:r>
        <w:rPr>
          <w:rFonts w:ascii="Arial" w:hAnsi="Arial" w:cs="Arial"/>
          <w:sz w:val="24"/>
          <w:szCs w:val="24"/>
        </w:rPr>
        <w:t xml:space="preserve"> commissioning further capacity across government through training and aggregating good quality information. </w:t>
      </w:r>
      <w:r w:rsidR="00557D6F">
        <w:rPr>
          <w:rFonts w:ascii="Arial" w:hAnsi="Arial" w:cs="Arial"/>
          <w:sz w:val="24"/>
          <w:szCs w:val="24"/>
        </w:rPr>
        <w:t>T</w:t>
      </w:r>
      <w:r>
        <w:rPr>
          <w:rFonts w:ascii="Arial" w:hAnsi="Arial" w:cs="Arial"/>
          <w:sz w:val="24"/>
          <w:szCs w:val="24"/>
        </w:rPr>
        <w:t>he Cabinet Office</w:t>
      </w:r>
      <w:r w:rsidR="00557D6F">
        <w:rPr>
          <w:rFonts w:ascii="Arial" w:hAnsi="Arial" w:cs="Arial"/>
          <w:sz w:val="24"/>
          <w:szCs w:val="24"/>
        </w:rPr>
        <w:t xml:space="preserve">, the Design Council </w:t>
      </w:r>
      <w:r w:rsidR="00275571">
        <w:rPr>
          <w:rFonts w:ascii="Arial" w:hAnsi="Arial" w:cs="Arial"/>
          <w:sz w:val="24"/>
          <w:szCs w:val="24"/>
        </w:rPr>
        <w:t>recommended</w:t>
      </w:r>
      <w:r w:rsidR="00557D6F">
        <w:rPr>
          <w:rFonts w:ascii="Arial" w:hAnsi="Arial" w:cs="Arial"/>
          <w:sz w:val="24"/>
          <w:szCs w:val="24"/>
        </w:rPr>
        <w:t xml:space="preserve">, should take </w:t>
      </w:r>
      <w:r>
        <w:rPr>
          <w:rFonts w:ascii="Arial" w:hAnsi="Arial" w:cs="Arial"/>
          <w:sz w:val="24"/>
          <w:szCs w:val="24"/>
        </w:rPr>
        <w:t xml:space="preserve">responsibility for developing design capacity across government, specifically trialling a multi-disciplinary design studio method for originating policy, and for policymakers to be equipped with design skills. </w:t>
      </w:r>
      <w:r w:rsidR="00557D6F">
        <w:rPr>
          <w:rFonts w:ascii="Arial" w:hAnsi="Arial" w:cs="Arial"/>
          <w:sz w:val="24"/>
          <w:szCs w:val="24"/>
        </w:rPr>
        <w:t xml:space="preserve">This </w:t>
      </w:r>
      <w:r>
        <w:rPr>
          <w:rFonts w:ascii="Arial" w:hAnsi="Arial" w:cs="Arial"/>
          <w:sz w:val="24"/>
          <w:szCs w:val="24"/>
        </w:rPr>
        <w:t>led to the establishment of the UK’s first Policy Lab in April 2014</w:t>
      </w:r>
      <w:r w:rsidR="00557D6F">
        <w:rPr>
          <w:rFonts w:ascii="Arial" w:hAnsi="Arial" w:cs="Arial"/>
          <w:sz w:val="24"/>
          <w:szCs w:val="24"/>
        </w:rPr>
        <w:t xml:space="preserve">, which </w:t>
      </w:r>
      <w:r w:rsidR="00275571">
        <w:rPr>
          <w:rFonts w:ascii="Arial" w:hAnsi="Arial" w:cs="Arial"/>
          <w:sz w:val="24"/>
          <w:szCs w:val="24"/>
        </w:rPr>
        <w:t>assists</w:t>
      </w:r>
      <w:r>
        <w:rPr>
          <w:rFonts w:ascii="Arial" w:hAnsi="Arial" w:cs="Arial"/>
          <w:sz w:val="24"/>
          <w:szCs w:val="24"/>
        </w:rPr>
        <w:t xml:space="preserve"> policy teams </w:t>
      </w:r>
      <w:r w:rsidR="0049629B">
        <w:rPr>
          <w:rFonts w:ascii="Arial" w:hAnsi="Arial" w:cs="Arial"/>
          <w:sz w:val="24"/>
          <w:szCs w:val="24"/>
        </w:rPr>
        <w:t xml:space="preserve">in </w:t>
      </w:r>
      <w:r>
        <w:rPr>
          <w:rFonts w:ascii="Arial" w:hAnsi="Arial" w:cs="Arial"/>
          <w:sz w:val="24"/>
          <w:szCs w:val="24"/>
        </w:rPr>
        <w:t>test</w:t>
      </w:r>
      <w:r w:rsidR="0049629B">
        <w:rPr>
          <w:rFonts w:ascii="Arial" w:hAnsi="Arial" w:cs="Arial"/>
          <w:sz w:val="24"/>
          <w:szCs w:val="24"/>
        </w:rPr>
        <w:t>ing</w:t>
      </w:r>
      <w:r>
        <w:rPr>
          <w:rFonts w:ascii="Arial" w:hAnsi="Arial" w:cs="Arial"/>
          <w:sz w:val="24"/>
          <w:szCs w:val="24"/>
        </w:rPr>
        <w:t xml:space="preserve"> how design principles and methods </w:t>
      </w:r>
      <w:r w:rsidR="0049629B">
        <w:rPr>
          <w:rFonts w:ascii="Arial" w:hAnsi="Arial" w:cs="Arial"/>
          <w:sz w:val="24"/>
          <w:szCs w:val="24"/>
        </w:rPr>
        <w:t xml:space="preserve">could </w:t>
      </w:r>
      <w:r>
        <w:rPr>
          <w:rFonts w:ascii="Arial" w:hAnsi="Arial" w:cs="Arial"/>
          <w:sz w:val="24"/>
          <w:szCs w:val="24"/>
        </w:rPr>
        <w:t>improve the ‘pace, quality and deliverability of policy in the Civil Service’</w:t>
      </w:r>
      <w:r w:rsidR="00557D6F">
        <w:rPr>
          <w:rFonts w:ascii="Arial" w:hAnsi="Arial" w:cs="Arial"/>
          <w:sz w:val="24"/>
          <w:szCs w:val="24"/>
        </w:rPr>
        <w:t>.</w:t>
      </w:r>
      <w:r w:rsidR="00557D6F">
        <w:rPr>
          <w:rStyle w:val="FootnoteReference"/>
          <w:rFonts w:ascii="Arial" w:hAnsi="Arial" w:cs="Arial"/>
          <w:sz w:val="24"/>
          <w:szCs w:val="24"/>
        </w:rPr>
        <w:footnoteReference w:id="50"/>
      </w:r>
      <w:r>
        <w:rPr>
          <w:rFonts w:ascii="Arial" w:hAnsi="Arial" w:cs="Arial"/>
          <w:sz w:val="24"/>
          <w:szCs w:val="24"/>
        </w:rPr>
        <w:t xml:space="preserve"> </w:t>
      </w:r>
    </w:p>
    <w:p w14:paraId="6C249E98" w14:textId="77777777" w:rsidR="00F06798" w:rsidRDefault="00F06798" w:rsidP="00760622">
      <w:pPr>
        <w:autoSpaceDE w:val="0"/>
        <w:autoSpaceDN w:val="0"/>
        <w:adjustRightInd w:val="0"/>
        <w:spacing w:after="0" w:line="360" w:lineRule="auto"/>
        <w:ind w:firstLine="720"/>
        <w:rPr>
          <w:rFonts w:ascii="Arial" w:hAnsi="Arial" w:cs="Arial"/>
          <w:sz w:val="24"/>
          <w:szCs w:val="24"/>
        </w:rPr>
      </w:pPr>
    </w:p>
    <w:p w14:paraId="6FF2EFC3" w14:textId="669B6084" w:rsidR="00760622" w:rsidRDefault="00832D1D"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 few years </w:t>
      </w:r>
      <w:r w:rsidR="00557D6F">
        <w:rPr>
          <w:rFonts w:ascii="Arial" w:hAnsi="Arial" w:cs="Arial"/>
          <w:sz w:val="24"/>
          <w:szCs w:val="24"/>
        </w:rPr>
        <w:t>prior to these</w:t>
      </w:r>
      <w:r w:rsidR="0049629B">
        <w:rPr>
          <w:rFonts w:ascii="Arial" w:hAnsi="Arial" w:cs="Arial"/>
          <w:sz w:val="24"/>
          <w:szCs w:val="24"/>
        </w:rPr>
        <w:t xml:space="preserve"> developments</w:t>
      </w:r>
      <w:r w:rsidR="00557D6F">
        <w:rPr>
          <w:rFonts w:ascii="Arial" w:hAnsi="Arial" w:cs="Arial"/>
          <w:sz w:val="24"/>
          <w:szCs w:val="24"/>
        </w:rPr>
        <w:t xml:space="preserve">, </w:t>
      </w:r>
      <w:r>
        <w:rPr>
          <w:rFonts w:ascii="Arial" w:hAnsi="Arial" w:cs="Arial"/>
          <w:sz w:val="24"/>
          <w:szCs w:val="24"/>
        </w:rPr>
        <w:t xml:space="preserve">co-production had become a key theme </w:t>
      </w:r>
      <w:r w:rsidR="00557D6F">
        <w:rPr>
          <w:rFonts w:ascii="Arial" w:hAnsi="Arial" w:cs="Arial"/>
          <w:sz w:val="24"/>
          <w:szCs w:val="24"/>
        </w:rPr>
        <w:t xml:space="preserve">at EU level, </w:t>
      </w:r>
      <w:r w:rsidR="0049629B">
        <w:rPr>
          <w:rFonts w:ascii="Arial" w:hAnsi="Arial" w:cs="Arial"/>
          <w:sz w:val="24"/>
          <w:szCs w:val="24"/>
        </w:rPr>
        <w:t xml:space="preserve">where it was the </w:t>
      </w:r>
      <w:r w:rsidR="00557D6F">
        <w:rPr>
          <w:rFonts w:ascii="Arial" w:hAnsi="Arial" w:cs="Arial"/>
          <w:sz w:val="24"/>
          <w:szCs w:val="24"/>
        </w:rPr>
        <w:t xml:space="preserve">central theme </w:t>
      </w:r>
      <w:r w:rsidR="0049629B">
        <w:rPr>
          <w:rFonts w:ascii="Arial" w:hAnsi="Arial" w:cs="Arial"/>
          <w:sz w:val="24"/>
          <w:szCs w:val="24"/>
        </w:rPr>
        <w:t xml:space="preserve">of </w:t>
      </w:r>
      <w:r w:rsidR="00557D6F">
        <w:rPr>
          <w:rFonts w:ascii="Arial" w:hAnsi="Arial" w:cs="Arial"/>
          <w:sz w:val="24"/>
          <w:szCs w:val="24"/>
        </w:rPr>
        <w:t xml:space="preserve">the </w:t>
      </w:r>
      <w:r>
        <w:rPr>
          <w:rFonts w:ascii="Arial" w:hAnsi="Arial" w:cs="Arial"/>
          <w:sz w:val="24"/>
          <w:szCs w:val="24"/>
        </w:rPr>
        <w:t>EU Ministries of Public Administration</w:t>
      </w:r>
      <w:r w:rsidR="0049629B">
        <w:rPr>
          <w:rFonts w:ascii="Arial" w:hAnsi="Arial" w:cs="Arial"/>
          <w:sz w:val="24"/>
          <w:szCs w:val="24"/>
        </w:rPr>
        <w:t>’s</w:t>
      </w:r>
      <w:r>
        <w:rPr>
          <w:rFonts w:ascii="Arial" w:hAnsi="Arial" w:cs="Arial"/>
          <w:sz w:val="24"/>
          <w:szCs w:val="24"/>
        </w:rPr>
        <w:t xml:space="preserve"> 4th European Quality Conference for Public Agencies</w:t>
      </w:r>
      <w:r w:rsidR="00F06798">
        <w:rPr>
          <w:rFonts w:ascii="Arial" w:hAnsi="Arial" w:cs="Arial"/>
          <w:sz w:val="24"/>
          <w:szCs w:val="24"/>
        </w:rPr>
        <w:t xml:space="preserve"> and </w:t>
      </w:r>
      <w:r w:rsidR="0049629B">
        <w:rPr>
          <w:rFonts w:ascii="Arial" w:hAnsi="Arial" w:cs="Arial"/>
          <w:sz w:val="24"/>
          <w:szCs w:val="24"/>
        </w:rPr>
        <w:t xml:space="preserve">the </w:t>
      </w:r>
      <w:r>
        <w:rPr>
          <w:rFonts w:ascii="Arial" w:hAnsi="Arial" w:cs="Arial"/>
          <w:sz w:val="24"/>
          <w:szCs w:val="24"/>
        </w:rPr>
        <w:t>focus of the 5th European Quality Conference in 2008.</w:t>
      </w:r>
      <w:r w:rsidR="0049629B">
        <w:rPr>
          <w:rFonts w:ascii="Arial" w:hAnsi="Arial" w:cs="Arial"/>
          <w:sz w:val="24"/>
          <w:szCs w:val="24"/>
        </w:rPr>
        <w:t xml:space="preserve"> Subsequently,</w:t>
      </w:r>
      <w:r>
        <w:rPr>
          <w:rFonts w:ascii="Arial" w:hAnsi="Arial" w:cs="Arial"/>
          <w:sz w:val="24"/>
          <w:szCs w:val="24"/>
        </w:rPr>
        <w:t xml:space="preserve"> the OECD begun advocating co-production as part of its agenda of promoting innovative public services.</w:t>
      </w:r>
    </w:p>
    <w:p w14:paraId="1A53CB53" w14:textId="71D29160" w:rsidR="00B801AC" w:rsidRDefault="00B801AC" w:rsidP="00215AD9">
      <w:pPr>
        <w:autoSpaceDE w:val="0"/>
        <w:autoSpaceDN w:val="0"/>
        <w:adjustRightInd w:val="0"/>
        <w:spacing w:after="0" w:line="360" w:lineRule="auto"/>
        <w:rPr>
          <w:rFonts w:ascii="Arial" w:hAnsi="Arial" w:cs="Arial"/>
          <w:sz w:val="24"/>
          <w:szCs w:val="24"/>
        </w:rPr>
      </w:pPr>
    </w:p>
    <w:p w14:paraId="361FFF85" w14:textId="77777777" w:rsidR="00F06798" w:rsidRDefault="00F06798" w:rsidP="00215AD9">
      <w:pPr>
        <w:autoSpaceDE w:val="0"/>
        <w:autoSpaceDN w:val="0"/>
        <w:adjustRightInd w:val="0"/>
        <w:spacing w:after="0" w:line="360" w:lineRule="auto"/>
        <w:rPr>
          <w:rFonts w:ascii="Arial" w:hAnsi="Arial" w:cs="Arial"/>
          <w:sz w:val="24"/>
          <w:szCs w:val="24"/>
        </w:rPr>
      </w:pPr>
    </w:p>
    <w:p w14:paraId="7AB5AD87" w14:textId="60A11E3F" w:rsidR="00215AD9"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3</w:t>
      </w:r>
      <w:r w:rsidR="00F25756">
        <w:rPr>
          <w:rFonts w:ascii="Arial" w:hAnsi="Arial" w:cs="Arial"/>
          <w:sz w:val="24"/>
          <w:szCs w:val="24"/>
        </w:rPr>
        <w:t>.1.</w:t>
      </w:r>
      <w:r w:rsidR="00F25756">
        <w:rPr>
          <w:rFonts w:ascii="Arial" w:hAnsi="Arial" w:cs="Arial"/>
          <w:sz w:val="24"/>
          <w:szCs w:val="24"/>
        </w:rPr>
        <w:tab/>
        <w:t>Benefits of co-design</w:t>
      </w:r>
    </w:p>
    <w:p w14:paraId="432DA1D5" w14:textId="77777777" w:rsidR="00215AD9" w:rsidRPr="00215AD9" w:rsidRDefault="00215AD9" w:rsidP="00215AD9">
      <w:pPr>
        <w:autoSpaceDE w:val="0"/>
        <w:autoSpaceDN w:val="0"/>
        <w:adjustRightInd w:val="0"/>
        <w:spacing w:after="0" w:line="360" w:lineRule="auto"/>
        <w:rPr>
          <w:rFonts w:ascii="Arial" w:hAnsi="Arial" w:cs="Arial"/>
          <w:b/>
          <w:sz w:val="24"/>
          <w:szCs w:val="24"/>
        </w:rPr>
      </w:pPr>
    </w:p>
    <w:p w14:paraId="42244135" w14:textId="193EBDBE" w:rsidR="00832D1D" w:rsidRPr="00760622" w:rsidRDefault="0049629B" w:rsidP="00760622">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w:t>
      </w:r>
      <w:r w:rsidR="00832D1D">
        <w:rPr>
          <w:rFonts w:ascii="Arial" w:hAnsi="Arial" w:cs="Arial"/>
          <w:sz w:val="24"/>
          <w:szCs w:val="24"/>
        </w:rPr>
        <w:t>n many countries, ‘interactive policymaking and public participation are seen as important ways to improve the quality of government plans as well as to involve people in the decision-making process, whereby they can learn to understand both problems and solutions, as this results in greater support for the end result. In such policy trajectories, both content and process are negotiated, as are power and power-relationships.’</w:t>
      </w:r>
      <w:r w:rsidR="00832D1D">
        <w:rPr>
          <w:rStyle w:val="FootnoteReference"/>
          <w:rFonts w:ascii="Arial" w:hAnsi="Arial" w:cs="Arial"/>
          <w:sz w:val="24"/>
          <w:szCs w:val="24"/>
        </w:rPr>
        <w:footnoteReference w:id="51"/>
      </w:r>
      <w:r w:rsidR="00832D1D">
        <w:rPr>
          <w:rFonts w:ascii="Arial" w:hAnsi="Arial" w:cs="Arial"/>
          <w:sz w:val="24"/>
          <w:szCs w:val="24"/>
        </w:rPr>
        <w:t xml:space="preserve"> In the late 1970s, </w:t>
      </w:r>
      <w:r w:rsidR="00760622">
        <w:rPr>
          <w:rFonts w:ascii="Arial" w:hAnsi="Arial" w:cs="Arial"/>
          <w:sz w:val="24"/>
          <w:szCs w:val="24"/>
        </w:rPr>
        <w:t xml:space="preserve">Ostrom </w:t>
      </w:r>
      <w:r w:rsidR="00832D1D">
        <w:rPr>
          <w:rFonts w:ascii="Arial" w:hAnsi="Arial" w:cs="Arial"/>
          <w:sz w:val="24"/>
          <w:szCs w:val="24"/>
        </w:rPr>
        <w:t>noted that ‘Unless the initiators of a policy can galvanise the energy, attention and skills of those affected by it […], the effects of a policy are unlikely to be anything but weak or diffuse.’</w:t>
      </w:r>
      <w:r w:rsidR="00832D1D">
        <w:rPr>
          <w:rStyle w:val="FootnoteReference"/>
          <w:rFonts w:ascii="Arial" w:hAnsi="Arial" w:cs="Arial"/>
          <w:sz w:val="24"/>
          <w:szCs w:val="24"/>
        </w:rPr>
        <w:footnoteReference w:id="52"/>
      </w:r>
      <w:r w:rsidR="00832D1D">
        <w:rPr>
          <w:rFonts w:ascii="Arial" w:hAnsi="Arial" w:cs="Arial"/>
          <w:sz w:val="24"/>
          <w:szCs w:val="24"/>
        </w:rPr>
        <w:t xml:space="preserve"> </w:t>
      </w:r>
      <w:r>
        <w:rPr>
          <w:rFonts w:ascii="Arial" w:hAnsi="Arial" w:cs="Arial"/>
          <w:sz w:val="24"/>
          <w:szCs w:val="24"/>
        </w:rPr>
        <w:t>F</w:t>
      </w:r>
      <w:r w:rsidR="00832D1D">
        <w:rPr>
          <w:rFonts w:ascii="Arial" w:hAnsi="Arial" w:cs="Arial"/>
          <w:sz w:val="24"/>
          <w:szCs w:val="24"/>
        </w:rPr>
        <w:t xml:space="preserve">aced with </w:t>
      </w:r>
      <w:r>
        <w:rPr>
          <w:rFonts w:ascii="Arial" w:hAnsi="Arial" w:cs="Arial"/>
          <w:sz w:val="24"/>
          <w:szCs w:val="24"/>
        </w:rPr>
        <w:t xml:space="preserve">ever more </w:t>
      </w:r>
      <w:r w:rsidR="00832D1D">
        <w:rPr>
          <w:rFonts w:ascii="Arial" w:hAnsi="Arial" w:cs="Arial"/>
          <w:sz w:val="24"/>
          <w:szCs w:val="24"/>
        </w:rPr>
        <w:t xml:space="preserve">complex and intractable problems, policy implementation </w:t>
      </w:r>
      <w:r>
        <w:rPr>
          <w:rFonts w:ascii="Arial" w:hAnsi="Arial" w:cs="Arial"/>
          <w:sz w:val="24"/>
          <w:szCs w:val="24"/>
        </w:rPr>
        <w:t xml:space="preserve">challenges </w:t>
      </w:r>
      <w:r w:rsidR="00832D1D">
        <w:rPr>
          <w:rFonts w:ascii="Arial" w:hAnsi="Arial" w:cs="Arial"/>
          <w:sz w:val="24"/>
          <w:szCs w:val="24"/>
        </w:rPr>
        <w:t xml:space="preserve">such as low take-up, poor </w:t>
      </w:r>
      <w:r w:rsidR="00832D1D">
        <w:rPr>
          <w:rFonts w:ascii="Arial" w:hAnsi="Arial" w:cs="Arial"/>
          <w:sz w:val="24"/>
          <w:szCs w:val="24"/>
        </w:rPr>
        <w:lastRenderedPageBreak/>
        <w:t xml:space="preserve">quality, budget transgressions and the failure to meet stated objectives and achieve desired results are undesirable. </w:t>
      </w:r>
      <w:r w:rsidR="00F06798">
        <w:rPr>
          <w:rFonts w:ascii="Arial" w:hAnsi="Arial" w:cs="Arial"/>
          <w:sz w:val="24"/>
          <w:szCs w:val="24"/>
        </w:rPr>
        <w:t>It is well</w:t>
      </w:r>
      <w:r>
        <w:rPr>
          <w:rFonts w:ascii="Arial" w:hAnsi="Arial" w:cs="Arial"/>
          <w:sz w:val="24"/>
          <w:szCs w:val="24"/>
        </w:rPr>
        <w:t xml:space="preserve"> know</w:t>
      </w:r>
      <w:r w:rsidR="00F06798">
        <w:rPr>
          <w:rFonts w:ascii="Arial" w:hAnsi="Arial" w:cs="Arial"/>
          <w:sz w:val="24"/>
          <w:szCs w:val="24"/>
        </w:rPr>
        <w:t>n</w:t>
      </w:r>
      <w:r>
        <w:rPr>
          <w:rFonts w:ascii="Arial" w:hAnsi="Arial" w:cs="Arial"/>
          <w:sz w:val="24"/>
          <w:szCs w:val="24"/>
        </w:rPr>
        <w:t xml:space="preserve"> that</w:t>
      </w:r>
    </w:p>
    <w:p w14:paraId="03E675A9" w14:textId="77777777" w:rsidR="00832D1D" w:rsidRDefault="00832D1D" w:rsidP="00832D1D">
      <w:pPr>
        <w:pStyle w:val="NoSpacing"/>
        <w:spacing w:line="360" w:lineRule="auto"/>
        <w:rPr>
          <w:rFonts w:ascii="Arial" w:hAnsi="Arial" w:cs="Arial"/>
          <w:b/>
          <w:sz w:val="24"/>
          <w:szCs w:val="24"/>
        </w:rPr>
      </w:pPr>
    </w:p>
    <w:p w14:paraId="3B3C7AFC" w14:textId="51A9165D" w:rsidR="00832D1D" w:rsidRDefault="00832D1D" w:rsidP="00832D1D">
      <w:pPr>
        <w:pStyle w:val="NoSpacing"/>
        <w:spacing w:line="360" w:lineRule="auto"/>
        <w:ind w:left="720"/>
        <w:rPr>
          <w:rFonts w:ascii="Arial" w:hAnsi="Arial" w:cs="Arial"/>
          <w:b/>
          <w:sz w:val="24"/>
          <w:szCs w:val="24"/>
        </w:rPr>
      </w:pPr>
      <w:r>
        <w:rPr>
          <w:rFonts w:ascii="Arial" w:hAnsi="Arial" w:cs="Arial"/>
          <w:sz w:val="24"/>
          <w:szCs w:val="24"/>
        </w:rPr>
        <w:t>“public policies that are based on misunderstandings of the problem, insufficient knowledge of the context for its solution, vague and contradictory goals, a mismatch between means and ends, an incomplete strategy for execution, a weak story line and the lack of political and administrative support are prone to failure because they are ill-conceived.’</w:t>
      </w:r>
      <w:r>
        <w:rPr>
          <w:rStyle w:val="FootnoteReference"/>
          <w:rFonts w:ascii="Arial" w:hAnsi="Arial" w:cs="Arial"/>
          <w:sz w:val="24"/>
          <w:szCs w:val="24"/>
        </w:rPr>
        <w:footnoteReference w:id="53"/>
      </w:r>
    </w:p>
    <w:p w14:paraId="1A46DDEE" w14:textId="77777777" w:rsidR="00832D1D" w:rsidRDefault="00832D1D" w:rsidP="00832D1D">
      <w:pPr>
        <w:pStyle w:val="NoSpacing"/>
        <w:spacing w:line="360" w:lineRule="auto"/>
        <w:rPr>
          <w:rFonts w:ascii="Arial" w:hAnsi="Arial" w:cs="Arial"/>
          <w:b/>
          <w:sz w:val="24"/>
          <w:szCs w:val="24"/>
        </w:rPr>
      </w:pPr>
    </w:p>
    <w:p w14:paraId="2BBCB8C5" w14:textId="4B1A0632" w:rsidR="00832D1D" w:rsidRDefault="0049629B" w:rsidP="00832D1D">
      <w:pPr>
        <w:pStyle w:val="NoSpacing"/>
        <w:spacing w:line="360" w:lineRule="auto"/>
        <w:ind w:firstLine="720"/>
        <w:rPr>
          <w:rFonts w:ascii="Arial" w:hAnsi="Arial" w:cs="Arial"/>
          <w:iCs/>
          <w:sz w:val="24"/>
          <w:szCs w:val="24"/>
        </w:rPr>
      </w:pPr>
      <w:r>
        <w:rPr>
          <w:rFonts w:ascii="Arial" w:hAnsi="Arial" w:cs="Arial"/>
          <w:sz w:val="24"/>
          <w:szCs w:val="24"/>
        </w:rPr>
        <w:t>P</w:t>
      </w:r>
      <w:r w:rsidR="00832D1D">
        <w:rPr>
          <w:rFonts w:ascii="Arial" w:hAnsi="Arial" w:cs="Arial"/>
          <w:sz w:val="24"/>
          <w:szCs w:val="24"/>
        </w:rPr>
        <w:t xml:space="preserve">olicy experts suggest that improved policy design, connecting policy designers with front-line staff and end-users, and enhancing the flexible choice of policy instruments </w:t>
      </w:r>
      <w:r w:rsidR="00F06798">
        <w:rPr>
          <w:rFonts w:ascii="Arial" w:hAnsi="Arial" w:cs="Arial"/>
          <w:sz w:val="24"/>
          <w:szCs w:val="24"/>
        </w:rPr>
        <w:t>might</w:t>
      </w:r>
      <w:r>
        <w:rPr>
          <w:rFonts w:ascii="Arial" w:hAnsi="Arial" w:cs="Arial"/>
          <w:sz w:val="24"/>
          <w:szCs w:val="24"/>
        </w:rPr>
        <w:t xml:space="preserve"> </w:t>
      </w:r>
      <w:r w:rsidR="00832D1D">
        <w:rPr>
          <w:rFonts w:ascii="Arial" w:hAnsi="Arial" w:cs="Arial"/>
          <w:sz w:val="24"/>
          <w:szCs w:val="24"/>
        </w:rPr>
        <w:t>provide the solution. Co-design is</w:t>
      </w:r>
      <w:r>
        <w:rPr>
          <w:rFonts w:ascii="Arial" w:hAnsi="Arial" w:cs="Arial"/>
          <w:sz w:val="24"/>
          <w:szCs w:val="24"/>
        </w:rPr>
        <w:t xml:space="preserve"> </w:t>
      </w:r>
      <w:r w:rsidR="00215AD9">
        <w:rPr>
          <w:rFonts w:ascii="Arial" w:hAnsi="Arial" w:cs="Arial"/>
          <w:sz w:val="24"/>
          <w:szCs w:val="24"/>
        </w:rPr>
        <w:t xml:space="preserve">hailed </w:t>
      </w:r>
      <w:r>
        <w:rPr>
          <w:rFonts w:ascii="Arial" w:hAnsi="Arial" w:cs="Arial"/>
          <w:sz w:val="24"/>
          <w:szCs w:val="24"/>
        </w:rPr>
        <w:t xml:space="preserve">as </w:t>
      </w:r>
      <w:r w:rsidR="00832D1D">
        <w:rPr>
          <w:rFonts w:ascii="Arial" w:hAnsi="Arial" w:cs="Arial"/>
          <w:iCs/>
          <w:sz w:val="24"/>
          <w:szCs w:val="24"/>
        </w:rPr>
        <w:t>hold</w:t>
      </w:r>
      <w:r>
        <w:rPr>
          <w:rFonts w:ascii="Arial" w:hAnsi="Arial" w:cs="Arial"/>
          <w:iCs/>
          <w:sz w:val="24"/>
          <w:szCs w:val="24"/>
        </w:rPr>
        <w:t>ing</w:t>
      </w:r>
      <w:r w:rsidR="00832D1D">
        <w:rPr>
          <w:rFonts w:ascii="Arial" w:hAnsi="Arial" w:cs="Arial"/>
          <w:iCs/>
          <w:sz w:val="24"/>
          <w:szCs w:val="24"/>
        </w:rPr>
        <w:t xml:space="preserve"> great promise for policy makers</w:t>
      </w:r>
      <w:r>
        <w:rPr>
          <w:rFonts w:ascii="Arial" w:hAnsi="Arial" w:cs="Arial"/>
          <w:iCs/>
          <w:sz w:val="24"/>
          <w:szCs w:val="24"/>
        </w:rPr>
        <w:t xml:space="preserve"> as it</w:t>
      </w:r>
      <w:r w:rsidR="00215AD9">
        <w:rPr>
          <w:rFonts w:ascii="Arial" w:hAnsi="Arial" w:cs="Arial"/>
          <w:iCs/>
          <w:sz w:val="24"/>
          <w:szCs w:val="24"/>
        </w:rPr>
        <w:t xml:space="preserve"> can</w:t>
      </w:r>
      <w:r w:rsidR="00832D1D">
        <w:rPr>
          <w:rFonts w:ascii="Arial" w:hAnsi="Arial" w:cs="Arial"/>
          <w:iCs/>
          <w:sz w:val="24"/>
          <w:szCs w:val="24"/>
        </w:rPr>
        <w:t>:</w:t>
      </w:r>
    </w:p>
    <w:p w14:paraId="406C9AC2" w14:textId="77777777" w:rsidR="00F06798" w:rsidRDefault="00F06798" w:rsidP="00832D1D">
      <w:pPr>
        <w:pStyle w:val="NoSpacing"/>
        <w:spacing w:line="360" w:lineRule="auto"/>
        <w:ind w:firstLine="720"/>
        <w:rPr>
          <w:rFonts w:ascii="Arial" w:hAnsi="Arial" w:cs="Arial"/>
          <w:iCs/>
          <w:sz w:val="24"/>
          <w:szCs w:val="24"/>
        </w:rPr>
      </w:pPr>
    </w:p>
    <w:p w14:paraId="02093815"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lead to the generation of more innovative ideas;</w:t>
      </w:r>
    </w:p>
    <w:p w14:paraId="36B9414A"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ensure policies and services match the needs of users;</w:t>
      </w:r>
    </w:p>
    <w:p w14:paraId="7C0A8E8C"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achieve economic efficiencies by improving responsiveness;</w:t>
      </w:r>
    </w:p>
    <w:p w14:paraId="3C0B7976"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foster cooperation and trust between different groups;</w:t>
      </w:r>
    </w:p>
    <w:p w14:paraId="1F3F6D39"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 xml:space="preserve">provide a means to engaging the ‘hard to reach’; and </w:t>
      </w:r>
    </w:p>
    <w:p w14:paraId="5F4DF6E0" w14:textId="77777777" w:rsidR="00832D1D" w:rsidRDefault="00832D1D" w:rsidP="00893C96">
      <w:pPr>
        <w:pStyle w:val="NoSpacing"/>
        <w:numPr>
          <w:ilvl w:val="0"/>
          <w:numId w:val="6"/>
        </w:numPr>
        <w:spacing w:line="360" w:lineRule="auto"/>
        <w:rPr>
          <w:rFonts w:ascii="Arial" w:hAnsi="Arial" w:cs="Arial"/>
          <w:iCs/>
          <w:sz w:val="24"/>
          <w:szCs w:val="24"/>
        </w:rPr>
      </w:pPr>
      <w:r>
        <w:rPr>
          <w:rFonts w:ascii="Arial" w:hAnsi="Arial" w:cs="Arial"/>
          <w:iCs/>
          <w:sz w:val="24"/>
          <w:szCs w:val="24"/>
        </w:rPr>
        <w:t>achieve support for change</w:t>
      </w:r>
    </w:p>
    <w:p w14:paraId="4D04E10A" w14:textId="77777777" w:rsidR="00832D1D" w:rsidRDefault="00832D1D" w:rsidP="00832D1D">
      <w:pPr>
        <w:pStyle w:val="NoSpacing"/>
        <w:spacing w:line="360" w:lineRule="auto"/>
        <w:ind w:firstLine="720"/>
        <w:rPr>
          <w:rFonts w:ascii="Arial" w:hAnsi="Arial" w:cs="Arial"/>
          <w:sz w:val="24"/>
          <w:szCs w:val="24"/>
        </w:rPr>
      </w:pPr>
    </w:p>
    <w:p w14:paraId="1147A91B" w14:textId="2A6ADAC2" w:rsidR="003A2DC7" w:rsidRDefault="00832D1D" w:rsidP="003A2DC7">
      <w:pPr>
        <w:pStyle w:val="NoSpacing"/>
        <w:spacing w:line="360" w:lineRule="auto"/>
        <w:ind w:firstLine="720"/>
        <w:rPr>
          <w:rFonts w:ascii="Arial" w:hAnsi="Arial" w:cs="Arial"/>
          <w:sz w:val="24"/>
          <w:szCs w:val="24"/>
        </w:rPr>
      </w:pPr>
      <w:r>
        <w:rPr>
          <w:rFonts w:ascii="Arial" w:hAnsi="Arial" w:cs="Arial"/>
          <w:sz w:val="24"/>
          <w:szCs w:val="24"/>
        </w:rPr>
        <w:t>Co-design is often presented as a ‘new or different way to address longstanding social challenges that the public sector is failing to address.’</w:t>
      </w:r>
      <w:r>
        <w:rPr>
          <w:rStyle w:val="FootnoteReference"/>
          <w:rFonts w:ascii="Arial" w:hAnsi="Arial" w:cs="Arial"/>
          <w:iCs/>
          <w:sz w:val="24"/>
          <w:szCs w:val="24"/>
        </w:rPr>
        <w:footnoteReference w:id="54"/>
      </w:r>
      <w:r>
        <w:rPr>
          <w:rFonts w:ascii="Arial" w:hAnsi="Arial" w:cs="Arial"/>
          <w:sz w:val="24"/>
          <w:szCs w:val="24"/>
        </w:rPr>
        <w:t xml:space="preserve">  Co-design means designing</w:t>
      </w:r>
      <w:r w:rsidR="0049629B">
        <w:rPr>
          <w:rFonts w:ascii="Arial" w:hAnsi="Arial" w:cs="Arial"/>
          <w:sz w:val="24"/>
          <w:szCs w:val="24"/>
        </w:rPr>
        <w:t xml:space="preserve"> policies</w:t>
      </w:r>
      <w:r>
        <w:rPr>
          <w:rFonts w:ascii="Arial" w:hAnsi="Arial" w:cs="Arial"/>
          <w:sz w:val="24"/>
          <w:szCs w:val="24"/>
        </w:rPr>
        <w:t xml:space="preserve"> </w:t>
      </w:r>
      <w:r>
        <w:rPr>
          <w:rFonts w:ascii="Arial" w:hAnsi="Arial" w:cs="Arial"/>
          <w:i/>
          <w:sz w:val="24"/>
          <w:szCs w:val="24"/>
        </w:rPr>
        <w:t>with</w:t>
      </w:r>
      <w:r>
        <w:rPr>
          <w:rFonts w:ascii="Arial" w:hAnsi="Arial" w:cs="Arial"/>
          <w:sz w:val="24"/>
          <w:szCs w:val="24"/>
        </w:rPr>
        <w:t xml:space="preserve"> </w:t>
      </w:r>
      <w:r w:rsidR="0049629B">
        <w:rPr>
          <w:rFonts w:ascii="Arial" w:hAnsi="Arial" w:cs="Arial"/>
          <w:sz w:val="24"/>
          <w:szCs w:val="24"/>
        </w:rPr>
        <w:t xml:space="preserve">the </w:t>
      </w:r>
      <w:r>
        <w:rPr>
          <w:rFonts w:ascii="Arial" w:hAnsi="Arial" w:cs="Arial"/>
          <w:sz w:val="24"/>
          <w:szCs w:val="24"/>
        </w:rPr>
        <w:t>people for whom policies are designed</w:t>
      </w:r>
      <w:r w:rsidR="00F06798">
        <w:rPr>
          <w:rFonts w:ascii="Arial" w:hAnsi="Arial" w:cs="Arial"/>
          <w:sz w:val="24"/>
          <w:szCs w:val="24"/>
        </w:rPr>
        <w:t xml:space="preserve"> and</w:t>
      </w:r>
      <w:r w:rsidR="00215AD9">
        <w:rPr>
          <w:rFonts w:ascii="Arial" w:hAnsi="Arial" w:cs="Arial"/>
          <w:sz w:val="24"/>
          <w:szCs w:val="24"/>
        </w:rPr>
        <w:t xml:space="preserve"> who will </w:t>
      </w:r>
      <w:r w:rsidR="0049629B">
        <w:rPr>
          <w:rFonts w:ascii="Arial" w:hAnsi="Arial" w:cs="Arial"/>
          <w:sz w:val="24"/>
          <w:szCs w:val="24"/>
        </w:rPr>
        <w:t>be affected by them</w:t>
      </w:r>
      <w:r>
        <w:rPr>
          <w:rFonts w:ascii="Arial" w:hAnsi="Arial" w:cs="Arial"/>
          <w:sz w:val="24"/>
          <w:szCs w:val="24"/>
        </w:rPr>
        <w:t>.</w:t>
      </w:r>
      <w:r w:rsidR="0049629B">
        <w:rPr>
          <w:rFonts w:ascii="Arial" w:hAnsi="Arial" w:cs="Arial"/>
          <w:sz w:val="24"/>
          <w:szCs w:val="24"/>
        </w:rPr>
        <w:t xml:space="preserve"> A</w:t>
      </w:r>
      <w:r>
        <w:rPr>
          <w:rFonts w:ascii="Arial" w:hAnsi="Arial" w:cs="Arial"/>
          <w:sz w:val="24"/>
          <w:szCs w:val="24"/>
        </w:rPr>
        <w:t xml:space="preserve">fter all, </w:t>
      </w:r>
      <w:r w:rsidR="0049629B">
        <w:rPr>
          <w:rFonts w:ascii="Arial" w:hAnsi="Arial" w:cs="Arial"/>
          <w:sz w:val="24"/>
          <w:szCs w:val="24"/>
        </w:rPr>
        <w:t xml:space="preserve">they </w:t>
      </w:r>
      <w:r>
        <w:rPr>
          <w:rFonts w:ascii="Arial" w:hAnsi="Arial" w:cs="Arial"/>
          <w:sz w:val="24"/>
          <w:szCs w:val="24"/>
        </w:rPr>
        <w:t>are ‘the experts of their future lives […] and the ‘experts of their experience’.</w:t>
      </w:r>
      <w:r>
        <w:rPr>
          <w:rStyle w:val="FootnoteReference"/>
          <w:rFonts w:ascii="Arial" w:hAnsi="Arial" w:cs="Arial"/>
          <w:sz w:val="24"/>
          <w:szCs w:val="24"/>
        </w:rPr>
        <w:footnoteReference w:id="55"/>
      </w:r>
      <w:r>
        <w:rPr>
          <w:rFonts w:ascii="Arial" w:hAnsi="Arial" w:cs="Arial"/>
          <w:sz w:val="24"/>
          <w:szCs w:val="24"/>
        </w:rPr>
        <w:t xml:space="preserve"> Policy co-design is considered both a useful approach to address the long-term challenges faced by society, and the short-term needs of the marketplace.</w:t>
      </w:r>
      <w:r>
        <w:rPr>
          <w:rStyle w:val="FootnoteReference"/>
          <w:rFonts w:ascii="Arial" w:hAnsi="Arial" w:cs="Arial"/>
          <w:sz w:val="24"/>
          <w:szCs w:val="24"/>
        </w:rPr>
        <w:footnoteReference w:id="56"/>
      </w:r>
      <w:r w:rsidR="003A2DC7">
        <w:rPr>
          <w:rFonts w:ascii="Arial" w:hAnsi="Arial" w:cs="Arial"/>
          <w:sz w:val="24"/>
          <w:szCs w:val="24"/>
        </w:rPr>
        <w:t xml:space="preserve"> </w:t>
      </w:r>
      <w:r w:rsidR="0049629B">
        <w:rPr>
          <w:rFonts w:ascii="Arial" w:hAnsi="Arial" w:cs="Arial"/>
          <w:sz w:val="24"/>
          <w:szCs w:val="24"/>
        </w:rPr>
        <w:t>B</w:t>
      </w:r>
      <w:r>
        <w:rPr>
          <w:rFonts w:ascii="Arial" w:hAnsi="Arial" w:cs="Arial"/>
          <w:sz w:val="24"/>
          <w:szCs w:val="24"/>
        </w:rPr>
        <w:t xml:space="preserve">enefits </w:t>
      </w:r>
      <w:r w:rsidR="00215AD9">
        <w:rPr>
          <w:rFonts w:ascii="Arial" w:hAnsi="Arial" w:cs="Arial"/>
          <w:sz w:val="24"/>
          <w:szCs w:val="24"/>
        </w:rPr>
        <w:t xml:space="preserve">identified by studies </w:t>
      </w:r>
      <w:r>
        <w:rPr>
          <w:rFonts w:ascii="Arial" w:hAnsi="Arial" w:cs="Arial"/>
          <w:sz w:val="24"/>
          <w:szCs w:val="24"/>
        </w:rPr>
        <w:t>of policy</w:t>
      </w:r>
      <w:r w:rsidR="00215AD9">
        <w:rPr>
          <w:rFonts w:ascii="Arial" w:hAnsi="Arial" w:cs="Arial"/>
          <w:sz w:val="24"/>
          <w:szCs w:val="24"/>
        </w:rPr>
        <w:t xml:space="preserve"> </w:t>
      </w:r>
      <w:r>
        <w:rPr>
          <w:rFonts w:ascii="Arial" w:hAnsi="Arial" w:cs="Arial"/>
          <w:sz w:val="24"/>
          <w:szCs w:val="24"/>
        </w:rPr>
        <w:t>co-design</w:t>
      </w:r>
      <w:r w:rsidR="00215AD9">
        <w:rPr>
          <w:rFonts w:ascii="Arial" w:hAnsi="Arial" w:cs="Arial"/>
          <w:sz w:val="24"/>
          <w:szCs w:val="24"/>
        </w:rPr>
        <w:t xml:space="preserve"> </w:t>
      </w:r>
      <w:r w:rsidR="0049629B">
        <w:rPr>
          <w:rFonts w:ascii="Arial" w:hAnsi="Arial" w:cs="Arial"/>
          <w:sz w:val="24"/>
          <w:szCs w:val="24"/>
        </w:rPr>
        <w:t xml:space="preserve">argue </w:t>
      </w:r>
      <w:r>
        <w:rPr>
          <w:rFonts w:ascii="Arial" w:hAnsi="Arial" w:cs="Arial"/>
          <w:sz w:val="24"/>
          <w:szCs w:val="24"/>
        </w:rPr>
        <w:t>that</w:t>
      </w:r>
      <w:r w:rsidR="0049629B">
        <w:rPr>
          <w:rFonts w:ascii="Arial" w:hAnsi="Arial" w:cs="Arial"/>
          <w:sz w:val="24"/>
          <w:szCs w:val="24"/>
        </w:rPr>
        <w:t xml:space="preserve"> it</w:t>
      </w:r>
    </w:p>
    <w:p w14:paraId="0251FBA6" w14:textId="555677DC" w:rsidR="003A2DC7" w:rsidRDefault="003A2DC7" w:rsidP="003A2DC7">
      <w:pPr>
        <w:pStyle w:val="NoSpacing"/>
        <w:spacing w:line="360" w:lineRule="auto"/>
        <w:ind w:firstLine="720"/>
        <w:rPr>
          <w:rFonts w:ascii="Arial" w:hAnsi="Arial" w:cs="Arial"/>
          <w:sz w:val="24"/>
          <w:szCs w:val="24"/>
        </w:rPr>
      </w:pPr>
    </w:p>
    <w:p w14:paraId="714118E6" w14:textId="77777777" w:rsidR="00FE26B5" w:rsidRDefault="00FE26B5" w:rsidP="003A2DC7">
      <w:pPr>
        <w:pStyle w:val="NoSpacing"/>
        <w:spacing w:line="360" w:lineRule="auto"/>
        <w:ind w:firstLine="720"/>
        <w:rPr>
          <w:rFonts w:ascii="Arial" w:hAnsi="Arial" w:cs="Arial"/>
          <w:sz w:val="24"/>
          <w:szCs w:val="24"/>
        </w:rPr>
      </w:pPr>
    </w:p>
    <w:p w14:paraId="4D657577" w14:textId="69847C44"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facilitate</w:t>
      </w:r>
      <w:r w:rsidR="003A2DC7">
        <w:rPr>
          <w:rFonts w:ascii="Arial" w:hAnsi="Arial" w:cs="Arial"/>
          <w:sz w:val="24"/>
          <w:szCs w:val="24"/>
        </w:rPr>
        <w:t>s the</w:t>
      </w:r>
      <w:r>
        <w:rPr>
          <w:rFonts w:ascii="Arial" w:hAnsi="Arial" w:cs="Arial"/>
          <w:sz w:val="24"/>
          <w:szCs w:val="24"/>
        </w:rPr>
        <w:t xml:space="preserve"> joint exploration of policy problems; </w:t>
      </w:r>
    </w:p>
    <w:p w14:paraId="48582BB9" w14:textId="1AA03411"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allow</w:t>
      </w:r>
      <w:r w:rsidR="003A2DC7">
        <w:rPr>
          <w:rFonts w:ascii="Arial" w:hAnsi="Arial" w:cs="Arial"/>
          <w:sz w:val="24"/>
          <w:szCs w:val="24"/>
        </w:rPr>
        <w:t>s</w:t>
      </w:r>
      <w:r>
        <w:rPr>
          <w:rFonts w:ascii="Arial" w:hAnsi="Arial" w:cs="Arial"/>
          <w:sz w:val="24"/>
          <w:szCs w:val="24"/>
        </w:rPr>
        <w:t xml:space="preserve"> relevant and affected policy actors to agree on novel ways of defining the problem;</w:t>
      </w:r>
    </w:p>
    <w:p w14:paraId="79923BB5" w14:textId="0EFA3138"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spur</w:t>
      </w:r>
      <w:r w:rsidR="003A2DC7">
        <w:rPr>
          <w:rFonts w:ascii="Arial" w:hAnsi="Arial" w:cs="Arial"/>
          <w:sz w:val="24"/>
          <w:szCs w:val="24"/>
        </w:rPr>
        <w:t>s</w:t>
      </w:r>
      <w:r>
        <w:rPr>
          <w:rFonts w:ascii="Arial" w:hAnsi="Arial" w:cs="Arial"/>
          <w:sz w:val="24"/>
          <w:szCs w:val="24"/>
        </w:rPr>
        <w:t xml:space="preserve"> a constructive use of scientific knowledge in processes of mutual learning and creative problem-solving</w:t>
      </w:r>
      <w:bookmarkStart w:id="16" w:name="_Hlk14043624"/>
      <w:r>
        <w:rPr>
          <w:rFonts w:ascii="Arial" w:hAnsi="Arial" w:cs="Arial"/>
          <w:sz w:val="24"/>
          <w:szCs w:val="24"/>
        </w:rPr>
        <w:t>;</w:t>
      </w:r>
    </w:p>
    <w:bookmarkEnd w:id="16"/>
    <w:p w14:paraId="7A099758" w14:textId="2F3ED7EF"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enable</w:t>
      </w:r>
      <w:r w:rsidR="003A2DC7">
        <w:rPr>
          <w:rFonts w:ascii="Arial" w:hAnsi="Arial" w:cs="Arial"/>
          <w:sz w:val="24"/>
          <w:szCs w:val="24"/>
        </w:rPr>
        <w:t>s</w:t>
      </w:r>
      <w:r>
        <w:rPr>
          <w:rFonts w:ascii="Arial" w:hAnsi="Arial" w:cs="Arial"/>
          <w:sz w:val="24"/>
          <w:szCs w:val="24"/>
        </w:rPr>
        <w:t xml:space="preserve"> a careful evaluation of alternative solutions through a joint assessment of potential risks and gains that may draw on an experimental testing of prototypes;</w:t>
      </w:r>
    </w:p>
    <w:p w14:paraId="5D001044" w14:textId="18EEB435"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offer</w:t>
      </w:r>
      <w:r w:rsidR="003A2DC7">
        <w:rPr>
          <w:rFonts w:ascii="Arial" w:hAnsi="Arial" w:cs="Arial"/>
          <w:sz w:val="24"/>
          <w:szCs w:val="24"/>
        </w:rPr>
        <w:t>s</w:t>
      </w:r>
      <w:r>
        <w:rPr>
          <w:rFonts w:ascii="Arial" w:hAnsi="Arial" w:cs="Arial"/>
          <w:sz w:val="24"/>
          <w:szCs w:val="24"/>
        </w:rPr>
        <w:t xml:space="preserve"> an opportunity for relevant and affected actors to participate in the design of innovative solutions;</w:t>
      </w:r>
    </w:p>
    <w:p w14:paraId="667CDFEF" w14:textId="3593A00F" w:rsidR="00832D1D" w:rsidRDefault="00832D1D"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create</w:t>
      </w:r>
      <w:r w:rsidR="003A2DC7">
        <w:rPr>
          <w:rFonts w:ascii="Arial" w:hAnsi="Arial" w:cs="Arial"/>
          <w:sz w:val="24"/>
          <w:szCs w:val="24"/>
        </w:rPr>
        <w:t>s</w:t>
      </w:r>
      <w:r>
        <w:rPr>
          <w:rFonts w:ascii="Arial" w:hAnsi="Arial" w:cs="Arial"/>
          <w:sz w:val="24"/>
          <w:szCs w:val="24"/>
        </w:rPr>
        <w:t xml:space="preserve"> a sense of joint commitment to and responsibility for the implementation of innovative policy design; and,</w:t>
      </w:r>
    </w:p>
    <w:p w14:paraId="5FA7CEDB" w14:textId="6D7FA7D5" w:rsidR="00832D1D" w:rsidRDefault="003A2DC7" w:rsidP="00893C96">
      <w:pPr>
        <w:pStyle w:val="ListParagraph"/>
        <w:numPr>
          <w:ilvl w:val="0"/>
          <w:numId w:val="7"/>
        </w:numPr>
        <w:autoSpaceDE w:val="0"/>
        <w:autoSpaceDN w:val="0"/>
        <w:adjustRightInd w:val="0"/>
        <w:spacing w:after="0" w:line="360" w:lineRule="auto"/>
        <w:rPr>
          <w:rFonts w:ascii="Arial" w:hAnsi="Arial" w:cs="Arial"/>
          <w:sz w:val="24"/>
          <w:szCs w:val="24"/>
        </w:rPr>
      </w:pPr>
      <w:r>
        <w:rPr>
          <w:rFonts w:ascii="Arial" w:hAnsi="Arial" w:cs="Arial"/>
          <w:sz w:val="24"/>
          <w:szCs w:val="24"/>
        </w:rPr>
        <w:t>establishes</w:t>
      </w:r>
      <w:r w:rsidR="00832D1D">
        <w:rPr>
          <w:rFonts w:ascii="Arial" w:hAnsi="Arial" w:cs="Arial"/>
          <w:sz w:val="24"/>
          <w:szCs w:val="24"/>
        </w:rPr>
        <w:t xml:space="preserve"> common ground for creative problem-solving</w:t>
      </w:r>
      <w:r w:rsidRPr="003A2DC7">
        <w:rPr>
          <w:rFonts w:ascii="Arial" w:hAnsi="Arial" w:cs="Arial"/>
          <w:sz w:val="24"/>
          <w:szCs w:val="24"/>
        </w:rPr>
        <w:t xml:space="preserve"> </w:t>
      </w:r>
      <w:r>
        <w:rPr>
          <w:rFonts w:ascii="Arial" w:hAnsi="Arial" w:cs="Arial"/>
          <w:sz w:val="24"/>
          <w:szCs w:val="24"/>
        </w:rPr>
        <w:t>if well-designed and effectively-led</w:t>
      </w:r>
      <w:r w:rsidR="00832D1D">
        <w:rPr>
          <w:rFonts w:ascii="Arial" w:hAnsi="Arial" w:cs="Arial"/>
          <w:sz w:val="24"/>
          <w:szCs w:val="24"/>
        </w:rPr>
        <w:t>.</w:t>
      </w:r>
      <w:r w:rsidR="00832D1D">
        <w:rPr>
          <w:rStyle w:val="FootnoteReference"/>
          <w:rFonts w:ascii="Arial" w:hAnsi="Arial" w:cs="Arial"/>
          <w:sz w:val="24"/>
          <w:szCs w:val="24"/>
        </w:rPr>
        <w:footnoteReference w:id="57"/>
      </w:r>
    </w:p>
    <w:p w14:paraId="43B78B23" w14:textId="77777777" w:rsidR="00832D1D" w:rsidRDefault="00832D1D" w:rsidP="00832D1D">
      <w:pPr>
        <w:autoSpaceDE w:val="0"/>
        <w:autoSpaceDN w:val="0"/>
        <w:adjustRightInd w:val="0"/>
        <w:spacing w:after="0" w:line="360" w:lineRule="auto"/>
        <w:rPr>
          <w:rFonts w:ascii="Arial" w:hAnsi="Arial" w:cs="Arial"/>
          <w:sz w:val="24"/>
          <w:szCs w:val="24"/>
        </w:rPr>
      </w:pPr>
    </w:p>
    <w:p w14:paraId="7361A6E9" w14:textId="6CFE77B7"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Similar benefits to those </w:t>
      </w:r>
      <w:r w:rsidR="00A569DB">
        <w:rPr>
          <w:rFonts w:ascii="Arial" w:hAnsi="Arial" w:cs="Arial"/>
          <w:sz w:val="24"/>
          <w:szCs w:val="24"/>
        </w:rPr>
        <w:t>identified</w:t>
      </w:r>
      <w:r>
        <w:rPr>
          <w:rFonts w:ascii="Arial" w:hAnsi="Arial" w:cs="Arial"/>
          <w:sz w:val="24"/>
          <w:szCs w:val="24"/>
        </w:rPr>
        <w:t xml:space="preserve"> in relation to the use of co-design </w:t>
      </w:r>
      <w:r w:rsidR="00A569DB">
        <w:rPr>
          <w:rFonts w:ascii="Arial" w:hAnsi="Arial" w:cs="Arial"/>
          <w:sz w:val="24"/>
          <w:szCs w:val="24"/>
        </w:rPr>
        <w:t xml:space="preserve">in </w:t>
      </w:r>
      <w:r>
        <w:rPr>
          <w:rFonts w:ascii="Arial" w:hAnsi="Arial" w:cs="Arial"/>
          <w:sz w:val="24"/>
          <w:szCs w:val="24"/>
        </w:rPr>
        <w:t xml:space="preserve">policymaking are those </w:t>
      </w:r>
      <w:r w:rsidR="00A569DB">
        <w:rPr>
          <w:rFonts w:ascii="Arial" w:hAnsi="Arial" w:cs="Arial"/>
          <w:sz w:val="24"/>
          <w:szCs w:val="24"/>
        </w:rPr>
        <w:t xml:space="preserve">found </w:t>
      </w:r>
      <w:r>
        <w:rPr>
          <w:rFonts w:ascii="Arial" w:hAnsi="Arial" w:cs="Arial"/>
          <w:sz w:val="24"/>
          <w:szCs w:val="24"/>
        </w:rPr>
        <w:t xml:space="preserve">to </w:t>
      </w:r>
      <w:r w:rsidR="00A569DB">
        <w:rPr>
          <w:rFonts w:ascii="Arial" w:hAnsi="Arial" w:cs="Arial"/>
          <w:sz w:val="24"/>
          <w:szCs w:val="24"/>
        </w:rPr>
        <w:t xml:space="preserve">result from </w:t>
      </w:r>
      <w:r>
        <w:rPr>
          <w:rFonts w:ascii="Arial" w:hAnsi="Arial" w:cs="Arial"/>
          <w:sz w:val="24"/>
          <w:szCs w:val="24"/>
        </w:rPr>
        <w:t xml:space="preserve">collaborative environmental resource management. </w:t>
      </w:r>
      <w:r w:rsidR="00A569DB">
        <w:rPr>
          <w:rFonts w:ascii="Arial" w:hAnsi="Arial" w:cs="Arial"/>
          <w:sz w:val="24"/>
          <w:szCs w:val="24"/>
        </w:rPr>
        <w:t xml:space="preserve">Here, </w:t>
      </w:r>
      <w:r w:rsidR="00FE26B5">
        <w:rPr>
          <w:rFonts w:ascii="Arial" w:hAnsi="Arial" w:cs="Arial"/>
          <w:sz w:val="24"/>
          <w:szCs w:val="24"/>
        </w:rPr>
        <w:t>research shows</w:t>
      </w:r>
      <w:r w:rsidR="00A569DB">
        <w:rPr>
          <w:rFonts w:ascii="Arial" w:hAnsi="Arial" w:cs="Arial"/>
          <w:sz w:val="24"/>
          <w:szCs w:val="24"/>
        </w:rPr>
        <w:t xml:space="preserve"> </w:t>
      </w:r>
      <w:r>
        <w:rPr>
          <w:rFonts w:ascii="Arial" w:hAnsi="Arial" w:cs="Arial"/>
          <w:sz w:val="24"/>
          <w:szCs w:val="24"/>
        </w:rPr>
        <w:t xml:space="preserve">that engagement can facilitate learning and lead to changes in attitudes and values among participants; acceptance of outcomes can increase; and </w:t>
      </w:r>
      <w:r w:rsidR="00AF1181">
        <w:rPr>
          <w:rFonts w:ascii="Arial" w:hAnsi="Arial" w:cs="Arial"/>
          <w:sz w:val="24"/>
          <w:szCs w:val="24"/>
        </w:rPr>
        <w:t>better-informed</w:t>
      </w:r>
      <w:r>
        <w:rPr>
          <w:rFonts w:ascii="Arial" w:hAnsi="Arial" w:cs="Arial"/>
          <w:sz w:val="24"/>
          <w:szCs w:val="24"/>
        </w:rPr>
        <w:t xml:space="preserve"> decision-making can </w:t>
      </w:r>
      <w:r w:rsidR="00FE26B5">
        <w:rPr>
          <w:rFonts w:ascii="Arial" w:hAnsi="Arial" w:cs="Arial"/>
          <w:sz w:val="24"/>
          <w:szCs w:val="24"/>
        </w:rPr>
        <w:t xml:space="preserve">be made </w:t>
      </w:r>
      <w:r>
        <w:rPr>
          <w:rFonts w:ascii="Arial" w:hAnsi="Arial" w:cs="Arial"/>
          <w:sz w:val="24"/>
          <w:szCs w:val="24"/>
        </w:rPr>
        <w:t>due to a wider range of information inputs and knowledge exchanges taking place. The likelihood that decisions are actually implemented also increases as they are tailored to the needs and priorities of stakeholders.</w:t>
      </w:r>
      <w:r>
        <w:rPr>
          <w:rStyle w:val="FootnoteReference"/>
          <w:rFonts w:ascii="Arial" w:hAnsi="Arial" w:cs="Arial"/>
          <w:sz w:val="24"/>
          <w:szCs w:val="24"/>
        </w:rPr>
        <w:footnoteReference w:id="58"/>
      </w:r>
    </w:p>
    <w:p w14:paraId="044D39C0" w14:textId="77777777" w:rsidR="00832D1D" w:rsidRDefault="00832D1D" w:rsidP="00832D1D">
      <w:pPr>
        <w:autoSpaceDE w:val="0"/>
        <w:autoSpaceDN w:val="0"/>
        <w:adjustRightInd w:val="0"/>
        <w:spacing w:after="0" w:line="360" w:lineRule="auto"/>
        <w:ind w:firstLine="360"/>
        <w:rPr>
          <w:rFonts w:ascii="Arial" w:hAnsi="Arial" w:cs="Arial"/>
          <w:sz w:val="24"/>
          <w:szCs w:val="24"/>
        </w:rPr>
      </w:pPr>
    </w:p>
    <w:p w14:paraId="21AD2D07" w14:textId="081E067F"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Evidence gaps (and potential shortcomings) of co-design and co-production approaches </w:t>
      </w:r>
      <w:r w:rsidR="00A569DB">
        <w:rPr>
          <w:rFonts w:ascii="Arial" w:hAnsi="Arial" w:cs="Arial"/>
          <w:sz w:val="24"/>
          <w:szCs w:val="24"/>
        </w:rPr>
        <w:t xml:space="preserve">relevant to policymaking </w:t>
      </w:r>
      <w:r>
        <w:rPr>
          <w:rFonts w:ascii="Arial" w:hAnsi="Arial" w:cs="Arial"/>
          <w:sz w:val="24"/>
          <w:szCs w:val="24"/>
        </w:rPr>
        <w:t xml:space="preserve">are discussed in Section </w:t>
      </w:r>
      <w:r w:rsidR="004D0BD5">
        <w:rPr>
          <w:rFonts w:ascii="Arial" w:hAnsi="Arial" w:cs="Arial"/>
          <w:sz w:val="24"/>
          <w:szCs w:val="24"/>
        </w:rPr>
        <w:t>8</w:t>
      </w:r>
      <w:r w:rsidR="00A569DB">
        <w:rPr>
          <w:rFonts w:ascii="Arial" w:hAnsi="Arial" w:cs="Arial"/>
          <w:sz w:val="24"/>
          <w:szCs w:val="24"/>
        </w:rPr>
        <w:t xml:space="preserve">. Below, in </w:t>
      </w:r>
      <w:r>
        <w:rPr>
          <w:rFonts w:ascii="Arial" w:hAnsi="Arial" w:cs="Arial"/>
          <w:sz w:val="24"/>
          <w:szCs w:val="24"/>
        </w:rPr>
        <w:t xml:space="preserve">Section </w:t>
      </w:r>
      <w:r w:rsidR="00A569DB">
        <w:rPr>
          <w:rFonts w:ascii="Arial" w:hAnsi="Arial" w:cs="Arial"/>
          <w:sz w:val="24"/>
          <w:szCs w:val="24"/>
        </w:rPr>
        <w:t>4</w:t>
      </w:r>
      <w:r>
        <w:rPr>
          <w:rFonts w:ascii="Arial" w:hAnsi="Arial" w:cs="Arial"/>
          <w:sz w:val="24"/>
          <w:szCs w:val="24"/>
        </w:rPr>
        <w:t>, definitions and terminologies associate with co-design, co-production and associated participatory approaches and methods</w:t>
      </w:r>
      <w:r w:rsidR="00A569DB">
        <w:rPr>
          <w:rFonts w:ascii="Arial" w:hAnsi="Arial" w:cs="Arial"/>
          <w:sz w:val="24"/>
          <w:szCs w:val="24"/>
        </w:rPr>
        <w:t xml:space="preserve"> are presented</w:t>
      </w:r>
      <w:r>
        <w:rPr>
          <w:rFonts w:ascii="Arial" w:hAnsi="Arial" w:cs="Arial"/>
          <w:sz w:val="24"/>
          <w:szCs w:val="24"/>
        </w:rPr>
        <w:t xml:space="preserve">. </w:t>
      </w:r>
    </w:p>
    <w:p w14:paraId="0BA53AD1" w14:textId="77777777" w:rsidR="00832D1D" w:rsidRDefault="00832D1D" w:rsidP="00832D1D">
      <w:pPr>
        <w:autoSpaceDE w:val="0"/>
        <w:autoSpaceDN w:val="0"/>
        <w:adjustRightInd w:val="0"/>
        <w:spacing w:after="0" w:line="360" w:lineRule="auto"/>
        <w:rPr>
          <w:rFonts w:ascii="Arial" w:hAnsi="Arial" w:cs="Arial"/>
          <w:b/>
          <w:sz w:val="24"/>
          <w:szCs w:val="24"/>
        </w:rPr>
      </w:pPr>
    </w:p>
    <w:p w14:paraId="5CCE0C29" w14:textId="77777777" w:rsidR="00832D1D" w:rsidRDefault="00832D1D" w:rsidP="00832D1D">
      <w:pPr>
        <w:autoSpaceDE w:val="0"/>
        <w:autoSpaceDN w:val="0"/>
        <w:adjustRightInd w:val="0"/>
        <w:spacing w:after="0" w:line="360" w:lineRule="auto"/>
        <w:rPr>
          <w:rFonts w:ascii="Arial" w:hAnsi="Arial" w:cs="Arial"/>
          <w:b/>
          <w:sz w:val="24"/>
          <w:szCs w:val="24"/>
        </w:rPr>
      </w:pPr>
    </w:p>
    <w:p w14:paraId="4CFF6CC2" w14:textId="2E9F74D6" w:rsidR="00832D1D" w:rsidRDefault="00A569DB" w:rsidP="00A569DB">
      <w:pPr>
        <w:pStyle w:val="Heading2"/>
      </w:pPr>
      <w:r>
        <w:lastRenderedPageBreak/>
        <w:t xml:space="preserve">Definitions of </w:t>
      </w:r>
      <w:r w:rsidR="00832D1D">
        <w:t>co-production, co-design and associated participatory approaches</w:t>
      </w:r>
    </w:p>
    <w:p w14:paraId="7DFC37AC" w14:textId="77777777" w:rsidR="00832D1D" w:rsidRDefault="00832D1D" w:rsidP="00832D1D">
      <w:pPr>
        <w:pStyle w:val="NoSpacing"/>
        <w:spacing w:line="360" w:lineRule="auto"/>
        <w:rPr>
          <w:rFonts w:ascii="Arial" w:hAnsi="Arial" w:cs="Arial"/>
          <w:b/>
          <w:sz w:val="24"/>
          <w:szCs w:val="24"/>
        </w:rPr>
      </w:pPr>
    </w:p>
    <w:p w14:paraId="4FF0C296" w14:textId="35FA26D0" w:rsidR="00832D1D" w:rsidRDefault="00832D1D" w:rsidP="00832D1D">
      <w:pPr>
        <w:pStyle w:val="NoSpacing"/>
        <w:spacing w:line="360" w:lineRule="auto"/>
        <w:ind w:firstLine="720"/>
        <w:rPr>
          <w:rFonts w:ascii="Arial" w:hAnsi="Arial" w:cs="Arial"/>
          <w:iCs/>
          <w:sz w:val="24"/>
          <w:szCs w:val="24"/>
        </w:rPr>
      </w:pPr>
      <w:r>
        <w:rPr>
          <w:rFonts w:ascii="Arial" w:hAnsi="Arial" w:cs="Arial"/>
          <w:sz w:val="24"/>
          <w:szCs w:val="24"/>
        </w:rPr>
        <w:t>Involving stakeholders in research and policy making can take many forms, ranging from consultation (seeking views on pre-determined issues), to engagement (entering a mutual dialog</w:t>
      </w:r>
      <w:r w:rsidR="005370DB">
        <w:rPr>
          <w:rFonts w:ascii="Arial" w:hAnsi="Arial" w:cs="Arial"/>
          <w:sz w:val="24"/>
          <w:szCs w:val="24"/>
        </w:rPr>
        <w:t>ue</w:t>
      </w:r>
      <w:r>
        <w:rPr>
          <w:rFonts w:ascii="Arial" w:hAnsi="Arial" w:cs="Arial"/>
          <w:sz w:val="24"/>
          <w:szCs w:val="24"/>
        </w:rPr>
        <w:t xml:space="preserve"> where the parties taking part </w:t>
      </w:r>
      <w:r w:rsidR="00B04534">
        <w:rPr>
          <w:rFonts w:ascii="Arial" w:hAnsi="Arial" w:cs="Arial"/>
          <w:sz w:val="24"/>
          <w:szCs w:val="24"/>
        </w:rPr>
        <w:t xml:space="preserve">contribute to </w:t>
      </w:r>
      <w:r>
        <w:rPr>
          <w:rFonts w:ascii="Arial" w:hAnsi="Arial" w:cs="Arial"/>
          <w:sz w:val="24"/>
          <w:szCs w:val="24"/>
        </w:rPr>
        <w:t xml:space="preserve">setting the agenda and the initiator seeks a deeper level of understanding), to devolution (where full decision-making power is transferred to participants). </w:t>
      </w:r>
      <w:r w:rsidR="004D0BD5">
        <w:rPr>
          <w:rFonts w:ascii="Arial" w:hAnsi="Arial" w:cs="Arial"/>
          <w:sz w:val="24"/>
          <w:szCs w:val="24"/>
        </w:rPr>
        <w:t xml:space="preserve">Stakeholder participation </w:t>
      </w:r>
      <w:r>
        <w:rPr>
          <w:rFonts w:ascii="Arial" w:hAnsi="Arial" w:cs="Arial"/>
          <w:sz w:val="24"/>
          <w:szCs w:val="24"/>
        </w:rPr>
        <w:t xml:space="preserve">is done for </w:t>
      </w:r>
      <w:r w:rsidR="003A2DC7">
        <w:rPr>
          <w:rFonts w:ascii="Arial" w:hAnsi="Arial" w:cs="Arial"/>
          <w:sz w:val="24"/>
          <w:szCs w:val="24"/>
        </w:rPr>
        <w:t xml:space="preserve">very </w:t>
      </w:r>
      <w:r>
        <w:rPr>
          <w:rFonts w:ascii="Arial" w:hAnsi="Arial" w:cs="Arial"/>
          <w:sz w:val="24"/>
          <w:szCs w:val="24"/>
        </w:rPr>
        <w:t xml:space="preserve">different reasons, </w:t>
      </w:r>
      <w:r w:rsidR="00B04534">
        <w:rPr>
          <w:rFonts w:ascii="Arial" w:hAnsi="Arial" w:cs="Arial"/>
          <w:sz w:val="24"/>
          <w:szCs w:val="24"/>
        </w:rPr>
        <w:t xml:space="preserve">and this </w:t>
      </w:r>
      <w:r>
        <w:rPr>
          <w:rFonts w:ascii="Arial" w:hAnsi="Arial" w:cs="Arial"/>
          <w:sz w:val="24"/>
          <w:szCs w:val="24"/>
        </w:rPr>
        <w:t>impact</w:t>
      </w:r>
      <w:r w:rsidR="003A2DC7">
        <w:rPr>
          <w:rFonts w:ascii="Arial" w:hAnsi="Arial" w:cs="Arial"/>
          <w:sz w:val="24"/>
          <w:szCs w:val="24"/>
        </w:rPr>
        <w:t>s</w:t>
      </w:r>
      <w:r>
        <w:rPr>
          <w:rFonts w:ascii="Arial" w:hAnsi="Arial" w:cs="Arial"/>
          <w:sz w:val="24"/>
          <w:szCs w:val="24"/>
        </w:rPr>
        <w:t xml:space="preserve"> on how it is </w:t>
      </w:r>
      <w:r w:rsidR="00B04534">
        <w:rPr>
          <w:rFonts w:ascii="Arial" w:hAnsi="Arial" w:cs="Arial"/>
          <w:sz w:val="24"/>
          <w:szCs w:val="24"/>
        </w:rPr>
        <w:t>undertaken</w:t>
      </w:r>
      <w:r>
        <w:rPr>
          <w:rFonts w:ascii="Arial" w:hAnsi="Arial" w:cs="Arial"/>
          <w:sz w:val="24"/>
          <w:szCs w:val="24"/>
        </w:rPr>
        <w:t xml:space="preserve"> and the results it can </w:t>
      </w:r>
      <w:r w:rsidR="004D0BD5">
        <w:rPr>
          <w:rFonts w:ascii="Arial" w:hAnsi="Arial" w:cs="Arial"/>
          <w:sz w:val="24"/>
          <w:szCs w:val="24"/>
        </w:rPr>
        <w:t xml:space="preserve">hope to </w:t>
      </w:r>
      <w:r>
        <w:rPr>
          <w:rFonts w:ascii="Arial" w:hAnsi="Arial" w:cs="Arial"/>
          <w:sz w:val="24"/>
          <w:szCs w:val="24"/>
        </w:rPr>
        <w:t>achieve</w:t>
      </w:r>
      <w:r w:rsidR="00B04534">
        <w:rPr>
          <w:rFonts w:ascii="Arial" w:hAnsi="Arial" w:cs="Arial"/>
          <w:sz w:val="24"/>
          <w:szCs w:val="24"/>
        </w:rPr>
        <w:t xml:space="preserve"> (see s</w:t>
      </w:r>
      <w:r>
        <w:rPr>
          <w:rFonts w:ascii="Arial" w:hAnsi="Arial" w:cs="Arial"/>
          <w:sz w:val="24"/>
          <w:szCs w:val="24"/>
        </w:rPr>
        <w:t xml:space="preserve">ection </w:t>
      </w:r>
      <w:r w:rsidR="00B04534">
        <w:rPr>
          <w:rFonts w:ascii="Arial" w:hAnsi="Arial" w:cs="Arial"/>
          <w:sz w:val="24"/>
          <w:szCs w:val="24"/>
        </w:rPr>
        <w:t>5). T</w:t>
      </w:r>
      <w:r>
        <w:rPr>
          <w:rFonts w:ascii="Arial" w:hAnsi="Arial" w:cs="Arial"/>
          <w:sz w:val="24"/>
          <w:szCs w:val="24"/>
        </w:rPr>
        <w:t xml:space="preserve">he boundaries between </w:t>
      </w:r>
      <w:r w:rsidR="00B04534">
        <w:rPr>
          <w:rFonts w:ascii="Arial" w:hAnsi="Arial" w:cs="Arial"/>
          <w:sz w:val="24"/>
          <w:szCs w:val="24"/>
        </w:rPr>
        <w:t xml:space="preserve">different </w:t>
      </w:r>
      <w:r>
        <w:rPr>
          <w:rFonts w:ascii="Arial" w:hAnsi="Arial" w:cs="Arial"/>
          <w:sz w:val="24"/>
          <w:szCs w:val="24"/>
        </w:rPr>
        <w:t xml:space="preserve">approaches are </w:t>
      </w:r>
      <w:r w:rsidR="00B04534">
        <w:rPr>
          <w:rFonts w:ascii="Arial" w:hAnsi="Arial" w:cs="Arial"/>
          <w:sz w:val="24"/>
          <w:szCs w:val="24"/>
        </w:rPr>
        <w:t xml:space="preserve">often </w:t>
      </w:r>
      <w:r>
        <w:rPr>
          <w:rFonts w:ascii="Arial" w:hAnsi="Arial" w:cs="Arial"/>
          <w:sz w:val="24"/>
          <w:szCs w:val="24"/>
        </w:rPr>
        <w:t xml:space="preserve">blurred, and some </w:t>
      </w:r>
      <w:r w:rsidR="00B04534">
        <w:rPr>
          <w:rFonts w:ascii="Arial" w:hAnsi="Arial" w:cs="Arial"/>
          <w:sz w:val="24"/>
          <w:szCs w:val="24"/>
        </w:rPr>
        <w:t xml:space="preserve">authors </w:t>
      </w:r>
      <w:r w:rsidR="004D0BD5">
        <w:rPr>
          <w:rFonts w:ascii="Arial" w:hAnsi="Arial" w:cs="Arial"/>
          <w:sz w:val="24"/>
          <w:szCs w:val="24"/>
        </w:rPr>
        <w:t xml:space="preserve">draw distinctions between them </w:t>
      </w:r>
      <w:r>
        <w:rPr>
          <w:rFonts w:ascii="Arial" w:hAnsi="Arial" w:cs="Arial"/>
          <w:sz w:val="24"/>
          <w:szCs w:val="24"/>
        </w:rPr>
        <w:t xml:space="preserve">on the basis of </w:t>
      </w:r>
      <w:r w:rsidR="00B04534">
        <w:rPr>
          <w:rFonts w:ascii="Arial" w:hAnsi="Arial" w:cs="Arial"/>
          <w:sz w:val="24"/>
          <w:szCs w:val="24"/>
        </w:rPr>
        <w:t xml:space="preserve">the </w:t>
      </w:r>
      <w:r>
        <w:rPr>
          <w:rFonts w:ascii="Arial" w:hAnsi="Arial" w:cs="Arial"/>
          <w:sz w:val="24"/>
          <w:szCs w:val="24"/>
        </w:rPr>
        <w:t xml:space="preserve">degree of participation and </w:t>
      </w:r>
      <w:r w:rsidR="004D0BD5">
        <w:rPr>
          <w:rFonts w:ascii="Arial" w:hAnsi="Arial" w:cs="Arial"/>
          <w:sz w:val="24"/>
          <w:szCs w:val="24"/>
        </w:rPr>
        <w:t xml:space="preserve">the </w:t>
      </w:r>
      <w:r>
        <w:rPr>
          <w:rFonts w:ascii="Arial" w:hAnsi="Arial" w:cs="Arial"/>
          <w:sz w:val="24"/>
          <w:szCs w:val="24"/>
        </w:rPr>
        <w:t xml:space="preserve">potential </w:t>
      </w:r>
      <w:r w:rsidR="004D0BD5">
        <w:rPr>
          <w:rFonts w:ascii="Arial" w:hAnsi="Arial" w:cs="Arial"/>
          <w:sz w:val="24"/>
          <w:szCs w:val="24"/>
        </w:rPr>
        <w:t xml:space="preserve">for </w:t>
      </w:r>
      <w:r>
        <w:rPr>
          <w:rFonts w:ascii="Arial" w:hAnsi="Arial" w:cs="Arial"/>
          <w:sz w:val="24"/>
          <w:szCs w:val="24"/>
        </w:rPr>
        <w:t xml:space="preserve">impact. For example, the </w:t>
      </w:r>
      <w:r>
        <w:rPr>
          <w:rFonts w:ascii="Arial" w:hAnsi="Arial" w:cs="Arial"/>
          <w:i/>
          <w:sz w:val="24"/>
          <w:szCs w:val="24"/>
        </w:rPr>
        <w:t>Think Local Act Personal Partnership</w:t>
      </w:r>
      <w:r>
        <w:rPr>
          <w:rFonts w:ascii="Arial" w:hAnsi="Arial" w:cs="Arial"/>
          <w:sz w:val="24"/>
          <w:szCs w:val="24"/>
        </w:rPr>
        <w:t>’s ‘Ladder or of Participation’ ranges from (</w:t>
      </w:r>
      <w:r w:rsidR="004D0BD5">
        <w:rPr>
          <w:rFonts w:ascii="Arial" w:hAnsi="Arial" w:cs="Arial"/>
          <w:sz w:val="24"/>
          <w:szCs w:val="24"/>
        </w:rPr>
        <w:t>least participatory</w:t>
      </w:r>
      <w:r>
        <w:rPr>
          <w:rFonts w:ascii="Arial" w:hAnsi="Arial" w:cs="Arial"/>
          <w:sz w:val="24"/>
          <w:szCs w:val="24"/>
        </w:rPr>
        <w:t>) Coercion, Education, Informing, Consultation, Engagement, Co-design, to Co-production</w:t>
      </w:r>
      <w:r w:rsidR="004D0BD5">
        <w:rPr>
          <w:rFonts w:ascii="Arial" w:hAnsi="Arial" w:cs="Arial"/>
          <w:sz w:val="24"/>
          <w:szCs w:val="24"/>
        </w:rPr>
        <w:t xml:space="preserve"> (most participatory)</w:t>
      </w:r>
      <w:r>
        <w:rPr>
          <w:rFonts w:ascii="Arial" w:hAnsi="Arial" w:cs="Arial"/>
          <w:sz w:val="24"/>
          <w:szCs w:val="24"/>
        </w:rPr>
        <w:t xml:space="preserve">. The top </w:t>
      </w:r>
      <w:r w:rsidR="00B04534">
        <w:rPr>
          <w:rFonts w:ascii="Arial" w:hAnsi="Arial" w:cs="Arial"/>
          <w:sz w:val="24"/>
          <w:szCs w:val="24"/>
        </w:rPr>
        <w:t xml:space="preserve">two </w:t>
      </w:r>
      <w:r>
        <w:rPr>
          <w:rFonts w:ascii="Arial" w:hAnsi="Arial" w:cs="Arial"/>
          <w:sz w:val="24"/>
          <w:szCs w:val="24"/>
        </w:rPr>
        <w:t xml:space="preserve">rungs of </w:t>
      </w:r>
      <w:r w:rsidR="003A2DC7">
        <w:rPr>
          <w:rFonts w:ascii="Arial" w:hAnsi="Arial" w:cs="Arial"/>
          <w:sz w:val="24"/>
          <w:szCs w:val="24"/>
        </w:rPr>
        <w:t>this</w:t>
      </w:r>
      <w:r>
        <w:rPr>
          <w:rFonts w:ascii="Arial" w:hAnsi="Arial" w:cs="Arial"/>
          <w:sz w:val="24"/>
          <w:szCs w:val="24"/>
        </w:rPr>
        <w:t xml:space="preserve"> ladder</w:t>
      </w:r>
      <w:r w:rsidR="00B04534">
        <w:rPr>
          <w:rFonts w:ascii="Arial" w:hAnsi="Arial" w:cs="Arial"/>
          <w:sz w:val="24"/>
          <w:szCs w:val="24"/>
        </w:rPr>
        <w:t xml:space="preserve"> </w:t>
      </w:r>
      <w:r w:rsidR="003A2DC7">
        <w:rPr>
          <w:rFonts w:ascii="Arial" w:hAnsi="Arial" w:cs="Arial"/>
          <w:sz w:val="24"/>
          <w:szCs w:val="24"/>
        </w:rPr>
        <w:t xml:space="preserve">are </w:t>
      </w:r>
      <w:r>
        <w:rPr>
          <w:rFonts w:ascii="Arial" w:hAnsi="Arial" w:cs="Arial"/>
          <w:sz w:val="24"/>
          <w:szCs w:val="24"/>
        </w:rPr>
        <w:t xml:space="preserve">reserved </w:t>
      </w:r>
      <w:r w:rsidR="004D0BD5">
        <w:rPr>
          <w:rFonts w:ascii="Arial" w:hAnsi="Arial" w:cs="Arial"/>
          <w:sz w:val="24"/>
          <w:szCs w:val="24"/>
        </w:rPr>
        <w:t xml:space="preserve">here </w:t>
      </w:r>
      <w:r>
        <w:rPr>
          <w:rFonts w:ascii="Arial" w:hAnsi="Arial" w:cs="Arial"/>
          <w:sz w:val="24"/>
          <w:szCs w:val="24"/>
        </w:rPr>
        <w:t xml:space="preserve">for </w:t>
      </w:r>
      <w:r w:rsidRPr="00B04534">
        <w:rPr>
          <w:rFonts w:ascii="Arial" w:hAnsi="Arial" w:cs="Arial"/>
          <w:i/>
          <w:sz w:val="24"/>
          <w:szCs w:val="24"/>
        </w:rPr>
        <w:t>co-design</w:t>
      </w:r>
      <w:r w:rsidR="004D0BD5">
        <w:rPr>
          <w:rFonts w:ascii="Arial" w:hAnsi="Arial" w:cs="Arial"/>
          <w:sz w:val="24"/>
          <w:szCs w:val="24"/>
        </w:rPr>
        <w:t xml:space="preserve"> -</w:t>
      </w:r>
      <w:r>
        <w:rPr>
          <w:rFonts w:ascii="Arial" w:hAnsi="Arial" w:cs="Arial"/>
          <w:sz w:val="24"/>
          <w:szCs w:val="24"/>
        </w:rPr>
        <w:t xml:space="preserve"> where people using services help design them</w:t>
      </w:r>
      <w:r w:rsidR="004D0BD5">
        <w:rPr>
          <w:rFonts w:ascii="Arial" w:hAnsi="Arial" w:cs="Arial"/>
          <w:sz w:val="24"/>
          <w:szCs w:val="24"/>
        </w:rPr>
        <w:t xml:space="preserve"> -,</w:t>
      </w:r>
      <w:r>
        <w:rPr>
          <w:rFonts w:ascii="Arial" w:hAnsi="Arial" w:cs="Arial"/>
          <w:sz w:val="24"/>
          <w:szCs w:val="24"/>
        </w:rPr>
        <w:t xml:space="preserve"> and co-production</w:t>
      </w:r>
      <w:r w:rsidR="004D0BD5">
        <w:rPr>
          <w:rFonts w:ascii="Arial" w:hAnsi="Arial" w:cs="Arial"/>
          <w:sz w:val="24"/>
          <w:szCs w:val="24"/>
        </w:rPr>
        <w:t xml:space="preserve"> -</w:t>
      </w:r>
      <w:r>
        <w:rPr>
          <w:rFonts w:ascii="Arial" w:hAnsi="Arial" w:cs="Arial"/>
          <w:iCs/>
          <w:sz w:val="24"/>
          <w:szCs w:val="24"/>
        </w:rPr>
        <w:t xml:space="preserve"> where </w:t>
      </w:r>
      <w:r w:rsidR="00B04534">
        <w:rPr>
          <w:rFonts w:ascii="Arial" w:hAnsi="Arial" w:cs="Arial"/>
          <w:iCs/>
          <w:sz w:val="24"/>
          <w:szCs w:val="24"/>
        </w:rPr>
        <w:t xml:space="preserve">people jointly and </w:t>
      </w:r>
      <w:r w:rsidR="004D0BD5">
        <w:rPr>
          <w:rFonts w:ascii="Arial" w:hAnsi="Arial" w:cs="Arial"/>
          <w:iCs/>
          <w:sz w:val="24"/>
          <w:szCs w:val="24"/>
        </w:rPr>
        <w:t>equally</w:t>
      </w:r>
      <w:r w:rsidR="00B04534">
        <w:rPr>
          <w:rFonts w:ascii="Arial" w:hAnsi="Arial" w:cs="Arial"/>
          <w:iCs/>
          <w:sz w:val="24"/>
          <w:szCs w:val="24"/>
        </w:rPr>
        <w:t xml:space="preserve"> conceive, design and deliver services</w:t>
      </w:r>
      <w:r>
        <w:rPr>
          <w:rFonts w:ascii="Arial" w:hAnsi="Arial" w:cs="Arial"/>
          <w:iCs/>
          <w:sz w:val="24"/>
          <w:szCs w:val="24"/>
        </w:rPr>
        <w:t xml:space="preserve">. </w:t>
      </w:r>
      <w:r w:rsidR="00B04534">
        <w:rPr>
          <w:rFonts w:ascii="Arial" w:hAnsi="Arial" w:cs="Arial"/>
          <w:iCs/>
          <w:sz w:val="24"/>
          <w:szCs w:val="24"/>
        </w:rPr>
        <w:t xml:space="preserve">Furthermore, all </w:t>
      </w:r>
      <w:r w:rsidR="004D0BD5">
        <w:rPr>
          <w:rFonts w:ascii="Arial" w:hAnsi="Arial" w:cs="Arial"/>
          <w:iCs/>
          <w:sz w:val="24"/>
          <w:szCs w:val="24"/>
        </w:rPr>
        <w:t>participants</w:t>
      </w:r>
      <w:r>
        <w:rPr>
          <w:rFonts w:ascii="Arial" w:hAnsi="Arial" w:cs="Arial"/>
          <w:iCs/>
          <w:sz w:val="24"/>
          <w:szCs w:val="24"/>
        </w:rPr>
        <w:t xml:space="preserve"> are jointly responsible for decision-making.</w:t>
      </w:r>
      <w:r w:rsidR="00B04534">
        <w:rPr>
          <w:rFonts w:ascii="Arial" w:hAnsi="Arial" w:cs="Arial"/>
          <w:iCs/>
          <w:sz w:val="24"/>
          <w:szCs w:val="24"/>
        </w:rPr>
        <w:t xml:space="preserve"> Below, we look at these different approaches further detail.</w:t>
      </w:r>
    </w:p>
    <w:p w14:paraId="4448A662" w14:textId="77777777" w:rsidR="00F25756" w:rsidRDefault="00F25756" w:rsidP="00832D1D">
      <w:pPr>
        <w:pStyle w:val="NoSpacing"/>
        <w:spacing w:line="360" w:lineRule="auto"/>
        <w:ind w:firstLine="720"/>
        <w:rPr>
          <w:rFonts w:ascii="Arial" w:hAnsi="Arial" w:cs="Arial"/>
          <w:sz w:val="24"/>
          <w:szCs w:val="24"/>
        </w:rPr>
      </w:pPr>
    </w:p>
    <w:p w14:paraId="7998439E" w14:textId="7573DAC6" w:rsidR="00F25756" w:rsidRDefault="002C664A" w:rsidP="00A5742E">
      <w:pPr>
        <w:pStyle w:val="Heading2"/>
        <w:numPr>
          <w:ilvl w:val="0"/>
          <w:numId w:val="0"/>
        </w:numPr>
        <w:autoSpaceDE w:val="0"/>
        <w:autoSpaceDN w:val="0"/>
        <w:adjustRightInd w:val="0"/>
        <w:spacing w:line="360" w:lineRule="auto"/>
        <w:ind w:left="360" w:hanging="360"/>
        <w:rPr>
          <w:rFonts w:ascii="Arial" w:hAnsi="Arial" w:cs="Arial"/>
          <w:sz w:val="24"/>
          <w:szCs w:val="24"/>
        </w:rPr>
      </w:pPr>
      <w:r>
        <w:rPr>
          <w:rFonts w:ascii="Arial" w:hAnsi="Arial" w:cs="Arial"/>
          <w:sz w:val="24"/>
          <w:szCs w:val="24"/>
        </w:rPr>
        <w:t>4</w:t>
      </w:r>
      <w:r w:rsidR="00F25756">
        <w:rPr>
          <w:rFonts w:ascii="Arial" w:hAnsi="Arial" w:cs="Arial"/>
          <w:sz w:val="24"/>
          <w:szCs w:val="24"/>
        </w:rPr>
        <w:t>.1.</w:t>
      </w:r>
      <w:r w:rsidR="00F25756">
        <w:rPr>
          <w:rFonts w:ascii="Arial" w:hAnsi="Arial" w:cs="Arial"/>
          <w:sz w:val="24"/>
          <w:szCs w:val="24"/>
        </w:rPr>
        <w:tab/>
        <w:t>Co-production</w:t>
      </w:r>
      <w:bookmarkStart w:id="18" w:name="_Hlk14254321"/>
    </w:p>
    <w:p w14:paraId="5134D8E8" w14:textId="77777777" w:rsidR="00A5742E" w:rsidRPr="00A5742E" w:rsidRDefault="00A5742E" w:rsidP="00A5742E"/>
    <w:p w14:paraId="22A6A818" w14:textId="340050D6" w:rsidR="00832D1D" w:rsidRPr="00442DA8" w:rsidRDefault="00832D1D" w:rsidP="00442DA8">
      <w:pPr>
        <w:autoSpaceDE w:val="0"/>
        <w:autoSpaceDN w:val="0"/>
        <w:adjustRightInd w:val="0"/>
        <w:spacing w:after="0" w:line="360" w:lineRule="auto"/>
        <w:ind w:firstLine="720"/>
        <w:rPr>
          <w:rFonts w:ascii="Arial" w:hAnsi="Arial" w:cs="Arial"/>
          <w:color w:val="000000"/>
          <w:sz w:val="24"/>
          <w:szCs w:val="24"/>
        </w:rPr>
      </w:pPr>
      <w:r>
        <w:rPr>
          <w:rFonts w:ascii="Arial" w:hAnsi="Arial" w:cs="Arial"/>
          <w:sz w:val="24"/>
          <w:szCs w:val="24"/>
        </w:rPr>
        <w:t xml:space="preserve">In public policy, </w:t>
      </w:r>
      <w:r w:rsidR="004D0BD5">
        <w:rPr>
          <w:rFonts w:ascii="Arial" w:hAnsi="Arial" w:cs="Arial"/>
          <w:sz w:val="24"/>
          <w:szCs w:val="24"/>
        </w:rPr>
        <w:t>other terms used for ‘</w:t>
      </w:r>
      <w:r>
        <w:rPr>
          <w:rFonts w:ascii="Arial" w:hAnsi="Arial" w:cs="Arial"/>
          <w:sz w:val="24"/>
          <w:szCs w:val="24"/>
        </w:rPr>
        <w:t>co-production</w:t>
      </w:r>
      <w:r w:rsidR="004D0BD5">
        <w:rPr>
          <w:rFonts w:ascii="Arial" w:hAnsi="Arial" w:cs="Arial"/>
          <w:sz w:val="24"/>
          <w:szCs w:val="24"/>
        </w:rPr>
        <w:t>’</w:t>
      </w:r>
      <w:r>
        <w:rPr>
          <w:rFonts w:ascii="Arial" w:hAnsi="Arial" w:cs="Arial"/>
          <w:sz w:val="24"/>
          <w:szCs w:val="24"/>
        </w:rPr>
        <w:t xml:space="preserve"> </w:t>
      </w:r>
      <w:r w:rsidR="004D0BD5">
        <w:rPr>
          <w:rFonts w:ascii="Arial" w:hAnsi="Arial" w:cs="Arial"/>
          <w:sz w:val="24"/>
          <w:szCs w:val="24"/>
        </w:rPr>
        <w:t xml:space="preserve">are </w:t>
      </w:r>
      <w:r w:rsidRPr="004D0BD5">
        <w:rPr>
          <w:rFonts w:ascii="Arial" w:hAnsi="Arial" w:cs="Arial"/>
          <w:sz w:val="24"/>
          <w:szCs w:val="24"/>
        </w:rPr>
        <w:t>joint</w:t>
      </w:r>
      <w:r>
        <w:rPr>
          <w:rFonts w:ascii="Arial" w:hAnsi="Arial" w:cs="Arial"/>
          <w:sz w:val="24"/>
          <w:szCs w:val="24"/>
        </w:rPr>
        <w:t xml:space="preserve"> production, social partnership and joint governance. The concept </w:t>
      </w:r>
      <w:r w:rsidR="003A2DC7">
        <w:rPr>
          <w:rFonts w:ascii="Arial" w:hAnsi="Arial" w:cs="Arial"/>
          <w:sz w:val="24"/>
          <w:szCs w:val="24"/>
        </w:rPr>
        <w:t xml:space="preserve">of co-production </w:t>
      </w:r>
      <w:r>
        <w:rPr>
          <w:rFonts w:ascii="Arial" w:hAnsi="Arial" w:cs="Arial"/>
          <w:sz w:val="24"/>
          <w:szCs w:val="24"/>
        </w:rPr>
        <w:t>dates to the late 1970s</w:t>
      </w:r>
      <w:r w:rsidR="004D0BD5">
        <w:rPr>
          <w:rFonts w:ascii="Arial" w:hAnsi="Arial" w:cs="Arial"/>
          <w:sz w:val="24"/>
          <w:szCs w:val="24"/>
        </w:rPr>
        <w:t xml:space="preserve">, </w:t>
      </w:r>
      <w:r>
        <w:rPr>
          <w:rFonts w:ascii="Arial" w:hAnsi="Arial" w:cs="Arial"/>
          <w:sz w:val="24"/>
          <w:szCs w:val="24"/>
        </w:rPr>
        <w:t>when</w:t>
      </w:r>
      <w:r w:rsidR="004D0BD5">
        <w:rPr>
          <w:rFonts w:ascii="Arial" w:hAnsi="Arial" w:cs="Arial"/>
          <w:sz w:val="24"/>
          <w:szCs w:val="24"/>
        </w:rPr>
        <w:t xml:space="preserve"> Ostrom</w:t>
      </w:r>
      <w:r w:rsidRPr="004D0BD5">
        <w:rPr>
          <w:rFonts w:ascii="Arial" w:hAnsi="Arial" w:cs="Arial"/>
          <w:sz w:val="24"/>
          <w:szCs w:val="24"/>
        </w:rPr>
        <w:t> </w:t>
      </w:r>
      <w:r>
        <w:rPr>
          <w:rFonts w:ascii="Arial" w:hAnsi="Arial" w:cs="Arial"/>
          <w:sz w:val="24"/>
          <w:szCs w:val="24"/>
        </w:rPr>
        <w:t xml:space="preserve">and colleagues </w:t>
      </w:r>
      <w:r w:rsidR="00B41055">
        <w:rPr>
          <w:rFonts w:ascii="Arial" w:hAnsi="Arial" w:cs="Arial"/>
          <w:sz w:val="24"/>
          <w:szCs w:val="24"/>
        </w:rPr>
        <w:t xml:space="preserve">observed </w:t>
      </w:r>
      <w:r>
        <w:rPr>
          <w:rFonts w:ascii="Arial" w:hAnsi="Arial" w:cs="Arial"/>
          <w:sz w:val="24"/>
          <w:szCs w:val="24"/>
        </w:rPr>
        <w:t xml:space="preserve">that public services depended as much on unacknowledged knowledge, assets and efforts of service ‘users’ as </w:t>
      </w:r>
      <w:r w:rsidR="004D0BD5">
        <w:rPr>
          <w:rFonts w:ascii="Arial" w:hAnsi="Arial" w:cs="Arial"/>
          <w:sz w:val="24"/>
          <w:szCs w:val="24"/>
        </w:rPr>
        <w:t xml:space="preserve">it did </w:t>
      </w:r>
      <w:r>
        <w:rPr>
          <w:rFonts w:ascii="Arial" w:hAnsi="Arial" w:cs="Arial"/>
          <w:sz w:val="24"/>
          <w:szCs w:val="24"/>
        </w:rPr>
        <w:t xml:space="preserve">on the expertise of professional providers. </w:t>
      </w:r>
      <w:r w:rsidR="003A2DC7">
        <w:rPr>
          <w:rFonts w:ascii="Arial" w:hAnsi="Arial" w:cs="Arial"/>
          <w:sz w:val="24"/>
          <w:szCs w:val="24"/>
        </w:rPr>
        <w:t>N</w:t>
      </w:r>
      <w:r>
        <w:rPr>
          <w:rFonts w:ascii="Arial" w:hAnsi="Arial" w:cs="Arial"/>
          <w:sz w:val="24"/>
          <w:szCs w:val="24"/>
        </w:rPr>
        <w:t xml:space="preserve">ot only did the consumption of public services require citizen participation, so did their production. </w:t>
      </w:r>
      <w:r w:rsidR="00B41055">
        <w:rPr>
          <w:rFonts w:ascii="Arial" w:hAnsi="Arial" w:cs="Arial"/>
          <w:sz w:val="24"/>
          <w:szCs w:val="24"/>
        </w:rPr>
        <w:t>Gradually,</w:t>
      </w:r>
      <w:r>
        <w:rPr>
          <w:rFonts w:ascii="Arial" w:hAnsi="Arial" w:cs="Arial"/>
          <w:sz w:val="24"/>
          <w:szCs w:val="24"/>
        </w:rPr>
        <w:t xml:space="preserve"> </w:t>
      </w:r>
      <w:r w:rsidR="003A2DC7">
        <w:rPr>
          <w:rFonts w:ascii="Arial" w:hAnsi="Arial" w:cs="Arial"/>
          <w:sz w:val="24"/>
          <w:szCs w:val="24"/>
        </w:rPr>
        <w:t xml:space="preserve">it was </w:t>
      </w:r>
      <w:r w:rsidR="00B41055">
        <w:rPr>
          <w:rFonts w:ascii="Arial" w:hAnsi="Arial" w:cs="Arial"/>
          <w:sz w:val="24"/>
          <w:szCs w:val="24"/>
        </w:rPr>
        <w:t xml:space="preserve">also acknowledged </w:t>
      </w:r>
      <w:r>
        <w:rPr>
          <w:rFonts w:ascii="Arial" w:hAnsi="Arial" w:cs="Arial"/>
          <w:sz w:val="24"/>
          <w:szCs w:val="24"/>
        </w:rPr>
        <w:t xml:space="preserve">that </w:t>
      </w:r>
      <w:r w:rsidR="00B41055">
        <w:rPr>
          <w:rFonts w:ascii="Arial" w:hAnsi="Arial" w:cs="Arial"/>
          <w:sz w:val="24"/>
          <w:szCs w:val="24"/>
        </w:rPr>
        <w:t xml:space="preserve">users </w:t>
      </w:r>
      <w:r>
        <w:rPr>
          <w:rFonts w:ascii="Arial" w:hAnsi="Arial" w:cs="Arial"/>
          <w:color w:val="000000"/>
          <w:sz w:val="24"/>
          <w:szCs w:val="24"/>
        </w:rPr>
        <w:t xml:space="preserve">had an important contribution to make to </w:t>
      </w:r>
      <w:r w:rsidR="004D0BD5">
        <w:rPr>
          <w:rFonts w:ascii="Arial" w:hAnsi="Arial" w:cs="Arial"/>
          <w:color w:val="000000"/>
          <w:sz w:val="24"/>
          <w:szCs w:val="24"/>
        </w:rPr>
        <w:t xml:space="preserve">public policy </w:t>
      </w:r>
      <w:r>
        <w:rPr>
          <w:rFonts w:ascii="Arial" w:hAnsi="Arial" w:cs="Arial"/>
          <w:color w:val="000000"/>
          <w:sz w:val="24"/>
          <w:szCs w:val="24"/>
        </w:rPr>
        <w:t xml:space="preserve">formulation. </w:t>
      </w:r>
      <w:r w:rsidR="00B41055">
        <w:rPr>
          <w:rFonts w:ascii="Arial" w:hAnsi="Arial" w:cs="Arial"/>
          <w:color w:val="000000"/>
          <w:sz w:val="24"/>
          <w:szCs w:val="24"/>
        </w:rPr>
        <w:t xml:space="preserve">In management, </w:t>
      </w:r>
      <w:bookmarkEnd w:id="18"/>
      <w:r>
        <w:rPr>
          <w:rFonts w:ascii="Arial" w:hAnsi="Arial" w:cs="Arial"/>
          <w:sz w:val="24"/>
          <w:szCs w:val="24"/>
        </w:rPr>
        <w:t xml:space="preserve">co-production </w:t>
      </w:r>
      <w:r w:rsidR="00B41055">
        <w:rPr>
          <w:rFonts w:ascii="Arial" w:hAnsi="Arial" w:cs="Arial"/>
          <w:sz w:val="24"/>
          <w:szCs w:val="24"/>
        </w:rPr>
        <w:t xml:space="preserve">is defined </w:t>
      </w:r>
      <w:r>
        <w:rPr>
          <w:rFonts w:ascii="Arial" w:hAnsi="Arial" w:cs="Arial"/>
          <w:sz w:val="24"/>
          <w:szCs w:val="24"/>
        </w:rPr>
        <w:t>as ‘</w:t>
      </w:r>
      <w:r>
        <w:rPr>
          <w:rFonts w:ascii="Arial" w:hAnsi="Arial" w:cs="Arial"/>
          <w:iCs/>
          <w:sz w:val="24"/>
          <w:szCs w:val="24"/>
        </w:rPr>
        <w:t xml:space="preserve">a relationship between a paid employee of an organization and (groups </w:t>
      </w:r>
      <w:r w:rsidR="00AF1181">
        <w:rPr>
          <w:rFonts w:ascii="Arial" w:hAnsi="Arial" w:cs="Arial"/>
          <w:iCs/>
          <w:sz w:val="24"/>
          <w:szCs w:val="24"/>
        </w:rPr>
        <w:t>of)</w:t>
      </w:r>
      <w:r>
        <w:rPr>
          <w:rFonts w:ascii="Arial" w:hAnsi="Arial" w:cs="Arial"/>
          <w:iCs/>
          <w:sz w:val="24"/>
          <w:szCs w:val="24"/>
        </w:rPr>
        <w:t xml:space="preserve"> individual citizens that requires a direct and active contribution from these citizens to the work of the organization.’</w:t>
      </w:r>
      <w:r>
        <w:rPr>
          <w:rStyle w:val="FootnoteReference"/>
          <w:rFonts w:ascii="Arial" w:hAnsi="Arial" w:cs="Arial"/>
          <w:iCs/>
          <w:sz w:val="24"/>
          <w:szCs w:val="24"/>
        </w:rPr>
        <w:footnoteReference w:id="59"/>
      </w:r>
    </w:p>
    <w:p w14:paraId="6E8B5F22" w14:textId="7777777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rPr>
      </w:pPr>
    </w:p>
    <w:p w14:paraId="73CD80F4" w14:textId="1AA2A6C5" w:rsidR="00832D1D" w:rsidRDefault="00832D1D" w:rsidP="00832D1D">
      <w:pPr>
        <w:pStyle w:val="NormalWeb"/>
        <w:shd w:val="clear" w:color="auto" w:fill="FFFFFF"/>
        <w:spacing w:before="0" w:beforeAutospacing="0" w:after="0" w:afterAutospacing="0" w:line="360" w:lineRule="auto"/>
        <w:ind w:firstLine="360"/>
        <w:textAlignment w:val="baseline"/>
        <w:rPr>
          <w:rFonts w:ascii="Arial" w:hAnsi="Arial" w:cs="Arial"/>
        </w:rPr>
      </w:pPr>
      <w:r>
        <w:rPr>
          <w:rFonts w:ascii="Arial" w:hAnsi="Arial" w:cs="Arial"/>
          <w:shd w:val="clear" w:color="auto" w:fill="FFFFFF"/>
        </w:rPr>
        <w:t xml:space="preserve">Tony Bovaird, </w:t>
      </w:r>
      <w:r w:rsidR="00F936FF">
        <w:rPr>
          <w:rFonts w:ascii="Arial" w:hAnsi="Arial" w:cs="Arial"/>
          <w:shd w:val="clear" w:color="auto" w:fill="FFFFFF"/>
        </w:rPr>
        <w:t xml:space="preserve">a former </w:t>
      </w:r>
      <w:r>
        <w:rPr>
          <w:rFonts w:ascii="Arial" w:hAnsi="Arial" w:cs="Arial"/>
          <w:shd w:val="clear" w:color="auto" w:fill="FFFFFF"/>
        </w:rPr>
        <w:t xml:space="preserve">UK Civil Service </w:t>
      </w:r>
      <w:r w:rsidR="00F936FF">
        <w:rPr>
          <w:rFonts w:ascii="Arial" w:hAnsi="Arial" w:cs="Arial"/>
          <w:shd w:val="clear" w:color="auto" w:fill="FFFFFF"/>
        </w:rPr>
        <w:t xml:space="preserve">employee </w:t>
      </w:r>
      <w:r>
        <w:rPr>
          <w:rFonts w:ascii="Arial" w:hAnsi="Arial" w:cs="Arial"/>
          <w:shd w:val="clear" w:color="auto" w:fill="FFFFFF"/>
        </w:rPr>
        <w:t xml:space="preserve">and </w:t>
      </w:r>
      <w:r w:rsidR="00F936FF">
        <w:rPr>
          <w:rFonts w:ascii="Arial" w:hAnsi="Arial" w:cs="Arial"/>
          <w:shd w:val="clear" w:color="auto" w:fill="FFFFFF"/>
        </w:rPr>
        <w:t xml:space="preserve">chairman of </w:t>
      </w:r>
      <w:r>
        <w:rPr>
          <w:rFonts w:ascii="Arial" w:hAnsi="Arial" w:cs="Arial"/>
          <w:shd w:val="clear" w:color="auto" w:fill="FFFFFF"/>
        </w:rPr>
        <w:t>the Evaluation Partnership set up by the UK government to co-ordinate the evaluation of the Local Government Modernisation Agenda from 2002 – 2008</w:t>
      </w:r>
      <w:r w:rsidR="00F936FF">
        <w:rPr>
          <w:rFonts w:ascii="Arial" w:hAnsi="Arial" w:cs="Arial"/>
          <w:shd w:val="clear" w:color="auto" w:fill="FFFFFF"/>
        </w:rPr>
        <w:t xml:space="preserve">, </w:t>
      </w:r>
      <w:r>
        <w:rPr>
          <w:rFonts w:ascii="Arial" w:hAnsi="Arial" w:cs="Arial"/>
        </w:rPr>
        <w:t>defines user and community co-production ‘as the provision of services through regular, long-term relationships between professionalized service providers (in any sector) and service users or other members of the community, where all parties make substantial resource contributions.’</w:t>
      </w:r>
      <w:r>
        <w:rPr>
          <w:rStyle w:val="FootnoteReference"/>
          <w:rFonts w:ascii="Arial" w:hAnsi="Arial" w:cs="Arial"/>
        </w:rPr>
        <w:footnoteReference w:id="60"/>
      </w:r>
      <w:r>
        <w:rPr>
          <w:rFonts w:ascii="Arial" w:hAnsi="Arial" w:cs="Arial"/>
        </w:rPr>
        <w:t xml:space="preserve"> </w:t>
      </w:r>
      <w:bookmarkStart w:id="21" w:name="_Hlk4600096"/>
      <w:r w:rsidR="00F936FF">
        <w:rPr>
          <w:rFonts w:ascii="Arial" w:hAnsi="Arial" w:cs="Arial"/>
        </w:rPr>
        <w:t>Bovaird</w:t>
      </w:r>
      <w:r w:rsidR="00B41055">
        <w:rPr>
          <w:rFonts w:ascii="Arial" w:hAnsi="Arial" w:cs="Arial"/>
        </w:rPr>
        <w:t>, who</w:t>
      </w:r>
      <w:r w:rsidR="00F936FF">
        <w:rPr>
          <w:rFonts w:ascii="Arial" w:hAnsi="Arial" w:cs="Arial"/>
        </w:rPr>
        <w:t xml:space="preserve"> </w:t>
      </w:r>
      <w:r w:rsidR="00F936FF">
        <w:rPr>
          <w:rFonts w:ascii="Arial" w:hAnsi="Arial" w:cs="Arial"/>
          <w:shd w:val="clear" w:color="auto" w:fill="FFFFFF"/>
        </w:rPr>
        <w:t>led the UK contribution to an EU project on user and community co-production of public services in five European countries</w:t>
      </w:r>
      <w:r w:rsidR="00B41055">
        <w:rPr>
          <w:rFonts w:ascii="Arial" w:hAnsi="Arial" w:cs="Arial"/>
          <w:shd w:val="clear" w:color="auto" w:fill="FFFFFF"/>
        </w:rPr>
        <w:t xml:space="preserve">, thinks that </w:t>
      </w:r>
      <w:r w:rsidR="00F936FF">
        <w:rPr>
          <w:rFonts w:ascii="Arial" w:hAnsi="Arial" w:cs="Arial"/>
          <w:shd w:val="clear" w:color="auto" w:fill="FFFFFF"/>
        </w:rPr>
        <w:t>c</w:t>
      </w:r>
      <w:r>
        <w:rPr>
          <w:rFonts w:ascii="Arial" w:hAnsi="Arial" w:cs="Arial"/>
        </w:rPr>
        <w:t xml:space="preserve">o-production can take place </w:t>
      </w:r>
      <w:r w:rsidR="00B41055">
        <w:rPr>
          <w:rFonts w:ascii="Arial" w:hAnsi="Arial" w:cs="Arial"/>
        </w:rPr>
        <w:t xml:space="preserve">many </w:t>
      </w:r>
      <w:r>
        <w:rPr>
          <w:rFonts w:ascii="Arial" w:hAnsi="Arial" w:cs="Arial"/>
        </w:rPr>
        <w:t xml:space="preserve">decision-making arenas, </w:t>
      </w:r>
      <w:r w:rsidR="00B41055">
        <w:rPr>
          <w:rFonts w:ascii="Arial" w:hAnsi="Arial" w:cs="Arial"/>
        </w:rPr>
        <w:t xml:space="preserve">including </w:t>
      </w:r>
      <w:r>
        <w:rPr>
          <w:rFonts w:ascii="Arial" w:hAnsi="Arial" w:cs="Arial"/>
        </w:rPr>
        <w:t>planning, commissioning, design, managing, delivering, monitoring, and evaluating.</w:t>
      </w:r>
      <w:r w:rsidR="00B41055">
        <w:rPr>
          <w:rFonts w:ascii="Arial" w:hAnsi="Arial" w:cs="Arial"/>
        </w:rPr>
        <w:t xml:space="preserve"> He identifies different </w:t>
      </w:r>
      <w:r w:rsidR="00B41055" w:rsidRPr="009217DA">
        <w:rPr>
          <w:rFonts w:ascii="Arial" w:hAnsi="Arial" w:cs="Arial"/>
          <w:b/>
        </w:rPr>
        <w:t>f</w:t>
      </w:r>
      <w:r w:rsidRPr="009217DA">
        <w:rPr>
          <w:rFonts w:ascii="Arial" w:hAnsi="Arial" w:cs="Arial"/>
          <w:b/>
        </w:rPr>
        <w:t>orms of co-production</w:t>
      </w:r>
      <w:r w:rsidR="00B41055">
        <w:rPr>
          <w:rStyle w:val="FootnoteReference"/>
          <w:rFonts w:ascii="Arial" w:hAnsi="Arial" w:cs="Arial"/>
        </w:rPr>
        <w:footnoteReference w:id="61"/>
      </w:r>
      <w:r w:rsidR="00B41055">
        <w:rPr>
          <w:rFonts w:ascii="Arial" w:hAnsi="Arial" w:cs="Arial"/>
        </w:rPr>
        <w:t>, which,</w:t>
      </w:r>
      <w:r>
        <w:rPr>
          <w:rFonts w:ascii="Arial" w:hAnsi="Arial" w:cs="Arial"/>
        </w:rPr>
        <w:t xml:space="preserve"> with examples</w:t>
      </w:r>
      <w:r w:rsidR="00B41055">
        <w:rPr>
          <w:rFonts w:ascii="Arial" w:hAnsi="Arial" w:cs="Arial"/>
        </w:rPr>
        <w:t>, include</w:t>
      </w:r>
      <w:r>
        <w:rPr>
          <w:rFonts w:ascii="Arial" w:hAnsi="Arial" w:cs="Arial"/>
        </w:rPr>
        <w:t>:</w:t>
      </w:r>
    </w:p>
    <w:p w14:paraId="2DD8F62B" w14:textId="3B5B387F" w:rsidR="00832D1D" w:rsidRDefault="00832D1D" w:rsidP="00832D1D">
      <w:pPr>
        <w:autoSpaceDE w:val="0"/>
        <w:autoSpaceDN w:val="0"/>
        <w:adjustRightInd w:val="0"/>
        <w:spacing w:after="0" w:line="360" w:lineRule="auto"/>
        <w:rPr>
          <w:rFonts w:ascii="Arial" w:hAnsi="Arial" w:cs="Arial"/>
          <w:b/>
          <w:sz w:val="24"/>
          <w:szCs w:val="24"/>
        </w:rPr>
      </w:pPr>
    </w:p>
    <w:tbl>
      <w:tblPr>
        <w:tblStyle w:val="TableGrid"/>
        <w:tblW w:w="0" w:type="auto"/>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13"/>
      </w:tblGrid>
      <w:tr w:rsidR="009217DA" w14:paraId="5BC6A60C" w14:textId="77777777" w:rsidTr="009217DA">
        <w:tc>
          <w:tcPr>
            <w:tcW w:w="9313" w:type="dxa"/>
            <w:shd w:val="clear" w:color="auto" w:fill="FFF7E1"/>
          </w:tcPr>
          <w:p w14:paraId="3CB3E0DF" w14:textId="71CFF1EE"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Traditional professional service provision with users</w:t>
            </w:r>
            <w:r w:rsidRPr="009217DA">
              <w:rPr>
                <w:rFonts w:ascii="Arial" w:hAnsi="Arial" w:cs="Arial"/>
                <w:bCs/>
                <w:iCs/>
              </w:rPr>
              <w:t xml:space="preserve"> - community consultation on service planning and design issues. S</w:t>
            </w:r>
            <w:r w:rsidRPr="009217DA">
              <w:rPr>
                <w:rFonts w:ascii="Arial" w:hAnsi="Arial" w:cs="Arial"/>
              </w:rPr>
              <w:t xml:space="preserve">ervices are delivered by </w:t>
            </w:r>
            <w:r w:rsidR="00AF1181" w:rsidRPr="009217DA">
              <w:rPr>
                <w:rFonts w:ascii="Arial" w:hAnsi="Arial" w:cs="Arial"/>
              </w:rPr>
              <w:t>professionals,</w:t>
            </w:r>
            <w:r w:rsidRPr="009217DA">
              <w:rPr>
                <w:rFonts w:ascii="Arial" w:hAnsi="Arial" w:cs="Arial"/>
              </w:rPr>
              <w:t xml:space="preserve"> but the planning and design stages closely involve users and community members.</w:t>
            </w:r>
          </w:p>
        </w:tc>
      </w:tr>
      <w:tr w:rsidR="009217DA" w14:paraId="318D8C4A" w14:textId="77777777" w:rsidTr="009217DA">
        <w:tc>
          <w:tcPr>
            <w:tcW w:w="9313" w:type="dxa"/>
            <w:shd w:val="clear" w:color="auto" w:fill="FFF7E1"/>
          </w:tcPr>
          <w:p w14:paraId="6EDD0ECC" w14:textId="5F5B32E0"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 codelivery of professionally designed services - </w:t>
            </w:r>
            <w:r w:rsidRPr="009217DA">
              <w:rPr>
                <w:rFonts w:ascii="Arial" w:hAnsi="Arial" w:cs="Arial"/>
              </w:rPr>
              <w:t>professionals design and plan a service, while users and community members deliver it (e.g. expert patients who are ex-users of a service, health promoting hospitals/clinics).</w:t>
            </w:r>
          </w:p>
        </w:tc>
      </w:tr>
      <w:tr w:rsidR="009217DA" w14:paraId="5C24F073" w14:textId="77777777" w:rsidTr="009217DA">
        <w:tc>
          <w:tcPr>
            <w:tcW w:w="9313" w:type="dxa"/>
            <w:shd w:val="clear" w:color="auto" w:fill="FFF7E1"/>
          </w:tcPr>
          <w:p w14:paraId="1E4BC72E" w14:textId="7ACB257D"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Full user/professional coproduction</w:t>
            </w:r>
            <w:r w:rsidRPr="009217DA">
              <w:rPr>
                <w:rFonts w:ascii="Arial" w:hAnsi="Arial" w:cs="Arial"/>
                <w:b/>
                <w:bCs/>
                <w:i/>
                <w:iCs/>
              </w:rPr>
              <w:t xml:space="preserve"> </w:t>
            </w:r>
            <w:r w:rsidRPr="009217DA">
              <w:rPr>
                <w:rFonts w:ascii="Arial" w:hAnsi="Arial" w:cs="Arial"/>
                <w:b/>
                <w:bCs/>
                <w:iCs/>
              </w:rPr>
              <w:softHyphen/>
              <w:t xml:space="preserve">– </w:t>
            </w:r>
            <w:r w:rsidRPr="009217DA">
              <w:rPr>
                <w:rFonts w:ascii="Arial" w:hAnsi="Arial" w:cs="Arial"/>
              </w:rPr>
              <w:t>users and professionals fully share the task of planning and designing the service, then delivering it (e.g. rural environmental development schemes, neighbourhood watch schemes).</w:t>
            </w:r>
          </w:p>
        </w:tc>
      </w:tr>
      <w:tr w:rsidR="009217DA" w14:paraId="1A049436" w14:textId="77777777" w:rsidTr="009217DA">
        <w:tc>
          <w:tcPr>
            <w:tcW w:w="9313" w:type="dxa"/>
            <w:shd w:val="clear" w:color="auto" w:fill="FFF7E1"/>
          </w:tcPr>
          <w:p w14:paraId="10294339" w14:textId="0FE3717F"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User/community codelivery of services with professionals, without formal planning or design processes - </w:t>
            </w:r>
            <w:r w:rsidRPr="009217DA">
              <w:rPr>
                <w:rFonts w:ascii="Arial" w:hAnsi="Arial" w:cs="Arial"/>
              </w:rPr>
              <w:t>users and community groups take responsibility for undertaking activities but call on professional service expertise when required (e.g. community resource centres, local associations specializing in leisure activities).</w:t>
            </w:r>
          </w:p>
        </w:tc>
      </w:tr>
      <w:tr w:rsidR="009217DA" w14:paraId="450F0133" w14:textId="77777777" w:rsidTr="009217DA">
        <w:tc>
          <w:tcPr>
            <w:tcW w:w="9313" w:type="dxa"/>
            <w:shd w:val="clear" w:color="auto" w:fill="FFF7E1"/>
          </w:tcPr>
          <w:p w14:paraId="3CB69F6E" w14:textId="65EDBEBE" w:rsidR="009217DA" w:rsidRPr="009217DA" w:rsidRDefault="009217DA" w:rsidP="009217DA">
            <w:pPr>
              <w:autoSpaceDE w:val="0"/>
              <w:autoSpaceDN w:val="0"/>
              <w:adjustRightInd w:val="0"/>
              <w:spacing w:line="276" w:lineRule="auto"/>
              <w:rPr>
                <w:rFonts w:ascii="Arial" w:hAnsi="Arial" w:cs="Arial"/>
                <w:b/>
              </w:rPr>
            </w:pPr>
            <w:r w:rsidRPr="009217DA">
              <w:rPr>
                <w:rFonts w:ascii="Arial" w:hAnsi="Arial" w:cs="Arial"/>
                <w:b/>
                <w:bCs/>
                <w:iCs/>
              </w:rPr>
              <w:t xml:space="preserve">User/community sole delivery of professionally planned services - </w:t>
            </w:r>
            <w:r w:rsidRPr="009217DA">
              <w:rPr>
                <w:rFonts w:ascii="Arial" w:hAnsi="Arial" w:cs="Arial"/>
              </w:rPr>
              <w:t xml:space="preserve">users and other community members take responsibility for delivering services planned by professionals (e.g. host families projects caring for elderly or disabled people, Samaritans, </w:t>
            </w:r>
            <w:r w:rsidR="00AF1181" w:rsidRPr="009217DA">
              <w:rPr>
                <w:rFonts w:ascii="Arial" w:hAnsi="Arial" w:cs="Arial"/>
              </w:rPr>
              <w:t>community-based</w:t>
            </w:r>
            <w:r w:rsidRPr="009217DA">
              <w:rPr>
                <w:rFonts w:ascii="Arial" w:hAnsi="Arial" w:cs="Arial"/>
              </w:rPr>
              <w:t xml:space="preserve"> recycling programs).</w:t>
            </w:r>
          </w:p>
        </w:tc>
      </w:tr>
      <w:tr w:rsidR="009217DA" w14:paraId="753D0E77" w14:textId="77777777" w:rsidTr="009217DA">
        <w:tc>
          <w:tcPr>
            <w:tcW w:w="9313" w:type="dxa"/>
            <w:shd w:val="clear" w:color="auto" w:fill="FFF7E1"/>
          </w:tcPr>
          <w:p w14:paraId="5CA65CA5" w14:textId="5C865B5A" w:rsidR="009217DA" w:rsidRPr="009217DA" w:rsidRDefault="009217DA" w:rsidP="009217DA">
            <w:pPr>
              <w:autoSpaceDE w:val="0"/>
              <w:autoSpaceDN w:val="0"/>
              <w:adjustRightInd w:val="0"/>
              <w:spacing w:line="276" w:lineRule="auto"/>
              <w:rPr>
                <w:rFonts w:ascii="Arial" w:hAnsi="Arial" w:cs="Arial"/>
                <w:b/>
                <w:bCs/>
                <w:iCs/>
              </w:rPr>
            </w:pPr>
            <w:r w:rsidRPr="009217DA">
              <w:rPr>
                <w:rFonts w:ascii="Arial" w:hAnsi="Arial" w:cs="Arial"/>
                <w:b/>
                <w:bCs/>
                <w:iCs/>
              </w:rPr>
              <w:t xml:space="preserve">User/community sole delivery of co-planned or codesigned services - </w:t>
            </w:r>
            <w:r w:rsidRPr="009217DA">
              <w:rPr>
                <w:rFonts w:ascii="Arial" w:hAnsi="Arial" w:cs="Arial"/>
              </w:rPr>
              <w:t>users or other community members deliver services that they partly also plan and design (e.g. rural multi-function service points staffed by volunteers, contract services undertaken by local community groups).</w:t>
            </w:r>
          </w:p>
        </w:tc>
      </w:tr>
      <w:tr w:rsidR="009217DA" w14:paraId="054D1347" w14:textId="77777777" w:rsidTr="009217DA">
        <w:tc>
          <w:tcPr>
            <w:tcW w:w="9313" w:type="dxa"/>
            <w:shd w:val="clear" w:color="auto" w:fill="FFF7E1"/>
          </w:tcPr>
          <w:p w14:paraId="6BADCAE1" w14:textId="2C086CCA" w:rsidR="009217DA" w:rsidRPr="009217DA" w:rsidRDefault="009217DA" w:rsidP="009217DA">
            <w:pPr>
              <w:pStyle w:val="NoSpacing"/>
              <w:rPr>
                <w:rFonts w:ascii="Arial" w:hAnsi="Arial" w:cs="Arial"/>
                <w:b/>
              </w:rPr>
            </w:pPr>
            <w:r w:rsidRPr="009217DA">
              <w:rPr>
                <w:rFonts w:ascii="Arial" w:hAnsi="Arial" w:cs="Arial"/>
                <w:b/>
                <w:bCs/>
                <w:iCs/>
              </w:rPr>
              <w:t>Traditional self-organized community provision -</w:t>
            </w:r>
            <w:r w:rsidRPr="009217DA">
              <w:rPr>
                <w:rFonts w:ascii="Arial" w:hAnsi="Arial" w:cs="Arial"/>
              </w:rPr>
              <w:t xml:space="preserve"> professional staff have no direct involvement in services, there is traditional self-organized community provision (e.g. children’s playgroups, school breakfast clubs, food co-ops).</w:t>
            </w:r>
          </w:p>
        </w:tc>
      </w:tr>
    </w:tbl>
    <w:p w14:paraId="35933B53" w14:textId="77777777" w:rsidR="009217DA" w:rsidRDefault="009217DA" w:rsidP="00832D1D">
      <w:pPr>
        <w:autoSpaceDE w:val="0"/>
        <w:autoSpaceDN w:val="0"/>
        <w:adjustRightInd w:val="0"/>
        <w:spacing w:after="0" w:line="360" w:lineRule="auto"/>
        <w:rPr>
          <w:rFonts w:ascii="Arial" w:hAnsi="Arial" w:cs="Arial"/>
          <w:b/>
          <w:sz w:val="24"/>
          <w:szCs w:val="24"/>
        </w:rPr>
      </w:pPr>
    </w:p>
    <w:p w14:paraId="05F1DD44" w14:textId="77777777" w:rsidR="00832D1D" w:rsidRDefault="00832D1D" w:rsidP="00832D1D">
      <w:pPr>
        <w:pStyle w:val="ListParagraph"/>
        <w:autoSpaceDE w:val="0"/>
        <w:autoSpaceDN w:val="0"/>
        <w:adjustRightInd w:val="0"/>
        <w:spacing w:after="0" w:line="360" w:lineRule="auto"/>
        <w:rPr>
          <w:rFonts w:ascii="Arial" w:hAnsi="Arial" w:cs="Arial"/>
          <w:b/>
          <w:sz w:val="24"/>
          <w:szCs w:val="24"/>
        </w:rPr>
      </w:pPr>
    </w:p>
    <w:p w14:paraId="164D0E14" w14:textId="264656DB" w:rsidR="00832D1D" w:rsidRDefault="002645FA" w:rsidP="00F936FF">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lastRenderedPageBreak/>
        <w:t>Explicit</w:t>
      </w:r>
      <w:r w:rsidR="00442DA8">
        <w:rPr>
          <w:rFonts w:ascii="Arial" w:hAnsi="Arial" w:cs="Arial"/>
          <w:sz w:val="24"/>
          <w:szCs w:val="24"/>
        </w:rPr>
        <w:t xml:space="preserve"> in</w:t>
      </w:r>
      <w:r w:rsidR="00F936FF">
        <w:rPr>
          <w:rFonts w:ascii="Arial" w:hAnsi="Arial" w:cs="Arial"/>
          <w:sz w:val="24"/>
          <w:szCs w:val="24"/>
        </w:rPr>
        <w:t xml:space="preserve"> </w:t>
      </w:r>
      <w:r w:rsidR="00832D1D">
        <w:rPr>
          <w:rFonts w:ascii="Arial" w:hAnsi="Arial" w:cs="Arial"/>
          <w:sz w:val="24"/>
          <w:szCs w:val="24"/>
        </w:rPr>
        <w:t xml:space="preserve">these examples is what scholars refer to as </w:t>
      </w:r>
      <w:r w:rsidR="00F936FF">
        <w:rPr>
          <w:rFonts w:ascii="Arial" w:hAnsi="Arial" w:cs="Arial"/>
          <w:sz w:val="24"/>
          <w:szCs w:val="24"/>
        </w:rPr>
        <w:t>‘</w:t>
      </w:r>
      <w:r w:rsidR="00832D1D">
        <w:rPr>
          <w:rFonts w:ascii="Arial" w:hAnsi="Arial" w:cs="Arial"/>
          <w:sz w:val="24"/>
          <w:szCs w:val="24"/>
        </w:rPr>
        <w:t>top-down</w:t>
      </w:r>
      <w:r w:rsidR="00F936FF">
        <w:rPr>
          <w:rFonts w:ascii="Arial" w:hAnsi="Arial" w:cs="Arial"/>
          <w:sz w:val="24"/>
          <w:szCs w:val="24"/>
        </w:rPr>
        <w:t>’</w:t>
      </w:r>
      <w:r w:rsidR="00832D1D">
        <w:rPr>
          <w:rFonts w:ascii="Arial" w:hAnsi="Arial" w:cs="Arial"/>
          <w:sz w:val="24"/>
          <w:szCs w:val="24"/>
        </w:rPr>
        <w:t xml:space="preserve"> and </w:t>
      </w:r>
      <w:r w:rsidR="00F936FF">
        <w:rPr>
          <w:rFonts w:ascii="Arial" w:hAnsi="Arial" w:cs="Arial"/>
          <w:sz w:val="24"/>
          <w:szCs w:val="24"/>
        </w:rPr>
        <w:t>‘</w:t>
      </w:r>
      <w:r w:rsidR="00832D1D">
        <w:rPr>
          <w:rFonts w:ascii="Arial" w:hAnsi="Arial" w:cs="Arial"/>
          <w:sz w:val="24"/>
          <w:szCs w:val="24"/>
        </w:rPr>
        <w:t>bottom-up</w:t>
      </w:r>
      <w:r w:rsidR="00F936FF">
        <w:rPr>
          <w:rFonts w:ascii="Arial" w:hAnsi="Arial" w:cs="Arial"/>
          <w:sz w:val="24"/>
          <w:szCs w:val="24"/>
        </w:rPr>
        <w:t>’</w:t>
      </w:r>
      <w:r w:rsidR="00832D1D">
        <w:rPr>
          <w:rFonts w:ascii="Arial" w:hAnsi="Arial" w:cs="Arial"/>
          <w:sz w:val="24"/>
          <w:szCs w:val="24"/>
        </w:rPr>
        <w:t xml:space="preserve"> co-</w:t>
      </w:r>
      <w:r w:rsidR="00F936FF">
        <w:rPr>
          <w:rFonts w:ascii="Arial" w:hAnsi="Arial" w:cs="Arial"/>
          <w:sz w:val="24"/>
          <w:szCs w:val="24"/>
        </w:rPr>
        <w:t>production</w:t>
      </w:r>
      <w:r w:rsidR="00832D1D">
        <w:rPr>
          <w:rFonts w:ascii="Arial" w:hAnsi="Arial" w:cs="Arial"/>
          <w:sz w:val="24"/>
          <w:szCs w:val="24"/>
        </w:rPr>
        <w:t xml:space="preserve">. </w:t>
      </w:r>
      <w:r w:rsidR="00F936FF">
        <w:rPr>
          <w:rFonts w:ascii="Arial" w:hAnsi="Arial" w:cs="Arial"/>
          <w:sz w:val="24"/>
          <w:szCs w:val="24"/>
        </w:rPr>
        <w:t>Top-down co-</w:t>
      </w:r>
      <w:r w:rsidR="00F936FF" w:rsidRPr="00F936FF">
        <w:rPr>
          <w:rFonts w:ascii="Arial" w:hAnsi="Arial" w:cs="Arial"/>
          <w:sz w:val="24"/>
          <w:szCs w:val="24"/>
        </w:rPr>
        <w:t xml:space="preserve"> </w:t>
      </w:r>
      <w:r w:rsidR="00F936FF">
        <w:rPr>
          <w:rFonts w:ascii="Arial" w:hAnsi="Arial" w:cs="Arial"/>
          <w:sz w:val="24"/>
          <w:szCs w:val="24"/>
        </w:rPr>
        <w:t xml:space="preserve">production refers to instances </w:t>
      </w:r>
      <w:r w:rsidR="00442DA8">
        <w:rPr>
          <w:rFonts w:ascii="Arial" w:hAnsi="Arial" w:cs="Arial"/>
          <w:sz w:val="24"/>
          <w:szCs w:val="24"/>
        </w:rPr>
        <w:t xml:space="preserve">of </w:t>
      </w:r>
      <w:r w:rsidR="00F936FF">
        <w:rPr>
          <w:rFonts w:ascii="Arial" w:hAnsi="Arial" w:cs="Arial"/>
          <w:sz w:val="24"/>
          <w:szCs w:val="24"/>
        </w:rPr>
        <w:t>co-</w:t>
      </w:r>
      <w:r w:rsidR="00F936FF" w:rsidRPr="00F936FF">
        <w:rPr>
          <w:rFonts w:ascii="Arial" w:hAnsi="Arial" w:cs="Arial"/>
          <w:sz w:val="24"/>
          <w:szCs w:val="24"/>
        </w:rPr>
        <w:t xml:space="preserve"> </w:t>
      </w:r>
      <w:r w:rsidR="00F936FF">
        <w:rPr>
          <w:rFonts w:ascii="Arial" w:hAnsi="Arial" w:cs="Arial"/>
          <w:sz w:val="24"/>
          <w:szCs w:val="24"/>
        </w:rPr>
        <w:t xml:space="preserve">production </w:t>
      </w:r>
      <w:r w:rsidR="00442DA8">
        <w:rPr>
          <w:rFonts w:ascii="Arial" w:hAnsi="Arial" w:cs="Arial"/>
          <w:sz w:val="24"/>
          <w:szCs w:val="24"/>
        </w:rPr>
        <w:t xml:space="preserve">that are </w:t>
      </w:r>
      <w:r w:rsidR="00F936FF">
        <w:rPr>
          <w:rFonts w:ascii="Arial" w:hAnsi="Arial" w:cs="Arial"/>
          <w:sz w:val="24"/>
          <w:szCs w:val="24"/>
        </w:rPr>
        <w:t>initiated and steered by authorities</w:t>
      </w:r>
      <w:r>
        <w:rPr>
          <w:rFonts w:ascii="Arial" w:hAnsi="Arial" w:cs="Arial"/>
          <w:sz w:val="24"/>
          <w:szCs w:val="24"/>
        </w:rPr>
        <w:t xml:space="preserve"> (</w:t>
      </w:r>
      <w:r w:rsidR="009217DA">
        <w:rPr>
          <w:rFonts w:ascii="Arial" w:hAnsi="Arial" w:cs="Arial"/>
          <w:sz w:val="24"/>
          <w:szCs w:val="24"/>
        </w:rPr>
        <w:t>as in</w:t>
      </w:r>
      <w:r>
        <w:rPr>
          <w:rFonts w:ascii="Arial" w:hAnsi="Arial" w:cs="Arial"/>
          <w:sz w:val="24"/>
          <w:szCs w:val="24"/>
        </w:rPr>
        <w:t xml:space="preserve"> </w:t>
      </w:r>
      <w:r w:rsidR="00F936FF">
        <w:rPr>
          <w:rFonts w:ascii="Arial" w:hAnsi="Arial" w:cs="Arial"/>
          <w:sz w:val="24"/>
          <w:szCs w:val="24"/>
        </w:rPr>
        <w:t>ELM</w:t>
      </w:r>
      <w:r w:rsidR="00442DA8">
        <w:rPr>
          <w:rFonts w:ascii="Arial" w:hAnsi="Arial" w:cs="Arial"/>
          <w:sz w:val="24"/>
          <w:szCs w:val="24"/>
        </w:rPr>
        <w:t>s co-design</w:t>
      </w:r>
      <w:r>
        <w:rPr>
          <w:rFonts w:ascii="Arial" w:hAnsi="Arial" w:cs="Arial"/>
          <w:sz w:val="24"/>
          <w:szCs w:val="24"/>
        </w:rPr>
        <w:t>)</w:t>
      </w:r>
      <w:r w:rsidR="00F936FF">
        <w:rPr>
          <w:rFonts w:ascii="Arial" w:hAnsi="Arial" w:cs="Arial"/>
          <w:sz w:val="24"/>
          <w:szCs w:val="24"/>
        </w:rPr>
        <w:t xml:space="preserve">. </w:t>
      </w:r>
      <w:r w:rsidR="00832D1D">
        <w:rPr>
          <w:rFonts w:ascii="Arial" w:hAnsi="Arial" w:cs="Arial"/>
          <w:sz w:val="24"/>
          <w:szCs w:val="24"/>
        </w:rPr>
        <w:t>Bottom-up co-</w:t>
      </w:r>
      <w:r w:rsidR="00F936FF">
        <w:rPr>
          <w:rFonts w:ascii="Arial" w:hAnsi="Arial" w:cs="Arial"/>
          <w:sz w:val="24"/>
          <w:szCs w:val="24"/>
        </w:rPr>
        <w:t xml:space="preserve">production </w:t>
      </w:r>
      <w:r w:rsidR="00442DA8">
        <w:rPr>
          <w:rFonts w:ascii="Arial" w:hAnsi="Arial" w:cs="Arial"/>
          <w:sz w:val="24"/>
          <w:szCs w:val="24"/>
        </w:rPr>
        <w:t xml:space="preserve">refers to initiatives like </w:t>
      </w:r>
      <w:r w:rsidR="00832D1D">
        <w:rPr>
          <w:rFonts w:ascii="Arial" w:hAnsi="Arial" w:cs="Arial"/>
          <w:sz w:val="24"/>
          <w:szCs w:val="24"/>
        </w:rPr>
        <w:t xml:space="preserve">local self-help networks </w:t>
      </w:r>
      <w:r w:rsidR="00442DA8">
        <w:rPr>
          <w:rFonts w:ascii="Arial" w:hAnsi="Arial" w:cs="Arial"/>
          <w:sz w:val="24"/>
          <w:szCs w:val="24"/>
        </w:rPr>
        <w:t xml:space="preserve">which </w:t>
      </w:r>
      <w:r w:rsidR="00832D1D">
        <w:rPr>
          <w:rFonts w:ascii="Arial" w:hAnsi="Arial" w:cs="Arial"/>
          <w:sz w:val="24"/>
          <w:szCs w:val="24"/>
        </w:rPr>
        <w:t>evolve into structures of strong citizen-government co</w:t>
      </w:r>
      <w:r w:rsidR="00F936FF">
        <w:rPr>
          <w:rFonts w:ascii="Arial" w:hAnsi="Arial" w:cs="Arial"/>
          <w:sz w:val="24"/>
          <w:szCs w:val="24"/>
        </w:rPr>
        <w:t>-</w:t>
      </w:r>
      <w:r w:rsidR="00832D1D">
        <w:rPr>
          <w:rFonts w:ascii="Arial" w:hAnsi="Arial" w:cs="Arial"/>
          <w:sz w:val="24"/>
          <w:szCs w:val="24"/>
        </w:rPr>
        <w:t>operations</w:t>
      </w:r>
      <w:r w:rsidR="00F936FF">
        <w:rPr>
          <w:rFonts w:ascii="Arial" w:hAnsi="Arial" w:cs="Arial"/>
          <w:sz w:val="24"/>
          <w:szCs w:val="24"/>
        </w:rPr>
        <w:t xml:space="preserve">. </w:t>
      </w:r>
      <w:r w:rsidR="00411000">
        <w:rPr>
          <w:rFonts w:ascii="Arial" w:hAnsi="Arial" w:cs="Arial"/>
          <w:sz w:val="24"/>
          <w:szCs w:val="24"/>
        </w:rPr>
        <w:t>C</w:t>
      </w:r>
      <w:r w:rsidR="00832D1D">
        <w:rPr>
          <w:rFonts w:ascii="Arial" w:hAnsi="Arial" w:cs="Arial"/>
          <w:sz w:val="24"/>
          <w:szCs w:val="24"/>
        </w:rPr>
        <w:t xml:space="preserve">o-production </w:t>
      </w:r>
      <w:bookmarkEnd w:id="21"/>
      <w:r w:rsidR="00411000">
        <w:rPr>
          <w:rFonts w:ascii="Arial" w:hAnsi="Arial" w:cs="Arial"/>
          <w:sz w:val="24"/>
          <w:szCs w:val="24"/>
        </w:rPr>
        <w:t xml:space="preserve">in </w:t>
      </w:r>
      <w:r w:rsidR="00832D1D">
        <w:rPr>
          <w:rFonts w:ascii="Arial" w:hAnsi="Arial" w:cs="Arial"/>
          <w:sz w:val="24"/>
          <w:szCs w:val="24"/>
        </w:rPr>
        <w:t>flood risk governance</w:t>
      </w:r>
      <w:r>
        <w:rPr>
          <w:rFonts w:ascii="Arial" w:hAnsi="Arial" w:cs="Arial"/>
          <w:sz w:val="24"/>
          <w:szCs w:val="24"/>
        </w:rPr>
        <w:t>, for example,</w:t>
      </w:r>
      <w:r w:rsidR="00F936FF">
        <w:rPr>
          <w:rFonts w:ascii="Arial" w:hAnsi="Arial" w:cs="Arial"/>
          <w:sz w:val="24"/>
          <w:szCs w:val="24"/>
        </w:rPr>
        <w:t xml:space="preserve"> </w:t>
      </w:r>
      <w:r w:rsidR="00411000">
        <w:rPr>
          <w:rFonts w:ascii="Arial" w:hAnsi="Arial" w:cs="Arial"/>
          <w:sz w:val="24"/>
          <w:szCs w:val="24"/>
        </w:rPr>
        <w:t xml:space="preserve">is </w:t>
      </w:r>
      <w:r w:rsidR="00F936FF">
        <w:rPr>
          <w:rFonts w:ascii="Arial" w:hAnsi="Arial" w:cs="Arial"/>
          <w:sz w:val="24"/>
          <w:szCs w:val="24"/>
        </w:rPr>
        <w:t>describe</w:t>
      </w:r>
      <w:r w:rsidR="00411000">
        <w:rPr>
          <w:rFonts w:ascii="Arial" w:hAnsi="Arial" w:cs="Arial"/>
          <w:sz w:val="24"/>
          <w:szCs w:val="24"/>
        </w:rPr>
        <w:t>d</w:t>
      </w:r>
      <w:r w:rsidR="00F936FF">
        <w:rPr>
          <w:rFonts w:ascii="Arial" w:hAnsi="Arial" w:cs="Arial"/>
          <w:sz w:val="24"/>
          <w:szCs w:val="24"/>
        </w:rPr>
        <w:t xml:space="preserve"> </w:t>
      </w:r>
      <w:r w:rsidR="00832D1D">
        <w:rPr>
          <w:rFonts w:ascii="Arial" w:hAnsi="Arial" w:cs="Arial"/>
          <w:sz w:val="24"/>
          <w:szCs w:val="24"/>
        </w:rPr>
        <w:t xml:space="preserve">as </w:t>
      </w:r>
      <w:r w:rsidR="00BB0492">
        <w:rPr>
          <w:rFonts w:ascii="Arial" w:hAnsi="Arial" w:cs="Arial"/>
          <w:sz w:val="24"/>
          <w:szCs w:val="24"/>
        </w:rPr>
        <w:t>a</w:t>
      </w:r>
      <w:r>
        <w:rPr>
          <w:rFonts w:ascii="Arial" w:hAnsi="Arial" w:cs="Arial"/>
          <w:sz w:val="24"/>
          <w:szCs w:val="24"/>
        </w:rPr>
        <w:t xml:space="preserve"> </w:t>
      </w:r>
      <w:r w:rsidR="00832D1D">
        <w:rPr>
          <w:rFonts w:ascii="Arial" w:hAnsi="Arial" w:cs="Arial"/>
          <w:sz w:val="24"/>
          <w:szCs w:val="24"/>
        </w:rPr>
        <w:t>relationship between a governmental or public organization and (groups of) citizens that requires a direct contribution from these citizens to the delivery of a public good or service.</w:t>
      </w:r>
      <w:r>
        <w:rPr>
          <w:rFonts w:ascii="Arial" w:hAnsi="Arial" w:cs="Arial"/>
          <w:sz w:val="24"/>
          <w:szCs w:val="24"/>
        </w:rPr>
        <w:t xml:space="preserve"> C</w:t>
      </w:r>
      <w:r w:rsidR="00832D1D">
        <w:rPr>
          <w:rFonts w:ascii="Arial" w:hAnsi="Arial" w:cs="Arial"/>
          <w:sz w:val="24"/>
          <w:szCs w:val="24"/>
        </w:rPr>
        <w:t xml:space="preserve">o-production </w:t>
      </w:r>
      <w:r>
        <w:rPr>
          <w:rFonts w:ascii="Arial" w:hAnsi="Arial" w:cs="Arial"/>
          <w:sz w:val="24"/>
          <w:szCs w:val="24"/>
        </w:rPr>
        <w:t xml:space="preserve">here </w:t>
      </w:r>
      <w:r w:rsidR="00BB0492">
        <w:rPr>
          <w:rFonts w:ascii="Arial" w:hAnsi="Arial" w:cs="Arial"/>
          <w:sz w:val="24"/>
          <w:szCs w:val="24"/>
        </w:rPr>
        <w:t xml:space="preserve">necessitates that </w:t>
      </w:r>
      <w:r w:rsidR="00832D1D">
        <w:rPr>
          <w:rFonts w:ascii="Arial" w:hAnsi="Arial" w:cs="Arial"/>
          <w:sz w:val="24"/>
          <w:szCs w:val="24"/>
        </w:rPr>
        <w:t>the State and civil society</w:t>
      </w:r>
      <w:r w:rsidR="00BB0492">
        <w:rPr>
          <w:rFonts w:ascii="Arial" w:hAnsi="Arial" w:cs="Arial"/>
          <w:sz w:val="24"/>
          <w:szCs w:val="24"/>
        </w:rPr>
        <w:t xml:space="preserve"> -</w:t>
      </w:r>
      <w:r w:rsidR="00832D1D">
        <w:rPr>
          <w:rFonts w:ascii="Arial" w:hAnsi="Arial" w:cs="Arial"/>
          <w:sz w:val="24"/>
          <w:szCs w:val="24"/>
        </w:rPr>
        <w:t xml:space="preserve"> which encapsulates individuals or households as well as organised groups of individuals </w:t>
      </w:r>
      <w:r w:rsidR="00BB0492">
        <w:rPr>
          <w:rFonts w:ascii="Arial" w:hAnsi="Arial" w:cs="Arial"/>
          <w:sz w:val="24"/>
          <w:szCs w:val="24"/>
        </w:rPr>
        <w:t xml:space="preserve">– work </w:t>
      </w:r>
      <w:r w:rsidR="00832D1D">
        <w:rPr>
          <w:rFonts w:ascii="Arial" w:hAnsi="Arial" w:cs="Arial"/>
          <w:sz w:val="24"/>
          <w:szCs w:val="24"/>
        </w:rPr>
        <w:t>together through communities or NGOs.</w:t>
      </w:r>
      <w:r w:rsidR="00832D1D">
        <w:rPr>
          <w:rStyle w:val="FootnoteReference"/>
          <w:rFonts w:ascii="Arial" w:hAnsi="Arial" w:cs="Arial"/>
          <w:sz w:val="24"/>
          <w:szCs w:val="24"/>
        </w:rPr>
        <w:footnoteReference w:id="62"/>
      </w:r>
      <w:r w:rsidR="00832D1D">
        <w:rPr>
          <w:rFonts w:ascii="Arial" w:hAnsi="Arial" w:cs="Arial"/>
          <w:sz w:val="24"/>
          <w:szCs w:val="24"/>
        </w:rPr>
        <w:t xml:space="preserve"> </w:t>
      </w:r>
      <w:r w:rsidR="00BB0492">
        <w:rPr>
          <w:rFonts w:ascii="Arial" w:hAnsi="Arial" w:cs="Arial"/>
          <w:sz w:val="24"/>
          <w:szCs w:val="24"/>
        </w:rPr>
        <w:t xml:space="preserve"> C</w:t>
      </w:r>
      <w:r w:rsidR="00832D1D">
        <w:rPr>
          <w:rFonts w:ascii="Arial" w:hAnsi="Arial" w:cs="Arial"/>
          <w:sz w:val="24"/>
          <w:szCs w:val="24"/>
        </w:rPr>
        <w:t xml:space="preserve">onsultation (if intensive and done well) </w:t>
      </w:r>
      <w:r w:rsidR="007944D5">
        <w:rPr>
          <w:rFonts w:ascii="Arial" w:hAnsi="Arial" w:cs="Arial"/>
          <w:sz w:val="24"/>
          <w:szCs w:val="24"/>
        </w:rPr>
        <w:t xml:space="preserve">can form </w:t>
      </w:r>
      <w:r w:rsidR="00832D1D">
        <w:rPr>
          <w:rFonts w:ascii="Arial" w:hAnsi="Arial" w:cs="Arial"/>
          <w:sz w:val="24"/>
          <w:szCs w:val="24"/>
        </w:rPr>
        <w:t>part of co</w:t>
      </w:r>
      <w:r w:rsidR="007944D5">
        <w:rPr>
          <w:rFonts w:ascii="Arial" w:hAnsi="Arial" w:cs="Arial"/>
          <w:sz w:val="24"/>
          <w:szCs w:val="24"/>
        </w:rPr>
        <w:t>-</w:t>
      </w:r>
      <w:r w:rsidR="00832D1D">
        <w:rPr>
          <w:rFonts w:ascii="Arial" w:hAnsi="Arial" w:cs="Arial"/>
          <w:sz w:val="24"/>
          <w:szCs w:val="24"/>
        </w:rPr>
        <w:t>production</w:t>
      </w:r>
      <w:r w:rsidR="007944D5">
        <w:rPr>
          <w:rFonts w:ascii="Arial" w:hAnsi="Arial" w:cs="Arial"/>
          <w:sz w:val="24"/>
          <w:szCs w:val="24"/>
        </w:rPr>
        <w:t xml:space="preserve">, </w:t>
      </w:r>
      <w:r w:rsidR="00BB0492">
        <w:rPr>
          <w:rFonts w:ascii="Arial" w:hAnsi="Arial" w:cs="Arial"/>
          <w:sz w:val="24"/>
          <w:szCs w:val="24"/>
        </w:rPr>
        <w:t xml:space="preserve">but </w:t>
      </w:r>
      <w:r w:rsidR="007944D5">
        <w:rPr>
          <w:rFonts w:ascii="Arial" w:hAnsi="Arial" w:cs="Arial"/>
          <w:sz w:val="24"/>
          <w:szCs w:val="24"/>
        </w:rPr>
        <w:t>‘</w:t>
      </w:r>
      <w:r w:rsidR="00832D1D">
        <w:rPr>
          <w:rFonts w:ascii="Arial" w:hAnsi="Arial" w:cs="Arial"/>
          <w:sz w:val="24"/>
          <w:szCs w:val="24"/>
        </w:rPr>
        <w:t>co</w:t>
      </w:r>
      <w:r w:rsidR="007944D5">
        <w:rPr>
          <w:rFonts w:ascii="Arial" w:hAnsi="Arial" w:cs="Arial"/>
          <w:sz w:val="24"/>
          <w:szCs w:val="24"/>
        </w:rPr>
        <w:t>-</w:t>
      </w:r>
      <w:r w:rsidR="00832D1D">
        <w:rPr>
          <w:rFonts w:ascii="Arial" w:hAnsi="Arial" w:cs="Arial"/>
          <w:sz w:val="24"/>
          <w:szCs w:val="24"/>
        </w:rPr>
        <w:t>production typically goes beyond consultation to include joint actions</w:t>
      </w:r>
      <w:r w:rsidR="00BB0492">
        <w:rPr>
          <w:rFonts w:ascii="Arial" w:hAnsi="Arial" w:cs="Arial"/>
          <w:sz w:val="24"/>
          <w:szCs w:val="24"/>
        </w:rPr>
        <w:t>’</w:t>
      </w:r>
      <w:r w:rsidR="00832D1D">
        <w:rPr>
          <w:rFonts w:ascii="Arial" w:hAnsi="Arial" w:cs="Arial"/>
          <w:sz w:val="24"/>
          <w:szCs w:val="24"/>
        </w:rPr>
        <w:t xml:space="preserve">. </w:t>
      </w:r>
      <w:r w:rsidR="00832D1D">
        <w:rPr>
          <w:rStyle w:val="FootnoteReference"/>
          <w:rFonts w:ascii="Arial" w:hAnsi="Arial" w:cs="Arial"/>
          <w:sz w:val="24"/>
          <w:szCs w:val="24"/>
        </w:rPr>
        <w:footnoteReference w:id="63"/>
      </w:r>
    </w:p>
    <w:p w14:paraId="2521C705" w14:textId="77777777" w:rsidR="00832D1D" w:rsidRDefault="00832D1D" w:rsidP="00832D1D">
      <w:pPr>
        <w:pStyle w:val="NormalWeb"/>
        <w:shd w:val="clear" w:color="auto" w:fill="FFFFFF"/>
        <w:spacing w:before="0" w:beforeAutospacing="0" w:after="0" w:afterAutospacing="0" w:line="360" w:lineRule="auto"/>
        <w:ind w:firstLine="360"/>
        <w:textAlignment w:val="baseline"/>
        <w:rPr>
          <w:rFonts w:ascii="Arial" w:hAnsi="Arial" w:cs="Arial"/>
        </w:rPr>
      </w:pPr>
    </w:p>
    <w:p w14:paraId="01FDEC93" w14:textId="2F873D59" w:rsidR="00832D1D" w:rsidRDefault="00832D1D" w:rsidP="00832D1D">
      <w:pPr>
        <w:pStyle w:val="NormalWeb"/>
        <w:shd w:val="clear" w:color="auto" w:fill="FFFFFF"/>
        <w:spacing w:before="0" w:beforeAutospacing="0" w:after="0" w:afterAutospacing="0" w:line="360" w:lineRule="auto"/>
        <w:ind w:firstLine="720"/>
        <w:textAlignment w:val="baseline"/>
        <w:rPr>
          <w:rFonts w:ascii="Arial" w:hAnsi="Arial" w:cs="Arial"/>
        </w:rPr>
      </w:pPr>
      <w:r>
        <w:rPr>
          <w:rFonts w:ascii="Arial" w:hAnsi="Arial" w:cs="Arial"/>
        </w:rPr>
        <w:t xml:space="preserve">A </w:t>
      </w:r>
      <w:r w:rsidR="002645FA">
        <w:rPr>
          <w:rFonts w:ascii="Arial" w:hAnsi="Arial" w:cs="Arial"/>
        </w:rPr>
        <w:t xml:space="preserve">very </w:t>
      </w:r>
      <w:r w:rsidR="007944D5">
        <w:rPr>
          <w:rFonts w:ascii="Arial" w:hAnsi="Arial" w:cs="Arial"/>
        </w:rPr>
        <w:t>different</w:t>
      </w:r>
      <w:r>
        <w:rPr>
          <w:rFonts w:ascii="Arial" w:hAnsi="Arial" w:cs="Arial"/>
        </w:rPr>
        <w:t xml:space="preserve"> definition of </w:t>
      </w:r>
      <w:r w:rsidR="00A5742E">
        <w:rPr>
          <w:rFonts w:ascii="Arial" w:hAnsi="Arial" w:cs="Arial"/>
        </w:rPr>
        <w:t>‘</w:t>
      </w:r>
      <w:r>
        <w:rPr>
          <w:rFonts w:ascii="Arial" w:hAnsi="Arial" w:cs="Arial"/>
        </w:rPr>
        <w:t>co-production</w:t>
      </w:r>
      <w:r w:rsidR="00A5742E">
        <w:rPr>
          <w:rFonts w:ascii="Arial" w:hAnsi="Arial" w:cs="Arial"/>
        </w:rPr>
        <w:t>’</w:t>
      </w:r>
      <w:r w:rsidR="00411000">
        <w:rPr>
          <w:rFonts w:ascii="Arial" w:hAnsi="Arial" w:cs="Arial"/>
        </w:rPr>
        <w:t xml:space="preserve"> </w:t>
      </w:r>
      <w:r w:rsidR="00A5742E">
        <w:rPr>
          <w:rFonts w:ascii="Arial" w:hAnsi="Arial" w:cs="Arial"/>
        </w:rPr>
        <w:t xml:space="preserve">is used in </w:t>
      </w:r>
      <w:r>
        <w:rPr>
          <w:rFonts w:ascii="Arial" w:hAnsi="Arial" w:cs="Arial"/>
        </w:rPr>
        <w:t>the field of science and technology studies (STS)</w:t>
      </w:r>
      <w:r w:rsidR="004019F7" w:rsidRPr="004019F7">
        <w:rPr>
          <w:rFonts w:ascii="Arial" w:hAnsi="Arial" w:cs="Arial"/>
          <w:color w:val="222222"/>
          <w:shd w:val="clear" w:color="auto" w:fill="FFFFFF"/>
        </w:rPr>
        <w:t xml:space="preserve"> </w:t>
      </w:r>
      <w:r w:rsidR="004019F7">
        <w:rPr>
          <w:rFonts w:ascii="Arial" w:hAnsi="Arial" w:cs="Arial"/>
          <w:color w:val="222222"/>
          <w:shd w:val="clear" w:color="auto" w:fill="FFFFFF"/>
        </w:rPr>
        <w:t>(advanced by Sheila Jasanoff and colleagues at Harvard University)</w:t>
      </w:r>
      <w:r w:rsidR="00A5742E">
        <w:rPr>
          <w:rFonts w:ascii="Arial" w:hAnsi="Arial" w:cs="Arial"/>
          <w:color w:val="222222"/>
          <w:shd w:val="clear" w:color="auto" w:fill="FFFFFF"/>
        </w:rPr>
        <w:t xml:space="preserve">, where </w:t>
      </w:r>
      <w:r>
        <w:rPr>
          <w:rFonts w:ascii="Arial" w:hAnsi="Arial" w:cs="Arial"/>
        </w:rPr>
        <w:t xml:space="preserve">it refers to the idea that how we know and represent the world (both nature and society) are inseparable from </w:t>
      </w:r>
      <w:r w:rsidR="002645FA">
        <w:rPr>
          <w:rFonts w:ascii="Arial" w:hAnsi="Arial" w:cs="Arial"/>
        </w:rPr>
        <w:t xml:space="preserve">how </w:t>
      </w:r>
      <w:r>
        <w:rPr>
          <w:rFonts w:ascii="Arial" w:hAnsi="Arial" w:cs="Arial"/>
        </w:rPr>
        <w:t xml:space="preserve">we choose to live in it. To put it differently, the knowledge we </w:t>
      </w:r>
      <w:r w:rsidR="002645FA">
        <w:rPr>
          <w:rFonts w:ascii="Arial" w:hAnsi="Arial" w:cs="Arial"/>
        </w:rPr>
        <w:t xml:space="preserve">create </w:t>
      </w:r>
      <w:r>
        <w:rPr>
          <w:rFonts w:ascii="Arial" w:hAnsi="Arial" w:cs="Arial"/>
        </w:rPr>
        <w:t xml:space="preserve">about nature and society and </w:t>
      </w:r>
      <w:r w:rsidR="002645FA">
        <w:rPr>
          <w:rFonts w:ascii="Arial" w:hAnsi="Arial" w:cs="Arial"/>
        </w:rPr>
        <w:t xml:space="preserve">the ways in which we create and </w:t>
      </w:r>
      <w:r>
        <w:rPr>
          <w:rFonts w:ascii="Arial" w:hAnsi="Arial" w:cs="Arial"/>
        </w:rPr>
        <w:t xml:space="preserve">value </w:t>
      </w:r>
      <w:r w:rsidR="002645FA">
        <w:rPr>
          <w:rFonts w:ascii="Arial" w:hAnsi="Arial" w:cs="Arial"/>
        </w:rPr>
        <w:t xml:space="preserve">this knowledge </w:t>
      </w:r>
      <w:r>
        <w:rPr>
          <w:rFonts w:ascii="Arial" w:hAnsi="Arial" w:cs="Arial"/>
        </w:rPr>
        <w:t xml:space="preserve">are inextricably </w:t>
      </w:r>
      <w:r w:rsidR="00A5742E">
        <w:rPr>
          <w:rFonts w:ascii="Arial" w:hAnsi="Arial" w:cs="Arial"/>
        </w:rPr>
        <w:t xml:space="preserve">linked to </w:t>
      </w:r>
      <w:r w:rsidR="002645FA">
        <w:rPr>
          <w:rFonts w:ascii="Arial" w:hAnsi="Arial" w:cs="Arial"/>
        </w:rPr>
        <w:t xml:space="preserve">the </w:t>
      </w:r>
      <w:r>
        <w:rPr>
          <w:rFonts w:ascii="Arial" w:hAnsi="Arial" w:cs="Arial"/>
        </w:rPr>
        <w:t>governance arrangements</w:t>
      </w:r>
      <w:r w:rsidR="002645FA">
        <w:rPr>
          <w:rFonts w:ascii="Arial" w:hAnsi="Arial" w:cs="Arial"/>
        </w:rPr>
        <w:t xml:space="preserve"> we institute</w:t>
      </w:r>
      <w:r>
        <w:rPr>
          <w:rFonts w:ascii="Arial" w:hAnsi="Arial" w:cs="Arial"/>
        </w:rPr>
        <w:t xml:space="preserve">. Scientific knowledge in particular, which has long been </w:t>
      </w:r>
      <w:r w:rsidR="004019F7">
        <w:rPr>
          <w:rFonts w:ascii="Arial" w:hAnsi="Arial" w:cs="Arial"/>
        </w:rPr>
        <w:t xml:space="preserve">valued as </w:t>
      </w:r>
      <w:r>
        <w:rPr>
          <w:rFonts w:ascii="Arial" w:hAnsi="Arial" w:cs="Arial"/>
        </w:rPr>
        <w:t xml:space="preserve">a superior form of knowledge </w:t>
      </w:r>
      <w:r w:rsidR="00A5742E">
        <w:rPr>
          <w:rFonts w:ascii="Arial" w:hAnsi="Arial" w:cs="Arial"/>
        </w:rPr>
        <w:t xml:space="preserve">by </w:t>
      </w:r>
      <w:r>
        <w:rPr>
          <w:rFonts w:ascii="Arial" w:hAnsi="Arial" w:cs="Arial"/>
        </w:rPr>
        <w:t>West</w:t>
      </w:r>
      <w:r w:rsidR="00A5742E">
        <w:rPr>
          <w:rFonts w:ascii="Arial" w:hAnsi="Arial" w:cs="Arial"/>
        </w:rPr>
        <w:t>ern society</w:t>
      </w:r>
      <w:r>
        <w:rPr>
          <w:rFonts w:ascii="Arial" w:hAnsi="Arial" w:cs="Arial"/>
        </w:rPr>
        <w:t xml:space="preserve"> </w:t>
      </w:r>
      <w:r w:rsidR="002645FA">
        <w:rPr>
          <w:rFonts w:ascii="Arial" w:hAnsi="Arial" w:cs="Arial"/>
        </w:rPr>
        <w:t>(</w:t>
      </w:r>
      <w:r w:rsidR="00411000">
        <w:rPr>
          <w:rFonts w:ascii="Arial" w:hAnsi="Arial" w:cs="Arial"/>
        </w:rPr>
        <w:t>constitut</w:t>
      </w:r>
      <w:r w:rsidR="002645FA">
        <w:rPr>
          <w:rFonts w:ascii="Arial" w:hAnsi="Arial" w:cs="Arial"/>
        </w:rPr>
        <w:t>ing</w:t>
      </w:r>
      <w:r w:rsidR="00411000">
        <w:rPr>
          <w:rFonts w:ascii="Arial" w:hAnsi="Arial" w:cs="Arial"/>
        </w:rPr>
        <w:t xml:space="preserve"> </w:t>
      </w:r>
      <w:r w:rsidR="007944D5">
        <w:rPr>
          <w:rFonts w:ascii="Arial" w:hAnsi="Arial" w:cs="Arial"/>
        </w:rPr>
        <w:t>the</w:t>
      </w:r>
      <w:r>
        <w:rPr>
          <w:rFonts w:ascii="Arial" w:hAnsi="Arial" w:cs="Arial"/>
        </w:rPr>
        <w:t xml:space="preserve"> </w:t>
      </w:r>
      <w:r w:rsidR="007944D5">
        <w:rPr>
          <w:rFonts w:ascii="Arial" w:hAnsi="Arial" w:cs="Arial"/>
        </w:rPr>
        <w:t xml:space="preserve">dominant </w:t>
      </w:r>
      <w:r>
        <w:rPr>
          <w:rFonts w:ascii="Arial" w:hAnsi="Arial" w:cs="Arial"/>
        </w:rPr>
        <w:t>source of ‘evidence’ in policymaking</w:t>
      </w:r>
      <w:r w:rsidR="002645FA">
        <w:rPr>
          <w:rFonts w:ascii="Arial" w:hAnsi="Arial" w:cs="Arial"/>
        </w:rPr>
        <w:t>)</w:t>
      </w:r>
      <w:r>
        <w:rPr>
          <w:rFonts w:ascii="Arial" w:hAnsi="Arial" w:cs="Arial"/>
        </w:rPr>
        <w:t xml:space="preserve">, </w:t>
      </w:r>
      <w:r w:rsidR="002645FA">
        <w:rPr>
          <w:rFonts w:ascii="Arial" w:hAnsi="Arial" w:cs="Arial"/>
        </w:rPr>
        <w:t xml:space="preserve">is closely </w:t>
      </w:r>
      <w:r w:rsidR="00A5742E">
        <w:rPr>
          <w:rFonts w:ascii="Arial" w:hAnsi="Arial" w:cs="Arial"/>
        </w:rPr>
        <w:t xml:space="preserve">connected </w:t>
      </w:r>
      <w:r>
        <w:rPr>
          <w:rFonts w:ascii="Arial" w:hAnsi="Arial" w:cs="Arial"/>
        </w:rPr>
        <w:t>to social order</w:t>
      </w:r>
      <w:r w:rsidR="007944D5">
        <w:rPr>
          <w:rFonts w:ascii="Arial" w:hAnsi="Arial" w:cs="Arial"/>
        </w:rPr>
        <w:t xml:space="preserve"> (</w:t>
      </w:r>
      <w:r w:rsidR="00A5742E">
        <w:rPr>
          <w:rFonts w:ascii="Arial" w:hAnsi="Arial" w:cs="Arial"/>
        </w:rPr>
        <w:t xml:space="preserve">the </w:t>
      </w:r>
      <w:r w:rsidR="007944D5">
        <w:rPr>
          <w:rFonts w:ascii="Arial" w:hAnsi="Arial" w:cs="Arial"/>
        </w:rPr>
        <w:t>laws, regulations, standards</w:t>
      </w:r>
      <w:r w:rsidR="00A5742E">
        <w:rPr>
          <w:rFonts w:ascii="Arial" w:hAnsi="Arial" w:cs="Arial"/>
        </w:rPr>
        <w:t xml:space="preserve"> and values</w:t>
      </w:r>
      <w:r w:rsidR="002645FA">
        <w:rPr>
          <w:rFonts w:ascii="Arial" w:hAnsi="Arial" w:cs="Arial"/>
        </w:rPr>
        <w:t xml:space="preserve"> we live by</w:t>
      </w:r>
      <w:r w:rsidR="007944D5">
        <w:rPr>
          <w:rFonts w:ascii="Arial" w:hAnsi="Arial" w:cs="Arial"/>
        </w:rPr>
        <w:t>)</w:t>
      </w:r>
      <w:r>
        <w:rPr>
          <w:rFonts w:ascii="Arial" w:hAnsi="Arial" w:cs="Arial"/>
        </w:rPr>
        <w:t xml:space="preserve">. The </w:t>
      </w:r>
      <w:r w:rsidR="002645FA">
        <w:rPr>
          <w:rFonts w:ascii="Arial" w:hAnsi="Arial" w:cs="Arial"/>
        </w:rPr>
        <w:t xml:space="preserve">power of thinking </w:t>
      </w:r>
      <w:r w:rsidR="004019F7">
        <w:rPr>
          <w:rFonts w:ascii="Arial" w:hAnsi="Arial" w:cs="Arial"/>
        </w:rPr>
        <w:t xml:space="preserve">about </w:t>
      </w:r>
      <w:r>
        <w:rPr>
          <w:rFonts w:ascii="Arial" w:hAnsi="Arial" w:cs="Arial"/>
        </w:rPr>
        <w:t>c</w:t>
      </w:r>
      <w:r>
        <w:rPr>
          <w:rFonts w:ascii="Arial" w:hAnsi="Arial" w:cs="Arial"/>
          <w:color w:val="222222"/>
          <w:shd w:val="clear" w:color="auto" w:fill="FFFFFF"/>
        </w:rPr>
        <w:t xml:space="preserve">o-production </w:t>
      </w:r>
      <w:r w:rsidR="004019F7">
        <w:rPr>
          <w:rFonts w:ascii="Arial" w:hAnsi="Arial" w:cs="Arial"/>
          <w:color w:val="222222"/>
          <w:shd w:val="clear" w:color="auto" w:fill="FFFFFF"/>
        </w:rPr>
        <w:t>in this way</w:t>
      </w:r>
      <w:r w:rsidR="00411000">
        <w:rPr>
          <w:rFonts w:ascii="Arial" w:hAnsi="Arial" w:cs="Arial"/>
          <w:color w:val="222222"/>
          <w:shd w:val="clear" w:color="auto" w:fill="FFFFFF"/>
        </w:rPr>
        <w:t xml:space="preserve"> </w:t>
      </w:r>
      <w:r w:rsidR="007944D5">
        <w:rPr>
          <w:rFonts w:ascii="Arial" w:hAnsi="Arial" w:cs="Arial"/>
          <w:color w:val="222222"/>
          <w:shd w:val="clear" w:color="auto" w:fill="FFFFFF"/>
        </w:rPr>
        <w:t xml:space="preserve">is </w:t>
      </w:r>
      <w:r>
        <w:rPr>
          <w:rFonts w:ascii="Arial" w:hAnsi="Arial" w:cs="Arial"/>
          <w:color w:val="222222"/>
          <w:shd w:val="clear" w:color="auto" w:fill="FFFFFF"/>
        </w:rPr>
        <w:t xml:space="preserve">that it </w:t>
      </w:r>
      <w:r w:rsidR="00A5742E">
        <w:rPr>
          <w:rFonts w:ascii="Arial" w:hAnsi="Arial" w:cs="Arial"/>
          <w:color w:val="222222"/>
          <w:shd w:val="clear" w:color="auto" w:fill="FFFFFF"/>
        </w:rPr>
        <w:t xml:space="preserve">can </w:t>
      </w:r>
      <w:r w:rsidR="002645FA">
        <w:rPr>
          <w:rFonts w:ascii="Arial" w:hAnsi="Arial" w:cs="Arial"/>
          <w:color w:val="222222"/>
          <w:shd w:val="clear" w:color="auto" w:fill="FFFFFF"/>
        </w:rPr>
        <w:t xml:space="preserve">make us aware of the fact that </w:t>
      </w:r>
      <w:r w:rsidR="004019F7">
        <w:rPr>
          <w:rFonts w:ascii="Arial" w:hAnsi="Arial" w:cs="Arial"/>
          <w:color w:val="222222"/>
          <w:shd w:val="clear" w:color="auto" w:fill="FFFFFF"/>
        </w:rPr>
        <w:t xml:space="preserve">how </w:t>
      </w:r>
      <w:r>
        <w:rPr>
          <w:rFonts w:ascii="Arial" w:hAnsi="Arial" w:cs="Arial"/>
          <w:color w:val="222222"/>
          <w:shd w:val="clear" w:color="auto" w:fill="FFFFFF"/>
        </w:rPr>
        <w:t xml:space="preserve">we value </w:t>
      </w:r>
      <w:r w:rsidR="004019F7">
        <w:rPr>
          <w:rFonts w:ascii="Arial" w:hAnsi="Arial" w:cs="Arial"/>
          <w:color w:val="222222"/>
          <w:shd w:val="clear" w:color="auto" w:fill="FFFFFF"/>
        </w:rPr>
        <w:t>knowledge</w:t>
      </w:r>
      <w:r w:rsidR="00411000">
        <w:rPr>
          <w:rFonts w:ascii="Arial" w:hAnsi="Arial" w:cs="Arial"/>
          <w:color w:val="222222"/>
          <w:shd w:val="clear" w:color="auto" w:fill="FFFFFF"/>
        </w:rPr>
        <w:t xml:space="preserve"> impacts </w:t>
      </w:r>
      <w:r>
        <w:rPr>
          <w:rFonts w:ascii="Arial" w:hAnsi="Arial" w:cs="Arial"/>
          <w:color w:val="222222"/>
          <w:shd w:val="clear" w:color="auto" w:fill="FFFFFF"/>
        </w:rPr>
        <w:t xml:space="preserve">on how we </w:t>
      </w:r>
      <w:r w:rsidR="007944D5">
        <w:rPr>
          <w:rFonts w:ascii="Arial" w:hAnsi="Arial" w:cs="Arial"/>
          <w:color w:val="222222"/>
          <w:shd w:val="clear" w:color="auto" w:fill="FFFFFF"/>
        </w:rPr>
        <w:t xml:space="preserve">live </w:t>
      </w:r>
      <w:r>
        <w:rPr>
          <w:rFonts w:ascii="Arial" w:hAnsi="Arial" w:cs="Arial"/>
          <w:color w:val="222222"/>
          <w:shd w:val="clear" w:color="auto" w:fill="FFFFFF"/>
        </w:rPr>
        <w:t>our lives</w:t>
      </w:r>
      <w:r w:rsidR="002645FA">
        <w:rPr>
          <w:rFonts w:ascii="Arial" w:hAnsi="Arial" w:cs="Arial"/>
          <w:color w:val="222222"/>
          <w:shd w:val="clear" w:color="auto" w:fill="FFFFFF"/>
        </w:rPr>
        <w:t xml:space="preserve"> as a society.</w:t>
      </w:r>
      <w:r>
        <w:rPr>
          <w:rStyle w:val="FootnoteReference"/>
          <w:rFonts w:ascii="Arial" w:hAnsi="Arial" w:cs="Arial"/>
          <w:color w:val="222222"/>
          <w:shd w:val="clear" w:color="auto" w:fill="FFFFFF"/>
        </w:rPr>
        <w:footnoteReference w:id="64"/>
      </w:r>
      <w:r>
        <w:rPr>
          <w:rFonts w:ascii="Arial" w:hAnsi="Arial" w:cs="Arial"/>
          <w:color w:val="222222"/>
          <w:shd w:val="clear" w:color="auto" w:fill="FFFFFF"/>
        </w:rPr>
        <w:t xml:space="preserve"> </w:t>
      </w:r>
      <w:r>
        <w:rPr>
          <w:rFonts w:ascii="Arial" w:hAnsi="Arial" w:cs="Arial"/>
        </w:rPr>
        <w:t>Co-production</w:t>
      </w:r>
      <w:r w:rsidR="00411000">
        <w:rPr>
          <w:rFonts w:ascii="Arial" w:hAnsi="Arial" w:cs="Arial"/>
        </w:rPr>
        <w:t xml:space="preserve"> </w:t>
      </w:r>
      <w:r w:rsidR="00A5742E">
        <w:rPr>
          <w:rFonts w:ascii="Arial" w:hAnsi="Arial" w:cs="Arial"/>
        </w:rPr>
        <w:t xml:space="preserve">so defined </w:t>
      </w:r>
      <w:r w:rsidR="006A2EFD">
        <w:rPr>
          <w:rFonts w:ascii="Arial" w:hAnsi="Arial" w:cs="Arial"/>
        </w:rPr>
        <w:t>h</w:t>
      </w:r>
      <w:r w:rsidR="007944D5">
        <w:rPr>
          <w:rFonts w:ascii="Arial" w:hAnsi="Arial" w:cs="Arial"/>
        </w:rPr>
        <w:t xml:space="preserve">as </w:t>
      </w:r>
      <w:r w:rsidR="00411000">
        <w:rPr>
          <w:rFonts w:ascii="Arial" w:hAnsi="Arial" w:cs="Arial"/>
        </w:rPr>
        <w:t>be</w:t>
      </w:r>
      <w:r w:rsidR="007944D5">
        <w:rPr>
          <w:rFonts w:ascii="Arial" w:hAnsi="Arial" w:cs="Arial"/>
        </w:rPr>
        <w:t xml:space="preserve">come </w:t>
      </w:r>
      <w:r>
        <w:rPr>
          <w:rFonts w:ascii="Arial" w:hAnsi="Arial" w:cs="Arial"/>
        </w:rPr>
        <w:t xml:space="preserve">one of the most important </w:t>
      </w:r>
      <w:r w:rsidR="00411000">
        <w:rPr>
          <w:rFonts w:ascii="Arial" w:hAnsi="Arial" w:cs="Arial"/>
        </w:rPr>
        <w:t xml:space="preserve">concepts </w:t>
      </w:r>
      <w:r>
        <w:rPr>
          <w:rFonts w:ascii="Arial" w:hAnsi="Arial" w:cs="Arial"/>
        </w:rPr>
        <w:t>in the theory and practice of knowledge and governance for global sustainability, including ecology and biodiversity conservation.</w:t>
      </w:r>
    </w:p>
    <w:p w14:paraId="72493B6C" w14:textId="77777777" w:rsidR="00A5742E" w:rsidRDefault="00A5742E" w:rsidP="00832D1D">
      <w:pPr>
        <w:pStyle w:val="NormalWeb"/>
        <w:shd w:val="clear" w:color="auto" w:fill="FFFFFF"/>
        <w:spacing w:before="0" w:beforeAutospacing="0" w:after="0" w:afterAutospacing="0" w:line="360" w:lineRule="auto"/>
        <w:ind w:firstLine="720"/>
        <w:textAlignment w:val="baseline"/>
        <w:rPr>
          <w:rFonts w:ascii="Arial" w:hAnsi="Arial" w:cs="Arial"/>
          <w:color w:val="222222"/>
          <w:shd w:val="clear" w:color="auto" w:fill="FFFFFF"/>
        </w:rPr>
      </w:pPr>
    </w:p>
    <w:p w14:paraId="056962A7" w14:textId="1F362B1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005F6888" w14:textId="32CF297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.2.</w:t>
      </w:r>
      <w:r w:rsidR="00F25756">
        <w:rPr>
          <w:rFonts w:ascii="Arial" w:hAnsi="Arial" w:cs="Arial"/>
          <w:sz w:val="24"/>
          <w:szCs w:val="24"/>
        </w:rPr>
        <w:tab/>
        <w:t>Co-design</w:t>
      </w:r>
    </w:p>
    <w:p w14:paraId="6684DB88" w14:textId="77777777" w:rsidR="00832D1D" w:rsidRDefault="00832D1D" w:rsidP="00832D1D">
      <w:pPr>
        <w:pStyle w:val="NoSpacing"/>
        <w:spacing w:line="360" w:lineRule="auto"/>
        <w:rPr>
          <w:rFonts w:ascii="Arial" w:hAnsi="Arial" w:cs="Arial"/>
          <w:b/>
          <w:sz w:val="24"/>
          <w:szCs w:val="24"/>
          <w:u w:val="single"/>
        </w:rPr>
      </w:pPr>
    </w:p>
    <w:p w14:paraId="438A57CD" w14:textId="24951CAC" w:rsidR="00832D1D" w:rsidRDefault="00832D1D" w:rsidP="00832D1D">
      <w:pPr>
        <w:autoSpaceDE w:val="0"/>
        <w:autoSpaceDN w:val="0"/>
        <w:adjustRightInd w:val="0"/>
        <w:spacing w:after="0" w:line="360" w:lineRule="auto"/>
        <w:ind w:firstLine="360"/>
        <w:rPr>
          <w:rFonts w:ascii="Arial" w:hAnsi="Arial" w:cs="Arial"/>
          <w:color w:val="000000"/>
          <w:sz w:val="24"/>
          <w:szCs w:val="24"/>
        </w:rPr>
      </w:pPr>
      <w:r>
        <w:rPr>
          <w:rFonts w:ascii="Arial" w:hAnsi="Arial" w:cs="Arial"/>
          <w:sz w:val="24"/>
          <w:szCs w:val="24"/>
        </w:rPr>
        <w:t>‘Co-design’ refers to a distinct set of principles and practices (</w:t>
      </w:r>
      <w:r w:rsidR="002645FA">
        <w:rPr>
          <w:rFonts w:ascii="Arial" w:hAnsi="Arial" w:cs="Arial"/>
          <w:sz w:val="24"/>
          <w:szCs w:val="24"/>
        </w:rPr>
        <w:t xml:space="preserve">further </w:t>
      </w:r>
      <w:r>
        <w:rPr>
          <w:rFonts w:ascii="Arial" w:hAnsi="Arial" w:cs="Arial"/>
          <w:sz w:val="24"/>
          <w:szCs w:val="24"/>
        </w:rPr>
        <w:t xml:space="preserve">discussed in </w:t>
      </w:r>
      <w:r w:rsidR="004019F7">
        <w:rPr>
          <w:rFonts w:ascii="Arial" w:hAnsi="Arial" w:cs="Arial"/>
          <w:sz w:val="24"/>
          <w:szCs w:val="24"/>
        </w:rPr>
        <w:t>s</w:t>
      </w:r>
      <w:r>
        <w:rPr>
          <w:rFonts w:ascii="Arial" w:hAnsi="Arial" w:cs="Arial"/>
          <w:sz w:val="24"/>
          <w:szCs w:val="24"/>
        </w:rPr>
        <w:t xml:space="preserve">ections </w:t>
      </w:r>
      <w:r w:rsidR="00B959F5">
        <w:rPr>
          <w:rFonts w:ascii="Arial" w:hAnsi="Arial" w:cs="Arial"/>
          <w:sz w:val="24"/>
          <w:szCs w:val="24"/>
        </w:rPr>
        <w:t>5</w:t>
      </w:r>
      <w:r>
        <w:rPr>
          <w:rFonts w:ascii="Arial" w:hAnsi="Arial" w:cs="Arial"/>
          <w:sz w:val="24"/>
          <w:szCs w:val="24"/>
        </w:rPr>
        <w:t xml:space="preserve"> and </w:t>
      </w:r>
      <w:r w:rsidR="00B959F5">
        <w:rPr>
          <w:rFonts w:ascii="Arial" w:hAnsi="Arial" w:cs="Arial"/>
          <w:sz w:val="24"/>
          <w:szCs w:val="24"/>
        </w:rPr>
        <w:t>6</w:t>
      </w:r>
      <w:r>
        <w:rPr>
          <w:rFonts w:ascii="Arial" w:hAnsi="Arial" w:cs="Arial"/>
          <w:sz w:val="24"/>
          <w:szCs w:val="24"/>
        </w:rPr>
        <w:t xml:space="preserve"> respectively) developed for </w:t>
      </w:r>
      <w:r w:rsidR="004019F7">
        <w:rPr>
          <w:rFonts w:ascii="Arial" w:hAnsi="Arial" w:cs="Arial"/>
          <w:sz w:val="24"/>
          <w:szCs w:val="24"/>
        </w:rPr>
        <w:t xml:space="preserve">the </w:t>
      </w:r>
      <w:r>
        <w:rPr>
          <w:rFonts w:ascii="Arial" w:hAnsi="Arial" w:cs="Arial"/>
          <w:sz w:val="24"/>
          <w:szCs w:val="24"/>
        </w:rPr>
        <w:t xml:space="preserve">better understanding </w:t>
      </w:r>
      <w:r w:rsidR="004019F7">
        <w:rPr>
          <w:rFonts w:ascii="Arial" w:hAnsi="Arial" w:cs="Arial"/>
          <w:sz w:val="24"/>
          <w:szCs w:val="24"/>
        </w:rPr>
        <w:t xml:space="preserve">and tackling of </w:t>
      </w:r>
      <w:r>
        <w:rPr>
          <w:rFonts w:ascii="Arial" w:hAnsi="Arial" w:cs="Arial"/>
          <w:sz w:val="24"/>
          <w:szCs w:val="24"/>
        </w:rPr>
        <w:t xml:space="preserve">complex, intractable problems. The ‘co’ in co-design </w:t>
      </w:r>
      <w:r w:rsidR="002645FA">
        <w:rPr>
          <w:rFonts w:ascii="Arial" w:hAnsi="Arial" w:cs="Arial"/>
          <w:sz w:val="24"/>
          <w:szCs w:val="24"/>
        </w:rPr>
        <w:t xml:space="preserve">highlights </w:t>
      </w:r>
      <w:r>
        <w:rPr>
          <w:rFonts w:ascii="Arial" w:hAnsi="Arial" w:cs="Arial"/>
          <w:sz w:val="24"/>
          <w:szCs w:val="24"/>
        </w:rPr>
        <w:t>the collaborative nature of the design process. Co-design necessitates the active involvement of a diverse range of participants in exploring, developing, and experimenting with or testing responses to shared challenges and concerns.</w:t>
      </w:r>
      <w:r w:rsidR="00B959F5">
        <w:rPr>
          <w:rFonts w:ascii="Arial" w:hAnsi="Arial" w:cs="Arial"/>
          <w:sz w:val="24"/>
          <w:szCs w:val="24"/>
        </w:rPr>
        <w:t xml:space="preserve"> It is a creative approach that</w:t>
      </w:r>
      <w:r>
        <w:rPr>
          <w:rFonts w:ascii="Arial" w:hAnsi="Arial" w:cs="Arial"/>
          <w:sz w:val="24"/>
          <w:szCs w:val="24"/>
        </w:rPr>
        <w:t xml:space="preserve"> </w:t>
      </w:r>
      <w:r>
        <w:rPr>
          <w:rFonts w:ascii="Arial" w:hAnsi="Arial" w:cs="Arial"/>
          <w:i/>
          <w:sz w:val="24"/>
          <w:szCs w:val="24"/>
        </w:rPr>
        <w:t>both</w:t>
      </w:r>
      <w:r>
        <w:rPr>
          <w:rFonts w:ascii="Arial" w:hAnsi="Arial" w:cs="Arial"/>
          <w:sz w:val="24"/>
          <w:szCs w:val="24"/>
        </w:rPr>
        <w:t xml:space="preserve"> generates </w:t>
      </w:r>
      <w:r w:rsidRPr="002645FA">
        <w:rPr>
          <w:rFonts w:ascii="Arial" w:hAnsi="Arial" w:cs="Arial"/>
          <w:i/>
          <w:sz w:val="24"/>
          <w:szCs w:val="24"/>
        </w:rPr>
        <w:t>and</w:t>
      </w:r>
      <w:r>
        <w:rPr>
          <w:rFonts w:ascii="Arial" w:hAnsi="Arial" w:cs="Arial"/>
          <w:sz w:val="24"/>
          <w:szCs w:val="24"/>
        </w:rPr>
        <w:t xml:space="preserve"> tests novel solutions to public problems</w:t>
      </w:r>
      <w:r w:rsidR="00A5742E">
        <w:rPr>
          <w:rFonts w:ascii="Arial" w:hAnsi="Arial" w:cs="Arial"/>
          <w:sz w:val="24"/>
          <w:szCs w:val="24"/>
        </w:rPr>
        <w:t xml:space="preserve"> and </w:t>
      </w:r>
      <w:r>
        <w:rPr>
          <w:rFonts w:ascii="Arial" w:hAnsi="Arial" w:cs="Arial"/>
          <w:sz w:val="24"/>
          <w:szCs w:val="24"/>
        </w:rPr>
        <w:t>fosters innovation.</w:t>
      </w:r>
      <w:r>
        <w:rPr>
          <w:rStyle w:val="FootnoteReference"/>
          <w:rFonts w:ascii="Arial" w:hAnsi="Arial" w:cs="Arial"/>
          <w:sz w:val="24"/>
          <w:szCs w:val="24"/>
        </w:rPr>
        <w:footnoteReference w:id="65"/>
      </w:r>
      <w:r>
        <w:rPr>
          <w:rFonts w:ascii="Arial" w:hAnsi="Arial" w:cs="Arial"/>
          <w:sz w:val="24"/>
          <w:szCs w:val="24"/>
        </w:rPr>
        <w:t xml:space="preserve"> </w:t>
      </w:r>
      <w:r w:rsidR="00A5742E">
        <w:rPr>
          <w:rFonts w:ascii="Arial" w:hAnsi="Arial" w:cs="Arial"/>
          <w:sz w:val="24"/>
          <w:szCs w:val="24"/>
        </w:rPr>
        <w:t xml:space="preserve">The approach of </w:t>
      </w:r>
      <w:r>
        <w:rPr>
          <w:rFonts w:ascii="Arial" w:hAnsi="Arial" w:cs="Arial"/>
          <w:sz w:val="24"/>
          <w:szCs w:val="24"/>
        </w:rPr>
        <w:t>‘</w:t>
      </w:r>
      <w:r w:rsidR="00A5742E">
        <w:rPr>
          <w:rFonts w:ascii="Arial" w:hAnsi="Arial" w:cs="Arial"/>
          <w:sz w:val="24"/>
          <w:szCs w:val="24"/>
        </w:rPr>
        <w:t>c</w:t>
      </w:r>
      <w:r>
        <w:rPr>
          <w:rFonts w:ascii="Arial" w:hAnsi="Arial" w:cs="Arial"/>
          <w:sz w:val="24"/>
          <w:szCs w:val="24"/>
        </w:rPr>
        <w:t xml:space="preserve">o-design’ </w:t>
      </w:r>
      <w:r w:rsidR="002645FA">
        <w:rPr>
          <w:rFonts w:ascii="Arial" w:hAnsi="Arial" w:cs="Arial"/>
          <w:sz w:val="24"/>
          <w:szCs w:val="24"/>
        </w:rPr>
        <w:t xml:space="preserve">has its origins </w:t>
      </w:r>
      <w:r>
        <w:rPr>
          <w:rFonts w:ascii="Arial" w:hAnsi="Arial" w:cs="Arial"/>
          <w:sz w:val="24"/>
          <w:szCs w:val="24"/>
        </w:rPr>
        <w:t xml:space="preserve">in </w:t>
      </w:r>
      <w:r w:rsidR="0083361B">
        <w:rPr>
          <w:rFonts w:ascii="Arial" w:hAnsi="Arial" w:cs="Arial"/>
          <w:sz w:val="24"/>
          <w:szCs w:val="24"/>
        </w:rPr>
        <w:t xml:space="preserve">the </w:t>
      </w:r>
      <w:r>
        <w:rPr>
          <w:rFonts w:ascii="Arial" w:hAnsi="Arial" w:cs="Arial"/>
          <w:sz w:val="24"/>
          <w:szCs w:val="24"/>
        </w:rPr>
        <w:t xml:space="preserve">private sector innovation </w:t>
      </w:r>
      <w:r w:rsidR="0083361B">
        <w:rPr>
          <w:rFonts w:ascii="Arial" w:hAnsi="Arial" w:cs="Arial"/>
          <w:sz w:val="24"/>
          <w:szCs w:val="24"/>
        </w:rPr>
        <w:t>industry</w:t>
      </w:r>
      <w:r w:rsidR="00A5742E">
        <w:rPr>
          <w:rFonts w:ascii="Arial" w:hAnsi="Arial" w:cs="Arial"/>
          <w:sz w:val="24"/>
          <w:szCs w:val="24"/>
        </w:rPr>
        <w:t>,</w:t>
      </w:r>
      <w:r w:rsidR="009217DA">
        <w:rPr>
          <w:rFonts w:ascii="Arial" w:hAnsi="Arial" w:cs="Arial"/>
          <w:sz w:val="24"/>
          <w:szCs w:val="24"/>
        </w:rPr>
        <w:t xml:space="preserve"> where it </w:t>
      </w:r>
      <w:r w:rsidR="00A5742E">
        <w:rPr>
          <w:rFonts w:ascii="Arial" w:hAnsi="Arial" w:cs="Arial"/>
          <w:sz w:val="24"/>
          <w:szCs w:val="24"/>
        </w:rPr>
        <w:t xml:space="preserve">is </w:t>
      </w:r>
      <w:r w:rsidR="009217DA">
        <w:rPr>
          <w:rFonts w:ascii="Arial" w:hAnsi="Arial" w:cs="Arial"/>
          <w:sz w:val="24"/>
          <w:szCs w:val="24"/>
        </w:rPr>
        <w:t xml:space="preserve">associated with </w:t>
      </w:r>
      <w:r>
        <w:rPr>
          <w:rFonts w:ascii="Arial" w:hAnsi="Arial" w:cs="Arial"/>
          <w:sz w:val="24"/>
          <w:szCs w:val="24"/>
        </w:rPr>
        <w:t>the industrial design discipline and the Scandinavian tradition of participatory design</w:t>
      </w:r>
      <w:r w:rsidR="004019F7" w:rsidRPr="004019F7">
        <w:rPr>
          <w:rFonts w:ascii="Arial" w:hAnsi="Arial" w:cs="Arial"/>
          <w:sz w:val="24"/>
          <w:szCs w:val="24"/>
        </w:rPr>
        <w:t xml:space="preserve"> </w:t>
      </w:r>
      <w:r w:rsidR="004019F7">
        <w:rPr>
          <w:rFonts w:ascii="Arial" w:hAnsi="Arial" w:cs="Arial"/>
          <w:sz w:val="24"/>
          <w:szCs w:val="24"/>
        </w:rPr>
        <w:t>of work products and processes</w:t>
      </w:r>
      <w:r>
        <w:rPr>
          <w:rFonts w:ascii="Arial" w:hAnsi="Arial" w:cs="Arial"/>
          <w:sz w:val="24"/>
          <w:szCs w:val="24"/>
        </w:rPr>
        <w:t>.</w:t>
      </w:r>
      <w:r w:rsidR="009217DA">
        <w:rPr>
          <w:rFonts w:ascii="Arial" w:hAnsi="Arial" w:cs="Arial"/>
          <w:sz w:val="24"/>
          <w:szCs w:val="24"/>
        </w:rPr>
        <w:t xml:space="preserve"> A</w:t>
      </w:r>
      <w:r w:rsidR="0083361B">
        <w:rPr>
          <w:rFonts w:ascii="Arial" w:hAnsi="Arial" w:cs="Arial"/>
          <w:sz w:val="24"/>
          <w:szCs w:val="24"/>
        </w:rPr>
        <w:t xml:space="preserve">s in the case </w:t>
      </w:r>
      <w:r>
        <w:rPr>
          <w:rFonts w:ascii="Arial" w:hAnsi="Arial" w:cs="Arial"/>
          <w:sz w:val="24"/>
          <w:szCs w:val="24"/>
        </w:rPr>
        <w:t xml:space="preserve">of ‘co-production’, ‘co-design’ </w:t>
      </w:r>
      <w:r w:rsidR="0083361B">
        <w:rPr>
          <w:rFonts w:ascii="Arial" w:hAnsi="Arial" w:cs="Arial"/>
          <w:sz w:val="24"/>
          <w:szCs w:val="24"/>
        </w:rPr>
        <w:t xml:space="preserve">today </w:t>
      </w:r>
      <w:r w:rsidR="00A5742E">
        <w:rPr>
          <w:rFonts w:ascii="Arial" w:hAnsi="Arial" w:cs="Arial"/>
          <w:sz w:val="24"/>
          <w:szCs w:val="24"/>
        </w:rPr>
        <w:t xml:space="preserve">has a </w:t>
      </w:r>
      <w:r w:rsidR="004019F7">
        <w:rPr>
          <w:rFonts w:ascii="Arial" w:hAnsi="Arial" w:cs="Arial"/>
          <w:sz w:val="24"/>
          <w:szCs w:val="24"/>
        </w:rPr>
        <w:t xml:space="preserve">much </w:t>
      </w:r>
      <w:r w:rsidR="0083361B">
        <w:rPr>
          <w:rFonts w:ascii="Arial" w:hAnsi="Arial" w:cs="Arial"/>
          <w:sz w:val="24"/>
          <w:szCs w:val="24"/>
        </w:rPr>
        <w:t>broader</w:t>
      </w:r>
      <w:r w:rsidR="00A5742E">
        <w:rPr>
          <w:rFonts w:ascii="Arial" w:hAnsi="Arial" w:cs="Arial"/>
          <w:sz w:val="24"/>
          <w:szCs w:val="24"/>
        </w:rPr>
        <w:t xml:space="preserve"> meaning</w:t>
      </w:r>
      <w:r w:rsidR="0083361B">
        <w:rPr>
          <w:rFonts w:ascii="Arial" w:hAnsi="Arial" w:cs="Arial"/>
          <w:sz w:val="24"/>
          <w:szCs w:val="24"/>
        </w:rPr>
        <w:t>.</w:t>
      </w:r>
      <w:r w:rsidR="004019F7">
        <w:rPr>
          <w:rFonts w:ascii="Arial" w:hAnsi="Arial" w:cs="Arial"/>
          <w:sz w:val="24"/>
          <w:szCs w:val="24"/>
        </w:rPr>
        <w:t xml:space="preserve"> </w:t>
      </w:r>
      <w:r w:rsidR="00A5742E">
        <w:rPr>
          <w:rFonts w:ascii="Arial" w:hAnsi="Arial" w:cs="Arial"/>
          <w:sz w:val="24"/>
          <w:szCs w:val="24"/>
        </w:rPr>
        <w:t xml:space="preserve">For example, </w:t>
      </w:r>
      <w:r>
        <w:rPr>
          <w:rFonts w:ascii="Arial" w:hAnsi="Arial" w:cs="Arial"/>
          <w:color w:val="000000"/>
          <w:sz w:val="24"/>
          <w:szCs w:val="24"/>
        </w:rPr>
        <w:t xml:space="preserve">the international ‘Codesigning 2000’ </w:t>
      </w:r>
      <w:r w:rsidR="004019F7">
        <w:rPr>
          <w:rFonts w:ascii="Arial" w:hAnsi="Arial" w:cs="Arial"/>
          <w:color w:val="000000"/>
          <w:sz w:val="24"/>
          <w:szCs w:val="24"/>
        </w:rPr>
        <w:t>conference</w:t>
      </w:r>
      <w:r w:rsidR="00A5742E">
        <w:rPr>
          <w:rFonts w:ascii="Arial" w:hAnsi="Arial" w:cs="Arial"/>
          <w:color w:val="000000"/>
          <w:sz w:val="24"/>
          <w:szCs w:val="24"/>
        </w:rPr>
        <w:t xml:space="preserve"> defined it as </w:t>
      </w:r>
      <w:r w:rsidR="0083361B">
        <w:rPr>
          <w:rFonts w:ascii="Arial" w:hAnsi="Arial" w:cs="Arial"/>
          <w:color w:val="000000"/>
          <w:sz w:val="24"/>
          <w:szCs w:val="24"/>
        </w:rPr>
        <w:t>a</w:t>
      </w:r>
    </w:p>
    <w:p w14:paraId="2D571EC7" w14:textId="77777777" w:rsidR="00832D1D" w:rsidRDefault="00832D1D" w:rsidP="00832D1D">
      <w:pPr>
        <w:pStyle w:val="NoSpacing"/>
        <w:spacing w:line="360" w:lineRule="auto"/>
        <w:rPr>
          <w:rFonts w:ascii="Arial" w:hAnsi="Arial" w:cs="Arial"/>
          <w:color w:val="000000"/>
          <w:sz w:val="24"/>
          <w:szCs w:val="24"/>
        </w:rPr>
      </w:pPr>
    </w:p>
    <w:p w14:paraId="024480D4" w14:textId="77777777" w:rsidR="00832D1D" w:rsidRDefault="00832D1D" w:rsidP="00832D1D">
      <w:pPr>
        <w:pStyle w:val="NoSpacing"/>
        <w:spacing w:line="360" w:lineRule="auto"/>
        <w:ind w:left="720"/>
        <w:rPr>
          <w:rFonts w:ascii="Arial" w:hAnsi="Arial" w:cs="Arial"/>
          <w:sz w:val="24"/>
          <w:szCs w:val="24"/>
        </w:rPr>
      </w:pPr>
      <w:r>
        <w:rPr>
          <w:rFonts w:ascii="Arial" w:hAnsi="Arial" w:cs="Arial"/>
          <w:color w:val="000000"/>
          <w:sz w:val="24"/>
          <w:szCs w:val="24"/>
        </w:rPr>
        <w:t>‘design process in which the designer’s role is shared among the different actors that take part in the process. In co-designing, notwithstanding their (or the lack of) background in design, people interested in or affected by a specific situation participate in the design process and contribute to its decision-making activities. Therefore, co-design entails the designer’s reduced power exercise and management possibilities in the design process, while it increases participants’ influence and transformative ability as to the process. It is this redistribution of power that has fostered the association of co-design with democratising.’</w:t>
      </w:r>
      <w:r>
        <w:rPr>
          <w:rStyle w:val="FootnoteReference"/>
          <w:rFonts w:ascii="Arial" w:hAnsi="Arial" w:cs="Arial"/>
          <w:color w:val="000000"/>
          <w:sz w:val="24"/>
          <w:szCs w:val="24"/>
        </w:rPr>
        <w:footnoteReference w:id="66"/>
      </w:r>
    </w:p>
    <w:p w14:paraId="190EF1E6" w14:textId="77777777" w:rsidR="00832D1D" w:rsidRDefault="00832D1D" w:rsidP="00832D1D">
      <w:pPr>
        <w:pStyle w:val="NoSpacing"/>
        <w:spacing w:line="360" w:lineRule="auto"/>
        <w:rPr>
          <w:rFonts w:ascii="Arial" w:hAnsi="Arial" w:cs="Arial"/>
          <w:b/>
          <w:sz w:val="24"/>
          <w:szCs w:val="24"/>
          <w:u w:val="single"/>
        </w:rPr>
      </w:pPr>
    </w:p>
    <w:p w14:paraId="6D62D6D3" w14:textId="0BB66972"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w:t>
      </w:r>
      <w:r w:rsidR="004019F7">
        <w:rPr>
          <w:rFonts w:ascii="Arial" w:hAnsi="Arial" w:cs="Arial"/>
          <w:sz w:val="24"/>
          <w:szCs w:val="24"/>
        </w:rPr>
        <w:t xml:space="preserve">relation to </w:t>
      </w:r>
      <w:r>
        <w:rPr>
          <w:rFonts w:ascii="Arial" w:hAnsi="Arial" w:cs="Arial"/>
          <w:sz w:val="24"/>
          <w:szCs w:val="24"/>
        </w:rPr>
        <w:t xml:space="preserve">the field of public services design, </w:t>
      </w:r>
      <w:r w:rsidR="004019F7">
        <w:rPr>
          <w:rFonts w:ascii="Arial" w:hAnsi="Arial" w:cs="Arial"/>
          <w:sz w:val="24"/>
          <w:szCs w:val="24"/>
        </w:rPr>
        <w:t xml:space="preserve">it has been </w:t>
      </w:r>
      <w:r>
        <w:rPr>
          <w:rFonts w:ascii="Arial" w:hAnsi="Arial" w:cs="Arial"/>
          <w:sz w:val="24"/>
          <w:szCs w:val="24"/>
        </w:rPr>
        <w:t xml:space="preserve">suggested that the concept of co-design is best understood as an </w:t>
      </w:r>
      <w:r w:rsidRPr="00A5742E">
        <w:rPr>
          <w:rFonts w:ascii="Arial" w:hAnsi="Arial" w:cs="Arial"/>
          <w:i/>
          <w:sz w:val="24"/>
          <w:szCs w:val="24"/>
        </w:rPr>
        <w:t>interactive learning environment</w:t>
      </w:r>
      <w:r w:rsidRPr="004019F7">
        <w:rPr>
          <w:rFonts w:ascii="Arial" w:hAnsi="Arial" w:cs="Arial"/>
          <w:sz w:val="24"/>
          <w:szCs w:val="24"/>
        </w:rPr>
        <w:t xml:space="preserve"> i</w:t>
      </w:r>
      <w:r>
        <w:rPr>
          <w:rFonts w:ascii="Arial" w:hAnsi="Arial" w:cs="Arial"/>
          <w:sz w:val="24"/>
          <w:szCs w:val="24"/>
        </w:rPr>
        <w:t xml:space="preserve">n which both providers and users learn how to better design and deliver public services.  Co-design </w:t>
      </w:r>
      <w:r w:rsidR="00A5742E">
        <w:rPr>
          <w:rFonts w:ascii="Arial" w:hAnsi="Arial" w:cs="Arial"/>
          <w:sz w:val="24"/>
          <w:szCs w:val="24"/>
        </w:rPr>
        <w:t xml:space="preserve">is </w:t>
      </w:r>
      <w:r>
        <w:rPr>
          <w:rFonts w:ascii="Arial" w:hAnsi="Arial" w:cs="Arial"/>
          <w:sz w:val="24"/>
          <w:szCs w:val="24"/>
        </w:rPr>
        <w:t xml:space="preserve">a creative process </w:t>
      </w:r>
      <w:r w:rsidR="00925E28">
        <w:rPr>
          <w:rFonts w:ascii="Arial" w:hAnsi="Arial" w:cs="Arial"/>
          <w:sz w:val="24"/>
          <w:szCs w:val="24"/>
        </w:rPr>
        <w:t>that provide</w:t>
      </w:r>
      <w:r w:rsidR="006B283A">
        <w:rPr>
          <w:rFonts w:ascii="Arial" w:hAnsi="Arial" w:cs="Arial"/>
          <w:sz w:val="24"/>
          <w:szCs w:val="24"/>
        </w:rPr>
        <w:t>s</w:t>
      </w:r>
      <w:r w:rsidR="00925E28">
        <w:rPr>
          <w:rFonts w:ascii="Arial" w:hAnsi="Arial" w:cs="Arial"/>
          <w:sz w:val="24"/>
          <w:szCs w:val="24"/>
        </w:rPr>
        <w:t xml:space="preserve"> </w:t>
      </w:r>
      <w:r>
        <w:rPr>
          <w:rFonts w:ascii="Arial" w:hAnsi="Arial" w:cs="Arial"/>
          <w:sz w:val="24"/>
          <w:szCs w:val="24"/>
        </w:rPr>
        <w:t>better solution</w:t>
      </w:r>
      <w:r w:rsidR="00925E28">
        <w:rPr>
          <w:rFonts w:ascii="Arial" w:hAnsi="Arial" w:cs="Arial"/>
          <w:sz w:val="24"/>
          <w:szCs w:val="24"/>
        </w:rPr>
        <w:t>s</w:t>
      </w:r>
      <w:r>
        <w:rPr>
          <w:rFonts w:ascii="Arial" w:hAnsi="Arial" w:cs="Arial"/>
          <w:sz w:val="24"/>
          <w:szCs w:val="24"/>
        </w:rPr>
        <w:t xml:space="preserve"> to problem</w:t>
      </w:r>
      <w:r w:rsidR="00925E28">
        <w:rPr>
          <w:rFonts w:ascii="Arial" w:hAnsi="Arial" w:cs="Arial"/>
          <w:sz w:val="24"/>
          <w:szCs w:val="24"/>
        </w:rPr>
        <w:t>s</w:t>
      </w:r>
      <w:r>
        <w:rPr>
          <w:rFonts w:ascii="Arial" w:hAnsi="Arial" w:cs="Arial"/>
          <w:sz w:val="24"/>
          <w:szCs w:val="24"/>
        </w:rPr>
        <w:t xml:space="preserve"> than top-down approach</w:t>
      </w:r>
      <w:r w:rsidR="00925E28">
        <w:rPr>
          <w:rFonts w:ascii="Arial" w:hAnsi="Arial" w:cs="Arial"/>
          <w:sz w:val="24"/>
          <w:szCs w:val="24"/>
        </w:rPr>
        <w:t>es</w:t>
      </w:r>
      <w:r>
        <w:rPr>
          <w:rFonts w:ascii="Arial" w:hAnsi="Arial" w:cs="Arial"/>
          <w:sz w:val="24"/>
          <w:szCs w:val="24"/>
        </w:rPr>
        <w:t xml:space="preserve"> </w:t>
      </w:r>
      <w:r w:rsidR="00925E28">
        <w:rPr>
          <w:rFonts w:ascii="Arial" w:hAnsi="Arial" w:cs="Arial"/>
          <w:sz w:val="24"/>
          <w:szCs w:val="24"/>
        </w:rPr>
        <w:t>can</w:t>
      </w:r>
      <w:r w:rsidR="00A5742E">
        <w:rPr>
          <w:rFonts w:ascii="Arial" w:hAnsi="Arial" w:cs="Arial"/>
          <w:sz w:val="24"/>
          <w:szCs w:val="24"/>
        </w:rPr>
        <w:t xml:space="preserve">. It </w:t>
      </w:r>
      <w:r>
        <w:rPr>
          <w:rFonts w:ascii="Arial" w:hAnsi="Arial" w:cs="Arial"/>
          <w:sz w:val="24"/>
          <w:szCs w:val="24"/>
        </w:rPr>
        <w:t>incorporate</w:t>
      </w:r>
      <w:r w:rsidR="00925E28">
        <w:rPr>
          <w:rFonts w:ascii="Arial" w:hAnsi="Arial" w:cs="Arial"/>
          <w:sz w:val="24"/>
          <w:szCs w:val="24"/>
        </w:rPr>
        <w:t>s</w:t>
      </w:r>
      <w:r>
        <w:rPr>
          <w:rFonts w:ascii="Arial" w:hAnsi="Arial" w:cs="Arial"/>
          <w:sz w:val="24"/>
          <w:szCs w:val="24"/>
        </w:rPr>
        <w:t xml:space="preserve"> the experience of users and their communities into the planning or arrangement of the public services</w:t>
      </w:r>
      <w:r w:rsidR="006B283A">
        <w:rPr>
          <w:rFonts w:ascii="Arial" w:hAnsi="Arial" w:cs="Arial"/>
          <w:sz w:val="24"/>
          <w:szCs w:val="24"/>
        </w:rPr>
        <w:t xml:space="preserve"> required</w:t>
      </w:r>
      <w:r w:rsidR="00A5742E">
        <w:rPr>
          <w:rFonts w:ascii="Arial" w:hAnsi="Arial" w:cs="Arial"/>
          <w:sz w:val="24"/>
          <w:szCs w:val="24"/>
        </w:rPr>
        <w:t xml:space="preserve"> and</w:t>
      </w:r>
      <w:r w:rsidR="00925E28">
        <w:rPr>
          <w:rFonts w:ascii="Arial" w:hAnsi="Arial" w:cs="Arial"/>
          <w:sz w:val="24"/>
          <w:szCs w:val="24"/>
        </w:rPr>
        <w:t xml:space="preserve"> </w:t>
      </w:r>
      <w:r>
        <w:rPr>
          <w:rFonts w:ascii="Arial" w:hAnsi="Arial" w:cs="Arial"/>
          <w:sz w:val="24"/>
          <w:szCs w:val="24"/>
        </w:rPr>
        <w:t>enable</w:t>
      </w:r>
      <w:r w:rsidR="00925E28">
        <w:rPr>
          <w:rFonts w:ascii="Arial" w:hAnsi="Arial" w:cs="Arial"/>
          <w:sz w:val="24"/>
          <w:szCs w:val="24"/>
        </w:rPr>
        <w:t>s</w:t>
      </w:r>
      <w:r>
        <w:rPr>
          <w:rFonts w:ascii="Arial" w:hAnsi="Arial" w:cs="Arial"/>
          <w:sz w:val="24"/>
          <w:szCs w:val="24"/>
        </w:rPr>
        <w:t xml:space="preserve"> state actors to better understand how public services </w:t>
      </w:r>
      <w:r w:rsidR="00A5742E">
        <w:rPr>
          <w:rFonts w:ascii="Arial" w:hAnsi="Arial" w:cs="Arial"/>
          <w:sz w:val="24"/>
          <w:szCs w:val="24"/>
        </w:rPr>
        <w:t xml:space="preserve">need to be designed to be </w:t>
      </w:r>
      <w:r w:rsidR="00925E28">
        <w:rPr>
          <w:rFonts w:ascii="Arial" w:hAnsi="Arial" w:cs="Arial"/>
          <w:sz w:val="24"/>
          <w:szCs w:val="24"/>
        </w:rPr>
        <w:t>of the greatest benefit to users</w:t>
      </w:r>
      <w:r>
        <w:rPr>
          <w:rFonts w:ascii="Arial" w:hAnsi="Arial" w:cs="Arial"/>
          <w:sz w:val="24"/>
          <w:szCs w:val="24"/>
        </w:rPr>
        <w:t xml:space="preserve">. Co-design mirrors traditional notions of direct citizen participation and ‘may be </w:t>
      </w:r>
      <w:r>
        <w:rPr>
          <w:rFonts w:ascii="Arial" w:hAnsi="Arial" w:cs="Arial"/>
          <w:sz w:val="24"/>
          <w:szCs w:val="24"/>
        </w:rPr>
        <w:lastRenderedPageBreak/>
        <w:t>prospective (i.e. future-oriented) or concurrent (i.e. concerned with what presently exists or occurs).’</w:t>
      </w:r>
      <w:r>
        <w:rPr>
          <w:rStyle w:val="FootnoteReference"/>
          <w:rFonts w:ascii="Arial" w:hAnsi="Arial" w:cs="Arial"/>
          <w:sz w:val="24"/>
          <w:szCs w:val="24"/>
        </w:rPr>
        <w:footnoteReference w:id="67"/>
      </w:r>
    </w:p>
    <w:p w14:paraId="2E053A05" w14:textId="77777777" w:rsidR="00925E28" w:rsidRDefault="00925E28" w:rsidP="00832D1D">
      <w:pPr>
        <w:autoSpaceDE w:val="0"/>
        <w:autoSpaceDN w:val="0"/>
        <w:adjustRightInd w:val="0"/>
        <w:spacing w:after="0" w:line="360" w:lineRule="auto"/>
        <w:ind w:firstLine="360"/>
        <w:rPr>
          <w:rFonts w:ascii="Arial" w:hAnsi="Arial" w:cs="Arial"/>
          <w:sz w:val="24"/>
          <w:szCs w:val="24"/>
        </w:rPr>
      </w:pPr>
    </w:p>
    <w:p w14:paraId="0B723E5F" w14:textId="54AA0448" w:rsidR="00F25756" w:rsidRDefault="002C664A" w:rsidP="00F25756">
      <w:pPr>
        <w:pStyle w:val="Heading2"/>
        <w:numPr>
          <w:ilvl w:val="0"/>
          <w:numId w:val="0"/>
        </w:numPr>
        <w:autoSpaceDE w:val="0"/>
        <w:autoSpaceDN w:val="0"/>
        <w:adjustRightInd w:val="0"/>
        <w:spacing w:line="360" w:lineRule="auto"/>
        <w:ind w:left="360" w:hanging="360"/>
        <w:rPr>
          <w:rFonts w:ascii="Arial" w:hAnsi="Arial" w:cs="Arial"/>
          <w:color w:val="000000"/>
          <w:sz w:val="24"/>
          <w:szCs w:val="24"/>
        </w:rPr>
      </w:pPr>
      <w:r>
        <w:rPr>
          <w:rFonts w:ascii="Arial" w:hAnsi="Arial" w:cs="Arial"/>
          <w:sz w:val="24"/>
          <w:szCs w:val="24"/>
        </w:rPr>
        <w:t>4</w:t>
      </w:r>
      <w:r w:rsidR="00F25756">
        <w:rPr>
          <w:rFonts w:ascii="Arial" w:hAnsi="Arial" w:cs="Arial"/>
          <w:sz w:val="24"/>
          <w:szCs w:val="24"/>
        </w:rPr>
        <w:t>.3.</w:t>
      </w:r>
      <w:r w:rsidR="00F25756">
        <w:rPr>
          <w:rFonts w:ascii="Arial" w:hAnsi="Arial" w:cs="Arial"/>
          <w:sz w:val="24"/>
          <w:szCs w:val="24"/>
        </w:rPr>
        <w:tab/>
        <w:t xml:space="preserve">Participatory design </w:t>
      </w:r>
    </w:p>
    <w:p w14:paraId="0A7DF61F" w14:textId="77777777" w:rsidR="00F25756" w:rsidRDefault="00F25756" w:rsidP="00832D1D">
      <w:pPr>
        <w:pStyle w:val="NoSpacing"/>
        <w:spacing w:line="360" w:lineRule="auto"/>
        <w:ind w:firstLine="720"/>
        <w:rPr>
          <w:rFonts w:ascii="Arial" w:hAnsi="Arial" w:cs="Arial"/>
          <w:color w:val="000000"/>
          <w:sz w:val="24"/>
          <w:szCs w:val="24"/>
        </w:rPr>
      </w:pPr>
    </w:p>
    <w:p w14:paraId="316ED387" w14:textId="19392035" w:rsidR="00832D1D" w:rsidRDefault="00832D1D" w:rsidP="00832D1D">
      <w:pPr>
        <w:pStyle w:val="NoSpacing"/>
        <w:spacing w:line="360" w:lineRule="auto"/>
        <w:ind w:firstLine="720"/>
        <w:rPr>
          <w:rFonts w:ascii="Arial" w:hAnsi="Arial" w:cs="Arial"/>
          <w:sz w:val="24"/>
          <w:szCs w:val="24"/>
        </w:rPr>
      </w:pPr>
      <w:r>
        <w:rPr>
          <w:rFonts w:ascii="Arial" w:hAnsi="Arial" w:cs="Arial"/>
          <w:color w:val="000000"/>
          <w:sz w:val="24"/>
          <w:szCs w:val="24"/>
        </w:rPr>
        <w:t xml:space="preserve">Participatory design (PD) </w:t>
      </w:r>
      <w:r w:rsidR="00235885">
        <w:rPr>
          <w:rFonts w:ascii="Arial" w:hAnsi="Arial" w:cs="Arial"/>
          <w:color w:val="000000"/>
          <w:sz w:val="24"/>
          <w:szCs w:val="24"/>
        </w:rPr>
        <w:t xml:space="preserve">also </w:t>
      </w:r>
      <w:r>
        <w:rPr>
          <w:rFonts w:ascii="Arial" w:hAnsi="Arial" w:cs="Arial"/>
          <w:color w:val="000000"/>
          <w:sz w:val="24"/>
          <w:szCs w:val="24"/>
        </w:rPr>
        <w:t xml:space="preserve">originated in the 1970s as a </w:t>
      </w:r>
      <w:r w:rsidRPr="00C9065F">
        <w:rPr>
          <w:rFonts w:ascii="Arial" w:hAnsi="Arial" w:cs="Arial"/>
          <w:i/>
          <w:color w:val="000000"/>
          <w:sz w:val="24"/>
          <w:szCs w:val="24"/>
        </w:rPr>
        <w:t>politically motivated</w:t>
      </w:r>
      <w:r>
        <w:rPr>
          <w:rFonts w:ascii="Arial" w:hAnsi="Arial" w:cs="Arial"/>
          <w:color w:val="000000"/>
          <w:sz w:val="24"/>
          <w:szCs w:val="24"/>
        </w:rPr>
        <w:t xml:space="preserve"> approach </w:t>
      </w:r>
      <w:r w:rsidR="00E3492A">
        <w:rPr>
          <w:rFonts w:ascii="Arial" w:hAnsi="Arial" w:cs="Arial"/>
          <w:color w:val="000000"/>
          <w:sz w:val="24"/>
          <w:szCs w:val="24"/>
        </w:rPr>
        <w:t xml:space="preserve">to </w:t>
      </w:r>
      <w:r>
        <w:rPr>
          <w:rFonts w:ascii="Arial" w:hAnsi="Arial" w:cs="Arial"/>
          <w:color w:val="000000"/>
          <w:sz w:val="24"/>
          <w:szCs w:val="24"/>
        </w:rPr>
        <w:t>involving industrial workers in the design of their work environments. PD applications nowadays are extremely varied, ranging from the design of door handles with the elderly to health informatics to humanitarian technology development (referred to as humanitarian design; a sub-set of international development).</w:t>
      </w:r>
      <w:r w:rsidR="00E3492A" w:rsidRPr="00E3492A">
        <w:rPr>
          <w:rStyle w:val="FootnoteReference"/>
          <w:rFonts w:ascii="Arial" w:hAnsi="Arial" w:cs="Arial"/>
          <w:color w:val="000000"/>
          <w:sz w:val="24"/>
          <w:szCs w:val="24"/>
        </w:rPr>
        <w:t xml:space="preserve"> </w:t>
      </w:r>
      <w:r w:rsidR="00E3492A">
        <w:rPr>
          <w:rStyle w:val="FootnoteReference"/>
          <w:rFonts w:ascii="Arial" w:hAnsi="Arial" w:cs="Arial"/>
          <w:color w:val="000000"/>
          <w:sz w:val="24"/>
          <w:szCs w:val="24"/>
        </w:rPr>
        <w:footnoteReference w:id="68"/>
      </w:r>
      <w:r w:rsidR="00E3492A">
        <w:rPr>
          <w:rFonts w:ascii="Arial" w:hAnsi="Arial" w:cs="Arial"/>
          <w:color w:val="000000"/>
          <w:sz w:val="24"/>
          <w:szCs w:val="24"/>
        </w:rPr>
        <w:t xml:space="preserve"> </w:t>
      </w:r>
      <w:r>
        <w:rPr>
          <w:rFonts w:ascii="Arial" w:hAnsi="Arial" w:cs="Arial"/>
          <w:color w:val="000000"/>
          <w:sz w:val="24"/>
          <w:szCs w:val="24"/>
        </w:rPr>
        <w:t xml:space="preserve"> </w:t>
      </w:r>
      <w:r w:rsidR="00E3492A">
        <w:rPr>
          <w:rFonts w:ascii="Arial" w:hAnsi="Arial" w:cs="Arial"/>
          <w:color w:val="000000"/>
          <w:sz w:val="24"/>
          <w:szCs w:val="24"/>
        </w:rPr>
        <w:t>V</w:t>
      </w:r>
      <w:r>
        <w:rPr>
          <w:rFonts w:ascii="Arial" w:hAnsi="Arial" w:cs="Arial"/>
          <w:sz w:val="24"/>
          <w:szCs w:val="24"/>
        </w:rPr>
        <w:t>arious institutional frames (meso- and macro level) inform PD processes and, conversely, PD processes inform various institutional frames</w:t>
      </w:r>
      <w:r>
        <w:rPr>
          <w:rStyle w:val="FootnoteReference"/>
          <w:rFonts w:ascii="Arial" w:hAnsi="Arial" w:cs="Arial"/>
          <w:sz w:val="24"/>
          <w:szCs w:val="24"/>
        </w:rPr>
        <w:t xml:space="preserve"> </w:t>
      </w:r>
      <w:r w:rsidR="00235885">
        <w:rPr>
          <w:rStyle w:val="FootnoteReference"/>
          <w:rFonts w:ascii="Arial" w:hAnsi="Arial" w:cs="Arial"/>
          <w:sz w:val="24"/>
          <w:szCs w:val="24"/>
        </w:rPr>
        <w:t>.</w:t>
      </w:r>
      <w:r>
        <w:rPr>
          <w:rStyle w:val="FootnoteReference"/>
          <w:rFonts w:ascii="Arial" w:hAnsi="Arial" w:cs="Arial"/>
          <w:sz w:val="24"/>
          <w:szCs w:val="24"/>
        </w:rPr>
        <w:footnoteReference w:id="69"/>
      </w:r>
      <w:r>
        <w:rPr>
          <w:rFonts w:ascii="Arial" w:hAnsi="Arial" w:cs="Arial"/>
          <w:sz w:val="24"/>
          <w:szCs w:val="24"/>
        </w:rPr>
        <w:t xml:space="preserve"> </w:t>
      </w:r>
      <w:r w:rsidR="00E3492A">
        <w:rPr>
          <w:rFonts w:ascii="Arial" w:hAnsi="Arial" w:cs="Arial"/>
          <w:sz w:val="24"/>
          <w:szCs w:val="24"/>
        </w:rPr>
        <w:t>In other words, t</w:t>
      </w:r>
      <w:r w:rsidR="00235885">
        <w:rPr>
          <w:rFonts w:ascii="Arial" w:hAnsi="Arial" w:cs="Arial"/>
          <w:sz w:val="24"/>
          <w:szCs w:val="24"/>
        </w:rPr>
        <w:t xml:space="preserve">he impacts of </w:t>
      </w:r>
      <w:r>
        <w:rPr>
          <w:rFonts w:ascii="Arial" w:hAnsi="Arial" w:cs="Arial"/>
          <w:sz w:val="24"/>
          <w:szCs w:val="24"/>
        </w:rPr>
        <w:t xml:space="preserve">PD </w:t>
      </w:r>
      <w:r w:rsidR="00235885">
        <w:rPr>
          <w:rFonts w:ascii="Arial" w:hAnsi="Arial" w:cs="Arial"/>
          <w:sz w:val="24"/>
          <w:szCs w:val="24"/>
        </w:rPr>
        <w:t>activities</w:t>
      </w:r>
      <w:r>
        <w:rPr>
          <w:rFonts w:ascii="Arial" w:hAnsi="Arial" w:cs="Arial"/>
          <w:sz w:val="24"/>
          <w:szCs w:val="24"/>
        </w:rPr>
        <w:t xml:space="preserve"> extend far beyond the ‘local’: </w:t>
      </w:r>
      <w:r w:rsidR="00235885">
        <w:rPr>
          <w:rFonts w:ascii="Arial" w:hAnsi="Arial" w:cs="Arial"/>
          <w:sz w:val="24"/>
          <w:szCs w:val="24"/>
        </w:rPr>
        <w:t>they</w:t>
      </w:r>
      <w:r>
        <w:rPr>
          <w:rFonts w:ascii="Arial" w:hAnsi="Arial" w:cs="Arial"/>
          <w:sz w:val="24"/>
          <w:szCs w:val="24"/>
        </w:rPr>
        <w:t xml:space="preserve"> require legislation-checks, policy-checks, fund-raising, partnership-forming, reporting and assessments in relation to all parties involved.</w:t>
      </w:r>
    </w:p>
    <w:p w14:paraId="6328D392" w14:textId="77777777" w:rsidR="00F25756" w:rsidRDefault="00F25756" w:rsidP="00832D1D">
      <w:pPr>
        <w:pStyle w:val="NoSpacing"/>
        <w:spacing w:line="360" w:lineRule="auto"/>
        <w:ind w:firstLine="720"/>
        <w:rPr>
          <w:rFonts w:ascii="Arial" w:hAnsi="Arial" w:cs="Arial"/>
          <w:color w:val="000000"/>
          <w:sz w:val="24"/>
          <w:szCs w:val="24"/>
        </w:rPr>
      </w:pPr>
    </w:p>
    <w:p w14:paraId="2D2F32C8" w14:textId="7274806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.4.</w:t>
      </w:r>
      <w:r w:rsidR="00F25756">
        <w:rPr>
          <w:rFonts w:ascii="Arial" w:hAnsi="Arial" w:cs="Arial"/>
          <w:sz w:val="24"/>
          <w:szCs w:val="24"/>
        </w:rPr>
        <w:tab/>
        <w:t>Co-commissioning</w:t>
      </w:r>
    </w:p>
    <w:p w14:paraId="6D65E53D"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18236FB4" w14:textId="3C902128"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Co-commissioning refers to activities in the public services sector aimed at strategically identifying and prioritizing ‘what needs to be delivered, to whom, and to achieve what outcomes.’</w:t>
      </w:r>
      <w:r>
        <w:rPr>
          <w:rStyle w:val="FootnoteReference"/>
          <w:rFonts w:ascii="Arial" w:hAnsi="Arial" w:cs="Arial"/>
          <w:sz w:val="24"/>
          <w:szCs w:val="24"/>
        </w:rPr>
        <w:footnoteReference w:id="70"/>
      </w:r>
      <w:r w:rsidR="009A6DA1">
        <w:rPr>
          <w:rFonts w:ascii="Arial" w:hAnsi="Arial" w:cs="Arial"/>
          <w:sz w:val="24"/>
          <w:szCs w:val="24"/>
        </w:rPr>
        <w:t xml:space="preserve"> Co-</w:t>
      </w:r>
      <w:r>
        <w:rPr>
          <w:rFonts w:ascii="Arial" w:hAnsi="Arial" w:cs="Arial"/>
          <w:sz w:val="24"/>
          <w:szCs w:val="24"/>
        </w:rPr>
        <w:t xml:space="preserve">commissioning of services is </w:t>
      </w:r>
      <w:r w:rsidR="00E3492A">
        <w:rPr>
          <w:rFonts w:ascii="Arial" w:hAnsi="Arial" w:cs="Arial"/>
          <w:sz w:val="24"/>
          <w:szCs w:val="24"/>
        </w:rPr>
        <w:t xml:space="preserve">jointly undertaken </w:t>
      </w:r>
      <w:r>
        <w:rPr>
          <w:rFonts w:ascii="Arial" w:hAnsi="Arial" w:cs="Arial"/>
          <w:sz w:val="24"/>
          <w:szCs w:val="24"/>
        </w:rPr>
        <w:t>by state and lay actors. It is generally prospective</w:t>
      </w:r>
      <w:r w:rsidR="00E3492A">
        <w:rPr>
          <w:rFonts w:ascii="Arial" w:hAnsi="Arial" w:cs="Arial"/>
          <w:sz w:val="24"/>
          <w:szCs w:val="24"/>
        </w:rPr>
        <w:t>,</w:t>
      </w:r>
      <w:r>
        <w:rPr>
          <w:rFonts w:ascii="Arial" w:hAnsi="Arial" w:cs="Arial"/>
          <w:sz w:val="24"/>
          <w:szCs w:val="24"/>
        </w:rPr>
        <w:t xml:space="preserve"> i.e. oriented toward</w:t>
      </w:r>
      <w:r w:rsidR="00E3492A">
        <w:rPr>
          <w:rFonts w:ascii="Arial" w:hAnsi="Arial" w:cs="Arial"/>
          <w:sz w:val="24"/>
          <w:szCs w:val="24"/>
        </w:rPr>
        <w:t>s</w:t>
      </w:r>
      <w:r>
        <w:rPr>
          <w:rFonts w:ascii="Arial" w:hAnsi="Arial" w:cs="Arial"/>
          <w:sz w:val="24"/>
          <w:szCs w:val="24"/>
        </w:rPr>
        <w:t xml:space="preserve"> the future</w:t>
      </w:r>
      <w:r w:rsidR="00E3492A">
        <w:rPr>
          <w:rFonts w:ascii="Arial" w:hAnsi="Arial" w:cs="Arial"/>
          <w:sz w:val="24"/>
          <w:szCs w:val="24"/>
        </w:rPr>
        <w:t>,</w:t>
      </w:r>
      <w:r>
        <w:rPr>
          <w:rFonts w:ascii="Arial" w:hAnsi="Arial" w:cs="Arial"/>
          <w:sz w:val="24"/>
          <w:szCs w:val="24"/>
        </w:rPr>
        <w:t xml:space="preserve"> and concerned with activities that </w:t>
      </w:r>
      <w:r w:rsidR="00E3492A">
        <w:rPr>
          <w:rFonts w:ascii="Arial" w:hAnsi="Arial" w:cs="Arial"/>
          <w:sz w:val="24"/>
          <w:szCs w:val="24"/>
        </w:rPr>
        <w:t xml:space="preserve">often </w:t>
      </w:r>
      <w:r>
        <w:rPr>
          <w:rFonts w:ascii="Arial" w:hAnsi="Arial" w:cs="Arial"/>
          <w:sz w:val="24"/>
          <w:szCs w:val="24"/>
        </w:rPr>
        <w:t>take place at a later date. Terms such as ‘co-prioritization’ and ‘co-financing’ are sometimes used either as synonyms for co-commissioning</w:t>
      </w:r>
      <w:r w:rsidR="00E3492A">
        <w:rPr>
          <w:rFonts w:ascii="Arial" w:hAnsi="Arial" w:cs="Arial"/>
          <w:sz w:val="24"/>
          <w:szCs w:val="24"/>
        </w:rPr>
        <w:t>,</w:t>
      </w:r>
      <w:r>
        <w:rPr>
          <w:rFonts w:ascii="Arial" w:hAnsi="Arial" w:cs="Arial"/>
          <w:sz w:val="24"/>
          <w:szCs w:val="24"/>
        </w:rPr>
        <w:t xml:space="preserve"> or to demarcate specific activities within co-commissioning.</w:t>
      </w:r>
      <w:r>
        <w:rPr>
          <w:rStyle w:val="FootnoteReference"/>
          <w:rFonts w:ascii="Arial" w:hAnsi="Arial" w:cs="Arial"/>
          <w:sz w:val="24"/>
          <w:szCs w:val="24"/>
        </w:rPr>
        <w:footnoteReference w:id="71"/>
      </w:r>
    </w:p>
    <w:p w14:paraId="228115AC" w14:textId="4D39E711" w:rsidR="00832D1D" w:rsidRDefault="00832D1D" w:rsidP="00832D1D">
      <w:pPr>
        <w:autoSpaceDE w:val="0"/>
        <w:autoSpaceDN w:val="0"/>
        <w:adjustRightInd w:val="0"/>
        <w:spacing w:after="0" w:line="360" w:lineRule="auto"/>
        <w:rPr>
          <w:rFonts w:ascii="Arial" w:hAnsi="Arial" w:cs="Arial"/>
          <w:b/>
          <w:color w:val="000000"/>
          <w:sz w:val="24"/>
          <w:szCs w:val="24"/>
        </w:rPr>
      </w:pPr>
    </w:p>
    <w:p w14:paraId="416245C7" w14:textId="77777777" w:rsidR="00F835CA" w:rsidRDefault="00F835CA" w:rsidP="00832D1D">
      <w:pPr>
        <w:autoSpaceDE w:val="0"/>
        <w:autoSpaceDN w:val="0"/>
        <w:adjustRightInd w:val="0"/>
        <w:spacing w:after="0" w:line="360" w:lineRule="auto"/>
        <w:rPr>
          <w:rFonts w:ascii="Arial" w:hAnsi="Arial" w:cs="Arial"/>
          <w:b/>
          <w:color w:val="000000"/>
          <w:sz w:val="24"/>
          <w:szCs w:val="24"/>
        </w:rPr>
      </w:pPr>
    </w:p>
    <w:p w14:paraId="7A9C5296" w14:textId="75D58266"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.5.</w:t>
      </w:r>
      <w:r w:rsidR="00F25756">
        <w:rPr>
          <w:rFonts w:ascii="Arial" w:hAnsi="Arial" w:cs="Arial"/>
          <w:sz w:val="24"/>
          <w:szCs w:val="24"/>
        </w:rPr>
        <w:tab/>
        <w:t>Co-delivery</w:t>
      </w:r>
    </w:p>
    <w:p w14:paraId="24851D4E" w14:textId="77777777" w:rsidR="009A6DA1" w:rsidRDefault="009A6DA1" w:rsidP="00832D1D">
      <w:pPr>
        <w:autoSpaceDE w:val="0"/>
        <w:autoSpaceDN w:val="0"/>
        <w:adjustRightInd w:val="0"/>
        <w:spacing w:after="0" w:line="360" w:lineRule="auto"/>
        <w:rPr>
          <w:rFonts w:ascii="Arial" w:hAnsi="Arial" w:cs="Arial"/>
          <w:b/>
          <w:color w:val="000000"/>
          <w:sz w:val="24"/>
          <w:szCs w:val="24"/>
        </w:rPr>
      </w:pPr>
    </w:p>
    <w:p w14:paraId="5650D5F1" w14:textId="2A90116B"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Co-delivery refers to joint activities between state</w:t>
      </w:r>
      <w:r w:rsidR="00E3492A">
        <w:rPr>
          <w:rFonts w:ascii="Arial" w:hAnsi="Arial" w:cs="Arial"/>
          <w:sz w:val="24"/>
          <w:szCs w:val="24"/>
        </w:rPr>
        <w:t>-</w:t>
      </w:r>
      <w:r>
        <w:rPr>
          <w:rFonts w:ascii="Arial" w:hAnsi="Arial" w:cs="Arial"/>
          <w:sz w:val="24"/>
          <w:szCs w:val="24"/>
        </w:rPr>
        <w:t xml:space="preserve"> and lay actors </w:t>
      </w:r>
      <w:r w:rsidR="00E3492A">
        <w:rPr>
          <w:rFonts w:ascii="Arial" w:hAnsi="Arial" w:cs="Arial"/>
          <w:sz w:val="24"/>
          <w:szCs w:val="24"/>
        </w:rPr>
        <w:t xml:space="preserve">aimed at </w:t>
      </w:r>
      <w:r>
        <w:rPr>
          <w:rFonts w:ascii="Arial" w:hAnsi="Arial" w:cs="Arial"/>
          <w:sz w:val="24"/>
          <w:szCs w:val="24"/>
        </w:rPr>
        <w:t>provid</w:t>
      </w:r>
      <w:r w:rsidR="00E3492A">
        <w:rPr>
          <w:rFonts w:ascii="Arial" w:hAnsi="Arial" w:cs="Arial"/>
          <w:sz w:val="24"/>
          <w:szCs w:val="24"/>
        </w:rPr>
        <w:t>ing</w:t>
      </w:r>
      <w:r>
        <w:rPr>
          <w:rFonts w:ascii="Arial" w:hAnsi="Arial" w:cs="Arial"/>
          <w:sz w:val="24"/>
          <w:szCs w:val="24"/>
        </w:rPr>
        <w:t xml:space="preserve"> public services and/or to improve the provision of public services</w:t>
      </w:r>
      <w:r w:rsidR="00E3492A">
        <w:rPr>
          <w:rFonts w:ascii="Arial" w:hAnsi="Arial" w:cs="Arial"/>
          <w:sz w:val="24"/>
          <w:szCs w:val="24"/>
        </w:rPr>
        <w:t xml:space="preserve"> directly</w:t>
      </w:r>
      <w:r>
        <w:rPr>
          <w:rFonts w:ascii="Arial" w:hAnsi="Arial" w:cs="Arial"/>
          <w:sz w:val="24"/>
          <w:szCs w:val="24"/>
        </w:rPr>
        <w:t xml:space="preserve">. Co-delivery is </w:t>
      </w:r>
      <w:r w:rsidR="00E3492A">
        <w:rPr>
          <w:rFonts w:ascii="Arial" w:hAnsi="Arial" w:cs="Arial"/>
          <w:sz w:val="24"/>
          <w:szCs w:val="24"/>
        </w:rPr>
        <w:t xml:space="preserve">aligned </w:t>
      </w:r>
      <w:r>
        <w:rPr>
          <w:rFonts w:ascii="Arial" w:hAnsi="Arial" w:cs="Arial"/>
          <w:sz w:val="24"/>
          <w:szCs w:val="24"/>
        </w:rPr>
        <w:t xml:space="preserve">with the traditional view of co-production and is sometimes considered intrinsic to the provision of certain services (e.g. health care and education). </w:t>
      </w:r>
      <w:r w:rsidR="009A6DA1">
        <w:rPr>
          <w:rFonts w:ascii="Arial" w:hAnsi="Arial" w:cs="Arial"/>
          <w:sz w:val="24"/>
          <w:szCs w:val="24"/>
        </w:rPr>
        <w:t xml:space="preserve">It </w:t>
      </w:r>
      <w:r>
        <w:rPr>
          <w:rFonts w:ascii="Arial" w:hAnsi="Arial" w:cs="Arial"/>
          <w:sz w:val="24"/>
          <w:szCs w:val="24"/>
        </w:rPr>
        <w:t xml:space="preserve">centres on </w:t>
      </w:r>
      <w:r w:rsidRPr="00F835CA">
        <w:rPr>
          <w:rFonts w:ascii="Arial" w:hAnsi="Arial" w:cs="Arial"/>
          <w:i/>
          <w:sz w:val="24"/>
          <w:szCs w:val="24"/>
        </w:rPr>
        <w:t>quality and efficiency improvements</w:t>
      </w:r>
      <w:r>
        <w:rPr>
          <w:rFonts w:ascii="Arial" w:hAnsi="Arial" w:cs="Arial"/>
          <w:sz w:val="24"/>
          <w:szCs w:val="24"/>
        </w:rPr>
        <w:t xml:space="preserve"> and is concurrent in that it focuses on presently provided services.</w:t>
      </w:r>
      <w:r>
        <w:rPr>
          <w:rStyle w:val="FootnoteReference"/>
          <w:rFonts w:ascii="Arial" w:hAnsi="Arial" w:cs="Arial"/>
          <w:sz w:val="24"/>
          <w:szCs w:val="24"/>
        </w:rPr>
        <w:footnoteReference w:id="72"/>
      </w:r>
    </w:p>
    <w:p w14:paraId="0ECD8FA7" w14:textId="77777777" w:rsidR="00F25756" w:rsidRDefault="00F25756" w:rsidP="00832D1D">
      <w:pPr>
        <w:autoSpaceDE w:val="0"/>
        <w:autoSpaceDN w:val="0"/>
        <w:adjustRightInd w:val="0"/>
        <w:spacing w:after="0" w:line="360" w:lineRule="auto"/>
        <w:rPr>
          <w:rFonts w:ascii="Arial" w:hAnsi="Arial" w:cs="Arial"/>
          <w:color w:val="000000"/>
          <w:sz w:val="24"/>
          <w:szCs w:val="24"/>
        </w:rPr>
      </w:pPr>
    </w:p>
    <w:p w14:paraId="7513A79D" w14:textId="4AFE4AA7"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.6.</w:t>
      </w:r>
      <w:r w:rsidR="00F25756">
        <w:rPr>
          <w:rFonts w:ascii="Arial" w:hAnsi="Arial" w:cs="Arial"/>
          <w:sz w:val="24"/>
          <w:szCs w:val="24"/>
        </w:rPr>
        <w:tab/>
        <w:t>Infrastructuring</w:t>
      </w:r>
    </w:p>
    <w:p w14:paraId="1DD1EB4E"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75EF39B4" w14:textId="5682D83D"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Infrastructuring is a notion </w:t>
      </w:r>
      <w:r w:rsidR="009A6DA1">
        <w:rPr>
          <w:rFonts w:ascii="Arial" w:hAnsi="Arial" w:cs="Arial"/>
          <w:color w:val="000000"/>
          <w:sz w:val="24"/>
          <w:szCs w:val="24"/>
        </w:rPr>
        <w:t>developed</w:t>
      </w:r>
      <w:r>
        <w:rPr>
          <w:rFonts w:ascii="Arial" w:hAnsi="Arial" w:cs="Arial"/>
          <w:color w:val="000000"/>
          <w:sz w:val="24"/>
          <w:szCs w:val="24"/>
        </w:rPr>
        <w:t xml:space="preserve"> by Björgvinsson</w:t>
      </w:r>
      <w:r w:rsidR="009A6DA1">
        <w:rPr>
          <w:rFonts w:ascii="Arial" w:hAnsi="Arial" w:cs="Arial"/>
          <w:color w:val="000000"/>
          <w:sz w:val="24"/>
          <w:szCs w:val="24"/>
        </w:rPr>
        <w:t xml:space="preserve"> </w:t>
      </w:r>
      <w:r w:rsidR="009A6DA1">
        <w:rPr>
          <w:rFonts w:ascii="Arial" w:hAnsi="Arial" w:cs="Arial"/>
          <w:i/>
          <w:color w:val="000000"/>
          <w:sz w:val="24"/>
          <w:szCs w:val="24"/>
        </w:rPr>
        <w:t>et al</w:t>
      </w:r>
      <w:r>
        <w:rPr>
          <w:rFonts w:ascii="Arial" w:hAnsi="Arial" w:cs="Arial"/>
          <w:color w:val="000000"/>
          <w:sz w:val="24"/>
          <w:szCs w:val="24"/>
        </w:rPr>
        <w:t xml:space="preserve"> </w:t>
      </w:r>
      <w:r>
        <w:rPr>
          <w:rFonts w:ascii="Arial" w:hAnsi="Arial" w:cs="Arial"/>
          <w:sz w:val="24"/>
          <w:szCs w:val="24"/>
        </w:rPr>
        <w:t>(2010)</w:t>
      </w:r>
      <w:r w:rsidR="00E3492A">
        <w:rPr>
          <w:rFonts w:ascii="Arial" w:hAnsi="Arial" w:cs="Arial"/>
          <w:sz w:val="24"/>
          <w:szCs w:val="24"/>
        </w:rPr>
        <w:t>.</w:t>
      </w:r>
      <w:r w:rsidR="00BE3487">
        <w:rPr>
          <w:rStyle w:val="FootnoteReference"/>
          <w:rFonts w:ascii="Arial" w:hAnsi="Arial" w:cs="Arial"/>
          <w:sz w:val="24"/>
          <w:szCs w:val="24"/>
        </w:rPr>
        <w:footnoteReference w:id="73"/>
      </w:r>
      <w:r>
        <w:rPr>
          <w:rFonts w:ascii="Arial" w:hAnsi="Arial" w:cs="Arial"/>
          <w:sz w:val="24"/>
          <w:szCs w:val="24"/>
        </w:rPr>
        <w:t xml:space="preserve"> </w:t>
      </w:r>
      <w:r w:rsidR="00E3492A">
        <w:rPr>
          <w:rFonts w:ascii="Arial" w:hAnsi="Arial" w:cs="Arial"/>
          <w:sz w:val="24"/>
          <w:szCs w:val="24"/>
        </w:rPr>
        <w:t xml:space="preserve">It </w:t>
      </w:r>
      <w:r>
        <w:rPr>
          <w:rFonts w:ascii="Arial" w:hAnsi="Arial" w:cs="Arial"/>
          <w:color w:val="000000"/>
          <w:sz w:val="24"/>
          <w:szCs w:val="24"/>
        </w:rPr>
        <w:t>refer</w:t>
      </w:r>
      <w:r w:rsidR="00E3492A">
        <w:rPr>
          <w:rFonts w:ascii="Arial" w:hAnsi="Arial" w:cs="Arial"/>
          <w:color w:val="000000"/>
          <w:sz w:val="24"/>
          <w:szCs w:val="24"/>
        </w:rPr>
        <w:t>s</w:t>
      </w:r>
      <w:r>
        <w:rPr>
          <w:rFonts w:ascii="Arial" w:hAnsi="Arial" w:cs="Arial"/>
          <w:color w:val="000000"/>
          <w:sz w:val="24"/>
          <w:szCs w:val="24"/>
        </w:rPr>
        <w:t xml:space="preserve"> to </w:t>
      </w:r>
      <w:r w:rsidR="00E3492A">
        <w:rPr>
          <w:rFonts w:ascii="Arial" w:hAnsi="Arial" w:cs="Arial"/>
          <w:color w:val="000000"/>
          <w:sz w:val="24"/>
          <w:szCs w:val="24"/>
        </w:rPr>
        <w:t xml:space="preserve">the </w:t>
      </w:r>
      <w:r>
        <w:rPr>
          <w:rFonts w:ascii="Arial" w:hAnsi="Arial" w:cs="Arial"/>
          <w:color w:val="000000"/>
          <w:sz w:val="24"/>
          <w:szCs w:val="24"/>
        </w:rPr>
        <w:t xml:space="preserve">development of relations and resources </w:t>
      </w:r>
      <w:r w:rsidR="00E3492A">
        <w:rPr>
          <w:rFonts w:ascii="Arial" w:hAnsi="Arial" w:cs="Arial"/>
          <w:color w:val="000000"/>
          <w:sz w:val="24"/>
          <w:szCs w:val="24"/>
        </w:rPr>
        <w:t xml:space="preserve">through PD and co-design </w:t>
      </w:r>
      <w:r>
        <w:rPr>
          <w:rFonts w:ascii="Arial" w:hAnsi="Arial" w:cs="Arial"/>
          <w:color w:val="000000"/>
          <w:sz w:val="24"/>
          <w:szCs w:val="24"/>
        </w:rPr>
        <w:t xml:space="preserve">that foster the </w:t>
      </w:r>
      <w:r w:rsidRPr="00F835CA">
        <w:rPr>
          <w:rFonts w:ascii="Arial" w:hAnsi="Arial" w:cs="Arial"/>
          <w:i/>
          <w:color w:val="000000"/>
          <w:sz w:val="24"/>
          <w:szCs w:val="24"/>
        </w:rPr>
        <w:t>possibility for change and self-sustainability</w:t>
      </w:r>
      <w:r>
        <w:rPr>
          <w:rFonts w:ascii="Arial" w:hAnsi="Arial" w:cs="Arial"/>
          <w:color w:val="000000"/>
          <w:sz w:val="24"/>
          <w:szCs w:val="24"/>
        </w:rPr>
        <w:t xml:space="preserve">. </w:t>
      </w:r>
      <w:r w:rsidR="00E3492A">
        <w:rPr>
          <w:rFonts w:ascii="Arial" w:hAnsi="Arial" w:cs="Arial"/>
          <w:color w:val="000000"/>
          <w:sz w:val="24"/>
          <w:szCs w:val="24"/>
        </w:rPr>
        <w:t>S</w:t>
      </w:r>
      <w:r>
        <w:rPr>
          <w:rFonts w:ascii="Arial" w:hAnsi="Arial" w:cs="Arial"/>
          <w:color w:val="000000"/>
          <w:sz w:val="24"/>
          <w:szCs w:val="24"/>
        </w:rPr>
        <w:t xml:space="preserve">tar </w:t>
      </w:r>
      <w:r w:rsidR="00C610B6">
        <w:rPr>
          <w:rFonts w:ascii="Arial" w:hAnsi="Arial" w:cs="Arial"/>
          <w:color w:val="000000"/>
          <w:sz w:val="24"/>
          <w:szCs w:val="24"/>
        </w:rPr>
        <w:t>and Ruhleder</w:t>
      </w:r>
      <w:r w:rsidR="00C610B6">
        <w:rPr>
          <w:rStyle w:val="FootnoteReference"/>
          <w:rFonts w:ascii="Arial" w:hAnsi="Arial" w:cs="Arial"/>
          <w:sz w:val="24"/>
          <w:szCs w:val="24"/>
        </w:rPr>
        <w:footnoteReference w:id="74"/>
      </w:r>
      <w:r w:rsidR="00E3492A">
        <w:rPr>
          <w:rFonts w:ascii="Arial" w:hAnsi="Arial" w:cs="Arial"/>
          <w:color w:val="000000"/>
          <w:sz w:val="24"/>
          <w:szCs w:val="24"/>
        </w:rPr>
        <w:t xml:space="preserve"> </w:t>
      </w:r>
      <w:r w:rsidR="004A566D">
        <w:rPr>
          <w:rFonts w:ascii="Arial" w:hAnsi="Arial" w:cs="Arial"/>
          <w:color w:val="000000"/>
          <w:sz w:val="24"/>
          <w:szCs w:val="24"/>
        </w:rPr>
        <w:t xml:space="preserve">interpret </w:t>
      </w:r>
      <w:r w:rsidR="00E3492A">
        <w:rPr>
          <w:rFonts w:ascii="Arial" w:hAnsi="Arial" w:cs="Arial"/>
          <w:color w:val="000000"/>
          <w:sz w:val="24"/>
          <w:szCs w:val="24"/>
        </w:rPr>
        <w:t xml:space="preserve">infrastructuring </w:t>
      </w:r>
      <w:r w:rsidR="004A566D">
        <w:rPr>
          <w:rFonts w:ascii="Arial" w:hAnsi="Arial" w:cs="Arial"/>
          <w:color w:val="000000"/>
          <w:sz w:val="24"/>
          <w:szCs w:val="24"/>
        </w:rPr>
        <w:t xml:space="preserve">as </w:t>
      </w:r>
      <w:r>
        <w:rPr>
          <w:rFonts w:ascii="Arial" w:hAnsi="Arial" w:cs="Arial"/>
          <w:sz w:val="24"/>
          <w:szCs w:val="24"/>
        </w:rPr>
        <w:t xml:space="preserve">the relational and invisible aspects of information infrastructure. Within the </w:t>
      </w:r>
      <w:r>
        <w:rPr>
          <w:rFonts w:ascii="Arial" w:hAnsi="Arial" w:cs="Arial"/>
          <w:i/>
          <w:sz w:val="24"/>
          <w:szCs w:val="24"/>
        </w:rPr>
        <w:t>co-design</w:t>
      </w:r>
      <w:r>
        <w:rPr>
          <w:rFonts w:ascii="Arial" w:hAnsi="Arial" w:cs="Arial"/>
          <w:sz w:val="24"/>
          <w:szCs w:val="24"/>
        </w:rPr>
        <w:t xml:space="preserve"> field, infrastructuring is often used to highlight the importance of tentative, flexible and open design work where adaptation and appropriation are seen as crucial elements. Within the </w:t>
      </w:r>
      <w:r>
        <w:rPr>
          <w:rFonts w:ascii="Arial" w:hAnsi="Arial" w:cs="Arial"/>
          <w:i/>
          <w:sz w:val="24"/>
          <w:szCs w:val="24"/>
        </w:rPr>
        <w:t>co-production</w:t>
      </w:r>
      <w:r>
        <w:rPr>
          <w:rFonts w:ascii="Arial" w:hAnsi="Arial" w:cs="Arial"/>
          <w:sz w:val="24"/>
          <w:szCs w:val="24"/>
        </w:rPr>
        <w:t xml:space="preserve"> field, it </w:t>
      </w:r>
      <w:r w:rsidR="004A566D">
        <w:rPr>
          <w:rFonts w:ascii="Arial" w:hAnsi="Arial" w:cs="Arial"/>
          <w:sz w:val="24"/>
          <w:szCs w:val="24"/>
        </w:rPr>
        <w:t xml:space="preserve">implies </w:t>
      </w:r>
      <w:r>
        <w:rPr>
          <w:rFonts w:ascii="Arial" w:hAnsi="Arial" w:cs="Arial"/>
          <w:sz w:val="24"/>
          <w:szCs w:val="24"/>
        </w:rPr>
        <w:t>a long</w:t>
      </w:r>
      <w:r w:rsidR="00C610B6">
        <w:rPr>
          <w:rFonts w:ascii="Arial" w:hAnsi="Arial" w:cs="Arial"/>
          <w:sz w:val="24"/>
          <w:szCs w:val="24"/>
        </w:rPr>
        <w:t>-</w:t>
      </w:r>
      <w:r>
        <w:rPr>
          <w:rFonts w:ascii="Arial" w:hAnsi="Arial" w:cs="Arial"/>
          <w:sz w:val="24"/>
          <w:szCs w:val="24"/>
        </w:rPr>
        <w:t xml:space="preserve">term attempt to rework existing relationships among </w:t>
      </w:r>
      <w:r w:rsidR="00C610B6">
        <w:rPr>
          <w:rFonts w:ascii="Arial" w:hAnsi="Arial" w:cs="Arial"/>
          <w:sz w:val="24"/>
          <w:szCs w:val="24"/>
        </w:rPr>
        <w:t xml:space="preserve">citizens </w:t>
      </w:r>
      <w:r>
        <w:rPr>
          <w:rFonts w:ascii="Arial" w:hAnsi="Arial" w:cs="Arial"/>
          <w:sz w:val="24"/>
          <w:szCs w:val="24"/>
        </w:rPr>
        <w:t xml:space="preserve">by exploring potential alignments between their different interests and objectives. </w:t>
      </w:r>
      <w:r w:rsidR="00C610B6">
        <w:rPr>
          <w:rFonts w:ascii="Arial" w:hAnsi="Arial" w:cs="Arial"/>
          <w:sz w:val="24"/>
          <w:szCs w:val="24"/>
        </w:rPr>
        <w:t>I</w:t>
      </w:r>
      <w:r>
        <w:rPr>
          <w:rFonts w:ascii="Arial" w:hAnsi="Arial" w:cs="Arial"/>
          <w:sz w:val="24"/>
          <w:szCs w:val="24"/>
        </w:rPr>
        <w:t xml:space="preserve">nfrastructuring </w:t>
      </w:r>
      <w:r w:rsidR="004A566D">
        <w:rPr>
          <w:rFonts w:ascii="Arial" w:hAnsi="Arial" w:cs="Arial"/>
          <w:sz w:val="24"/>
          <w:szCs w:val="24"/>
        </w:rPr>
        <w:t xml:space="preserve">can be useful </w:t>
      </w:r>
      <w:r>
        <w:rPr>
          <w:rFonts w:ascii="Arial" w:hAnsi="Arial" w:cs="Arial"/>
          <w:sz w:val="24"/>
          <w:szCs w:val="24"/>
        </w:rPr>
        <w:t xml:space="preserve">in identifying possible weaknesses in the existing logics and structures of the public sector. When </w:t>
      </w:r>
      <w:r>
        <w:rPr>
          <w:rFonts w:ascii="Arial" w:hAnsi="Arial" w:cs="Arial"/>
          <w:color w:val="000000"/>
          <w:sz w:val="24"/>
          <w:szCs w:val="24"/>
        </w:rPr>
        <w:t xml:space="preserve">infrastructures are developed, breakdowns </w:t>
      </w:r>
      <w:r w:rsidR="00F835CA">
        <w:rPr>
          <w:rFonts w:ascii="Arial" w:hAnsi="Arial" w:cs="Arial"/>
          <w:color w:val="000000"/>
          <w:sz w:val="24"/>
          <w:szCs w:val="24"/>
        </w:rPr>
        <w:t xml:space="preserve">have been found to </w:t>
      </w:r>
      <w:r>
        <w:rPr>
          <w:rFonts w:ascii="Arial" w:hAnsi="Arial" w:cs="Arial"/>
          <w:color w:val="000000"/>
          <w:sz w:val="24"/>
          <w:szCs w:val="24"/>
        </w:rPr>
        <w:t>occur at three levels:</w:t>
      </w:r>
    </w:p>
    <w:p w14:paraId="3075BD7C" w14:textId="77777777" w:rsidR="00F835CA" w:rsidRDefault="00F835CA" w:rsidP="00832D1D">
      <w:pPr>
        <w:autoSpaceDE w:val="0"/>
        <w:autoSpaceDN w:val="0"/>
        <w:adjustRightInd w:val="0"/>
        <w:spacing w:after="0" w:line="360" w:lineRule="auto"/>
        <w:ind w:firstLine="720"/>
        <w:rPr>
          <w:rFonts w:ascii="Arial" w:hAnsi="Arial" w:cs="Arial"/>
          <w:color w:val="000000"/>
          <w:sz w:val="24"/>
          <w:szCs w:val="24"/>
        </w:rPr>
      </w:pPr>
    </w:p>
    <w:p w14:paraId="20465FE8" w14:textId="77777777"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1) in relation to practical aspects; </w:t>
      </w:r>
    </w:p>
    <w:p w14:paraId="37808798" w14:textId="77777777" w:rsidR="004A566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 xml:space="preserve">2) across specific contexts; </w:t>
      </w:r>
    </w:p>
    <w:p w14:paraId="2A3AFB33" w14:textId="46DA15BB" w:rsidR="00832D1D" w:rsidRDefault="00832D1D" w:rsidP="00832D1D">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3) in relation to different worldviews and values.</w:t>
      </w:r>
      <w:r>
        <w:rPr>
          <w:rStyle w:val="FootnoteReference"/>
          <w:rFonts w:ascii="Arial" w:hAnsi="Arial" w:cs="Arial"/>
          <w:color w:val="000000"/>
          <w:sz w:val="24"/>
          <w:szCs w:val="24"/>
        </w:rPr>
        <w:footnoteReference w:id="75"/>
      </w:r>
      <w:r>
        <w:rPr>
          <w:rFonts w:ascii="Arial" w:hAnsi="Arial" w:cs="Arial"/>
          <w:color w:val="000000"/>
          <w:sz w:val="24"/>
          <w:szCs w:val="24"/>
        </w:rPr>
        <w:t xml:space="preserve"> </w:t>
      </w:r>
    </w:p>
    <w:p w14:paraId="33C39A69" w14:textId="116B2B78" w:rsidR="00832D1D" w:rsidRDefault="00832D1D" w:rsidP="00832D1D">
      <w:pPr>
        <w:autoSpaceDE w:val="0"/>
        <w:autoSpaceDN w:val="0"/>
        <w:adjustRightInd w:val="0"/>
        <w:spacing w:after="0" w:line="360" w:lineRule="auto"/>
        <w:rPr>
          <w:rFonts w:ascii="Arial" w:hAnsi="Arial" w:cs="Arial"/>
          <w:b/>
          <w:sz w:val="24"/>
          <w:szCs w:val="24"/>
        </w:rPr>
      </w:pPr>
    </w:p>
    <w:p w14:paraId="576F44B4" w14:textId="62AB8A60" w:rsidR="00F25756" w:rsidRDefault="00F25756" w:rsidP="00832D1D">
      <w:pPr>
        <w:autoSpaceDE w:val="0"/>
        <w:autoSpaceDN w:val="0"/>
        <w:adjustRightInd w:val="0"/>
        <w:spacing w:after="0" w:line="360" w:lineRule="auto"/>
        <w:rPr>
          <w:rFonts w:ascii="Arial" w:hAnsi="Arial" w:cs="Arial"/>
          <w:b/>
          <w:sz w:val="24"/>
          <w:szCs w:val="24"/>
        </w:rPr>
      </w:pPr>
    </w:p>
    <w:p w14:paraId="7F0CA19A" w14:textId="6E04C906"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.7.</w:t>
      </w:r>
      <w:r w:rsidR="00F25756">
        <w:rPr>
          <w:rFonts w:ascii="Arial" w:hAnsi="Arial" w:cs="Arial"/>
          <w:sz w:val="24"/>
          <w:szCs w:val="24"/>
        </w:rPr>
        <w:tab/>
        <w:t>Institu</w:t>
      </w:r>
      <w:r w:rsidR="00AF2F09">
        <w:rPr>
          <w:rFonts w:ascii="Arial" w:hAnsi="Arial" w:cs="Arial"/>
          <w:sz w:val="24"/>
          <w:szCs w:val="24"/>
        </w:rPr>
        <w:t>t</w:t>
      </w:r>
      <w:r w:rsidR="00F25756">
        <w:rPr>
          <w:rFonts w:ascii="Arial" w:hAnsi="Arial" w:cs="Arial"/>
          <w:sz w:val="24"/>
          <w:szCs w:val="24"/>
        </w:rPr>
        <w:t>ioning</w:t>
      </w:r>
    </w:p>
    <w:p w14:paraId="427FCB23"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23A85DB3" w14:textId="419AB5AB" w:rsidR="00832D1D" w:rsidRDefault="004A566D" w:rsidP="004A566D">
      <w:pPr>
        <w:autoSpaceDE w:val="0"/>
        <w:autoSpaceDN w:val="0"/>
        <w:adjustRightInd w:val="0"/>
        <w:spacing w:after="0" w:line="360" w:lineRule="auto"/>
        <w:ind w:firstLine="720"/>
        <w:rPr>
          <w:rFonts w:ascii="Arial" w:hAnsi="Arial" w:cs="Arial"/>
          <w:color w:val="000000"/>
          <w:sz w:val="24"/>
          <w:szCs w:val="24"/>
        </w:rPr>
      </w:pPr>
      <w:r w:rsidRPr="004A566D">
        <w:rPr>
          <w:rFonts w:ascii="Arial" w:hAnsi="Arial" w:cs="Arial"/>
          <w:sz w:val="24"/>
          <w:szCs w:val="24"/>
        </w:rPr>
        <w:t>I</w:t>
      </w:r>
      <w:r w:rsidR="00832D1D" w:rsidRPr="004A566D">
        <w:rPr>
          <w:rFonts w:ascii="Arial" w:hAnsi="Arial" w:cs="Arial"/>
          <w:sz w:val="24"/>
          <w:szCs w:val="24"/>
        </w:rPr>
        <w:t>nstitutioning</w:t>
      </w:r>
      <w:r>
        <w:rPr>
          <w:rStyle w:val="FootnoteReference"/>
          <w:rFonts w:ascii="Arial" w:hAnsi="Arial" w:cs="Arial"/>
          <w:sz w:val="24"/>
          <w:szCs w:val="24"/>
        </w:rPr>
        <w:footnoteReference w:id="76"/>
      </w:r>
      <w:r w:rsidR="00832D1D">
        <w:rPr>
          <w:rFonts w:ascii="Arial" w:hAnsi="Arial" w:cs="Arial"/>
          <w:sz w:val="24"/>
          <w:szCs w:val="24"/>
        </w:rPr>
        <w:t xml:space="preserve"> </w:t>
      </w:r>
      <w:r w:rsidR="00832D1D">
        <w:rPr>
          <w:rFonts w:ascii="Arial" w:hAnsi="Arial" w:cs="Arial"/>
          <w:color w:val="000000"/>
          <w:sz w:val="24"/>
          <w:szCs w:val="24"/>
        </w:rPr>
        <w:t xml:space="preserve">draws attention to </w:t>
      </w:r>
      <w:r>
        <w:rPr>
          <w:rFonts w:ascii="Arial" w:hAnsi="Arial" w:cs="Arial"/>
          <w:color w:val="000000"/>
          <w:sz w:val="24"/>
          <w:szCs w:val="24"/>
        </w:rPr>
        <w:t xml:space="preserve">the ways in which </w:t>
      </w:r>
      <w:r w:rsidR="00832D1D">
        <w:rPr>
          <w:rFonts w:ascii="Arial" w:hAnsi="Arial" w:cs="Arial"/>
          <w:color w:val="000000"/>
          <w:sz w:val="24"/>
          <w:szCs w:val="24"/>
        </w:rPr>
        <w:t xml:space="preserve">institutions </w:t>
      </w:r>
      <w:r>
        <w:rPr>
          <w:rFonts w:ascii="Arial" w:hAnsi="Arial" w:cs="Arial"/>
          <w:color w:val="000000"/>
          <w:sz w:val="24"/>
          <w:szCs w:val="24"/>
        </w:rPr>
        <w:t xml:space="preserve">play an </w:t>
      </w:r>
      <w:r w:rsidR="00832D1D">
        <w:rPr>
          <w:rFonts w:ascii="Arial" w:hAnsi="Arial" w:cs="Arial"/>
          <w:color w:val="000000"/>
          <w:sz w:val="24"/>
          <w:szCs w:val="24"/>
        </w:rPr>
        <w:t xml:space="preserve">active </w:t>
      </w:r>
      <w:r>
        <w:rPr>
          <w:rFonts w:ascii="Arial" w:hAnsi="Arial" w:cs="Arial"/>
          <w:color w:val="000000"/>
          <w:sz w:val="24"/>
          <w:szCs w:val="24"/>
        </w:rPr>
        <w:t xml:space="preserve">role </w:t>
      </w:r>
      <w:r w:rsidR="00832D1D">
        <w:rPr>
          <w:rFonts w:ascii="Arial" w:hAnsi="Arial" w:cs="Arial"/>
          <w:color w:val="000000"/>
          <w:sz w:val="24"/>
          <w:szCs w:val="24"/>
        </w:rPr>
        <w:t xml:space="preserve">in framing PD and </w:t>
      </w:r>
      <w:r w:rsidR="00C610B6">
        <w:rPr>
          <w:rFonts w:ascii="Arial" w:hAnsi="Arial" w:cs="Arial"/>
          <w:color w:val="000000"/>
          <w:sz w:val="24"/>
          <w:szCs w:val="24"/>
        </w:rPr>
        <w:t>c</w:t>
      </w:r>
      <w:r w:rsidR="00832D1D">
        <w:rPr>
          <w:rFonts w:ascii="Arial" w:hAnsi="Arial" w:cs="Arial"/>
          <w:color w:val="000000"/>
          <w:sz w:val="24"/>
          <w:szCs w:val="24"/>
        </w:rPr>
        <w:t>o-</w:t>
      </w:r>
      <w:r w:rsidR="00C610B6">
        <w:rPr>
          <w:rFonts w:ascii="Arial" w:hAnsi="Arial" w:cs="Arial"/>
          <w:color w:val="000000"/>
          <w:sz w:val="24"/>
          <w:szCs w:val="24"/>
        </w:rPr>
        <w:t>d</w:t>
      </w:r>
      <w:r w:rsidR="00832D1D">
        <w:rPr>
          <w:rFonts w:ascii="Arial" w:hAnsi="Arial" w:cs="Arial"/>
          <w:color w:val="000000"/>
          <w:sz w:val="24"/>
          <w:szCs w:val="24"/>
        </w:rPr>
        <w:t>esign processes</w:t>
      </w:r>
      <w:r w:rsidR="00F835CA">
        <w:rPr>
          <w:rFonts w:ascii="Arial" w:hAnsi="Arial" w:cs="Arial"/>
          <w:color w:val="000000"/>
          <w:sz w:val="24"/>
          <w:szCs w:val="24"/>
        </w:rPr>
        <w:t xml:space="preserve">. This </w:t>
      </w:r>
      <w:r>
        <w:rPr>
          <w:rFonts w:ascii="Arial" w:hAnsi="Arial" w:cs="Arial"/>
          <w:color w:val="000000"/>
          <w:sz w:val="24"/>
          <w:szCs w:val="24"/>
        </w:rPr>
        <w:t>makes them important actors in effecting change</w:t>
      </w:r>
      <w:r w:rsidR="00832D1D">
        <w:rPr>
          <w:rFonts w:ascii="Arial" w:hAnsi="Arial" w:cs="Arial"/>
          <w:color w:val="000000"/>
          <w:sz w:val="24"/>
          <w:szCs w:val="24"/>
        </w:rPr>
        <w:t xml:space="preserve">. </w:t>
      </w:r>
      <w:r w:rsidR="008F0AEA">
        <w:rPr>
          <w:rFonts w:ascii="Arial" w:hAnsi="Arial" w:cs="Arial"/>
          <w:color w:val="000000"/>
          <w:sz w:val="24"/>
          <w:szCs w:val="24"/>
        </w:rPr>
        <w:t>‘</w:t>
      </w:r>
      <w:r w:rsidR="00832D1D">
        <w:rPr>
          <w:rFonts w:ascii="Arial" w:hAnsi="Arial" w:cs="Arial"/>
          <w:color w:val="000000"/>
          <w:sz w:val="24"/>
          <w:szCs w:val="24"/>
        </w:rPr>
        <w:t>Framing</w:t>
      </w:r>
      <w:r w:rsidR="008F0AEA">
        <w:rPr>
          <w:rFonts w:ascii="Arial" w:hAnsi="Arial" w:cs="Arial"/>
          <w:color w:val="000000"/>
          <w:sz w:val="24"/>
          <w:szCs w:val="24"/>
        </w:rPr>
        <w:t>’</w:t>
      </w:r>
      <w:r w:rsidR="00832D1D">
        <w:rPr>
          <w:rFonts w:ascii="Arial" w:hAnsi="Arial" w:cs="Arial"/>
          <w:color w:val="000000"/>
          <w:sz w:val="24"/>
          <w:szCs w:val="24"/>
        </w:rPr>
        <w:t xml:space="preserve"> here </w:t>
      </w:r>
      <w:r>
        <w:rPr>
          <w:rFonts w:ascii="Arial" w:hAnsi="Arial" w:cs="Arial"/>
          <w:color w:val="000000"/>
          <w:sz w:val="24"/>
          <w:szCs w:val="24"/>
        </w:rPr>
        <w:t xml:space="preserve">is </w:t>
      </w:r>
      <w:r w:rsidR="00832D1D">
        <w:rPr>
          <w:rFonts w:ascii="Arial" w:hAnsi="Arial" w:cs="Arial"/>
          <w:color w:val="000000"/>
          <w:sz w:val="24"/>
          <w:szCs w:val="24"/>
        </w:rPr>
        <w:t xml:space="preserve">not merely understood as </w:t>
      </w:r>
      <w:r>
        <w:rPr>
          <w:rFonts w:ascii="Arial" w:hAnsi="Arial" w:cs="Arial"/>
          <w:color w:val="000000"/>
          <w:sz w:val="24"/>
          <w:szCs w:val="24"/>
        </w:rPr>
        <w:t xml:space="preserve">something that </w:t>
      </w:r>
      <w:r w:rsidR="00832D1D">
        <w:rPr>
          <w:rFonts w:ascii="Arial" w:hAnsi="Arial" w:cs="Arial"/>
          <w:color w:val="000000"/>
          <w:sz w:val="24"/>
          <w:szCs w:val="24"/>
        </w:rPr>
        <w:t xml:space="preserve">occurs </w:t>
      </w:r>
      <w:r>
        <w:rPr>
          <w:rFonts w:ascii="Arial" w:hAnsi="Arial" w:cs="Arial"/>
          <w:color w:val="000000"/>
          <w:sz w:val="24"/>
          <w:szCs w:val="24"/>
        </w:rPr>
        <w:t xml:space="preserve">only at </w:t>
      </w:r>
      <w:r w:rsidR="00832D1D">
        <w:rPr>
          <w:rFonts w:ascii="Arial" w:hAnsi="Arial" w:cs="Arial"/>
          <w:color w:val="000000"/>
          <w:sz w:val="24"/>
          <w:szCs w:val="24"/>
        </w:rPr>
        <w:t>legislative and policy level</w:t>
      </w:r>
      <w:r>
        <w:rPr>
          <w:rFonts w:ascii="Arial" w:hAnsi="Arial" w:cs="Arial"/>
          <w:color w:val="000000"/>
          <w:sz w:val="24"/>
          <w:szCs w:val="24"/>
        </w:rPr>
        <w:t>s</w:t>
      </w:r>
      <w:r w:rsidR="00832D1D">
        <w:rPr>
          <w:rFonts w:ascii="Arial" w:hAnsi="Arial" w:cs="Arial"/>
          <w:color w:val="000000"/>
          <w:sz w:val="24"/>
          <w:szCs w:val="24"/>
        </w:rPr>
        <w:t xml:space="preserve">, but also </w:t>
      </w:r>
      <w:r>
        <w:rPr>
          <w:rFonts w:ascii="Arial" w:hAnsi="Arial" w:cs="Arial"/>
          <w:color w:val="000000"/>
          <w:sz w:val="24"/>
          <w:szCs w:val="24"/>
        </w:rPr>
        <w:t xml:space="preserve">as something that is deeply rooted in how we think about and know the world (i.e. </w:t>
      </w:r>
      <w:r w:rsidR="00832D1D">
        <w:rPr>
          <w:rFonts w:ascii="Arial" w:hAnsi="Arial" w:cs="Arial"/>
          <w:color w:val="000000"/>
          <w:sz w:val="24"/>
          <w:szCs w:val="24"/>
        </w:rPr>
        <w:t>at an epistemological level</w:t>
      </w:r>
      <w:r>
        <w:rPr>
          <w:rFonts w:ascii="Arial" w:hAnsi="Arial" w:cs="Arial"/>
          <w:color w:val="000000"/>
          <w:sz w:val="24"/>
          <w:szCs w:val="24"/>
        </w:rPr>
        <w:t>)</w:t>
      </w:r>
      <w:r w:rsidR="00832D1D">
        <w:rPr>
          <w:rFonts w:ascii="Arial" w:hAnsi="Arial" w:cs="Arial"/>
          <w:color w:val="000000"/>
          <w:sz w:val="24"/>
          <w:szCs w:val="24"/>
        </w:rPr>
        <w:t xml:space="preserve">. </w:t>
      </w:r>
      <w:r w:rsidR="00832D1D" w:rsidRPr="00F835CA">
        <w:rPr>
          <w:rFonts w:ascii="Arial" w:hAnsi="Arial" w:cs="Arial"/>
          <w:iCs/>
          <w:color w:val="000000"/>
          <w:sz w:val="24"/>
          <w:szCs w:val="24"/>
        </w:rPr>
        <w:t>Institutioning</w:t>
      </w:r>
      <w:r w:rsidR="00832D1D">
        <w:rPr>
          <w:rFonts w:ascii="Arial" w:hAnsi="Arial" w:cs="Arial"/>
          <w:i/>
          <w:iCs/>
          <w:color w:val="000000"/>
          <w:sz w:val="24"/>
          <w:szCs w:val="24"/>
        </w:rPr>
        <w:t xml:space="preserve"> </w:t>
      </w:r>
      <w:r w:rsidR="00832D1D">
        <w:rPr>
          <w:rFonts w:ascii="Arial" w:hAnsi="Arial" w:cs="Arial"/>
          <w:iCs/>
          <w:color w:val="000000"/>
          <w:sz w:val="24"/>
          <w:szCs w:val="24"/>
        </w:rPr>
        <w:t xml:space="preserve">is the </w:t>
      </w:r>
      <w:r w:rsidR="00832D1D">
        <w:rPr>
          <w:rFonts w:ascii="Arial" w:hAnsi="Arial" w:cs="Arial"/>
          <w:color w:val="000000"/>
          <w:sz w:val="24"/>
          <w:szCs w:val="24"/>
        </w:rPr>
        <w:t xml:space="preserve">process of </w:t>
      </w:r>
      <w:r>
        <w:rPr>
          <w:rFonts w:ascii="Arial" w:hAnsi="Arial" w:cs="Arial"/>
          <w:color w:val="000000"/>
          <w:sz w:val="24"/>
          <w:szCs w:val="24"/>
        </w:rPr>
        <w:t xml:space="preserve">expressing </w:t>
      </w:r>
      <w:r w:rsidRPr="00F835CA">
        <w:rPr>
          <w:rFonts w:ascii="Arial" w:hAnsi="Arial" w:cs="Arial"/>
          <w:i/>
          <w:color w:val="000000"/>
          <w:sz w:val="24"/>
          <w:szCs w:val="24"/>
        </w:rPr>
        <w:t xml:space="preserve">how </w:t>
      </w:r>
      <w:r w:rsidR="00832D1D" w:rsidRPr="00F835CA">
        <w:rPr>
          <w:rFonts w:ascii="Arial" w:hAnsi="Arial" w:cs="Arial"/>
          <w:i/>
          <w:color w:val="000000"/>
          <w:sz w:val="24"/>
          <w:szCs w:val="24"/>
        </w:rPr>
        <w:t xml:space="preserve">co-design processes </w:t>
      </w:r>
      <w:r w:rsidRPr="00F835CA">
        <w:rPr>
          <w:rFonts w:ascii="Arial" w:hAnsi="Arial" w:cs="Arial"/>
          <w:i/>
          <w:color w:val="000000"/>
          <w:sz w:val="24"/>
          <w:szCs w:val="24"/>
        </w:rPr>
        <w:t xml:space="preserve">depend </w:t>
      </w:r>
      <w:r w:rsidR="00832D1D" w:rsidRPr="00F835CA">
        <w:rPr>
          <w:rFonts w:ascii="Arial" w:hAnsi="Arial" w:cs="Arial"/>
          <w:i/>
          <w:color w:val="000000"/>
          <w:sz w:val="24"/>
          <w:szCs w:val="24"/>
        </w:rPr>
        <w:t>on various institutional frames</w:t>
      </w:r>
      <w:r>
        <w:rPr>
          <w:rFonts w:ascii="Arial" w:hAnsi="Arial" w:cs="Arial"/>
          <w:color w:val="000000"/>
          <w:sz w:val="24"/>
          <w:szCs w:val="24"/>
        </w:rPr>
        <w:t xml:space="preserve">. It </w:t>
      </w:r>
      <w:r w:rsidR="00832D1D">
        <w:rPr>
          <w:rFonts w:ascii="Arial" w:hAnsi="Arial" w:cs="Arial"/>
          <w:color w:val="000000"/>
          <w:sz w:val="24"/>
          <w:szCs w:val="24"/>
        </w:rPr>
        <w:t xml:space="preserve">draws attention to the </w:t>
      </w:r>
      <w:r w:rsidR="00832D1D" w:rsidRPr="00F835CA">
        <w:rPr>
          <w:rFonts w:ascii="Arial" w:hAnsi="Arial" w:cs="Arial"/>
          <w:i/>
          <w:color w:val="000000"/>
          <w:sz w:val="24"/>
          <w:szCs w:val="24"/>
        </w:rPr>
        <w:t>institutional character of PD</w:t>
      </w:r>
      <w:r w:rsidR="00832D1D">
        <w:rPr>
          <w:rFonts w:ascii="Arial" w:hAnsi="Arial" w:cs="Arial"/>
          <w:color w:val="000000"/>
          <w:sz w:val="24"/>
          <w:szCs w:val="24"/>
        </w:rPr>
        <w:t xml:space="preserve"> </w:t>
      </w:r>
      <w:r w:rsidR="00832D1D" w:rsidRPr="00F835CA">
        <w:rPr>
          <w:rFonts w:ascii="Arial" w:hAnsi="Arial" w:cs="Arial"/>
          <w:i/>
          <w:color w:val="000000"/>
          <w:sz w:val="24"/>
          <w:szCs w:val="24"/>
        </w:rPr>
        <w:t>and</w:t>
      </w:r>
      <w:r w:rsidR="00832D1D">
        <w:rPr>
          <w:rFonts w:ascii="Arial" w:hAnsi="Arial" w:cs="Arial"/>
          <w:color w:val="000000"/>
          <w:sz w:val="24"/>
          <w:szCs w:val="24"/>
        </w:rPr>
        <w:t xml:space="preserve"> </w:t>
      </w:r>
      <w:r w:rsidR="00832D1D" w:rsidRPr="00F835CA">
        <w:rPr>
          <w:rFonts w:ascii="Arial" w:hAnsi="Arial" w:cs="Arial"/>
          <w:i/>
          <w:color w:val="000000"/>
          <w:sz w:val="24"/>
          <w:szCs w:val="24"/>
        </w:rPr>
        <w:t>co-design processes</w:t>
      </w:r>
      <w:r w:rsidR="00832D1D">
        <w:rPr>
          <w:rFonts w:ascii="Arial" w:hAnsi="Arial" w:cs="Arial"/>
          <w:color w:val="000000"/>
          <w:sz w:val="24"/>
          <w:szCs w:val="24"/>
        </w:rPr>
        <w:t xml:space="preserve"> emphasising that:</w:t>
      </w:r>
    </w:p>
    <w:p w14:paraId="67383D95" w14:textId="77777777" w:rsidR="00F835CA" w:rsidRDefault="00F835CA" w:rsidP="004A566D">
      <w:pPr>
        <w:autoSpaceDE w:val="0"/>
        <w:autoSpaceDN w:val="0"/>
        <w:adjustRightInd w:val="0"/>
        <w:spacing w:after="0" w:line="360" w:lineRule="auto"/>
        <w:ind w:firstLine="720"/>
        <w:rPr>
          <w:rFonts w:ascii="Arial" w:hAnsi="Arial" w:cs="Arial"/>
          <w:color w:val="000000"/>
          <w:sz w:val="24"/>
          <w:szCs w:val="24"/>
        </w:rPr>
      </w:pPr>
    </w:p>
    <w:p w14:paraId="0D1F6F5A" w14:textId="0CE975D2"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they cannot be understood exclusively as projects on a micro-level</w:t>
      </w:r>
      <w:r w:rsidR="00C610B6">
        <w:rPr>
          <w:rFonts w:ascii="Arial" w:hAnsi="Arial" w:cs="Arial"/>
          <w:color w:val="000000"/>
          <w:sz w:val="24"/>
          <w:szCs w:val="24"/>
        </w:rPr>
        <w:t xml:space="preserve"> but </w:t>
      </w:r>
      <w:r>
        <w:rPr>
          <w:rFonts w:ascii="Arial" w:hAnsi="Arial" w:cs="Arial"/>
          <w:color w:val="000000"/>
          <w:sz w:val="24"/>
          <w:szCs w:val="24"/>
        </w:rPr>
        <w:t>are dependent on and informed by institutions at meso- and macro-levels;</w:t>
      </w:r>
    </w:p>
    <w:p w14:paraId="09FF8293" w14:textId="77777777"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they have the capacity to effect direct and indirect institutional change; </w:t>
      </w:r>
    </w:p>
    <w:p w14:paraId="2A4101B1" w14:textId="2A365095"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their institutional dependencies and potentials are multi-scalar and multi-directional; and</w:t>
      </w:r>
      <w:r w:rsidR="004A566D">
        <w:rPr>
          <w:rFonts w:ascii="Arial" w:hAnsi="Arial" w:cs="Arial"/>
          <w:color w:val="000000"/>
          <w:sz w:val="24"/>
          <w:szCs w:val="24"/>
        </w:rPr>
        <w:t xml:space="preserve"> </w:t>
      </w:r>
    </w:p>
    <w:p w14:paraId="1AEAB74C" w14:textId="77777777" w:rsidR="00832D1D" w:rsidRDefault="00832D1D" w:rsidP="00F835CA">
      <w:pPr>
        <w:pStyle w:val="ListParagraph"/>
        <w:numPr>
          <w:ilvl w:val="0"/>
          <w:numId w:val="47"/>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although they operate primarily on a micro-level, they generate many direct and indirect effects on meso- and macro-level institutional frames through relations that are consolidative, challenging, and/or formative.</w:t>
      </w:r>
    </w:p>
    <w:p w14:paraId="3986A9D7" w14:textId="77777777" w:rsidR="00832D1D" w:rsidRDefault="00832D1D" w:rsidP="00832D1D">
      <w:pPr>
        <w:autoSpaceDE w:val="0"/>
        <w:autoSpaceDN w:val="0"/>
        <w:adjustRightInd w:val="0"/>
        <w:spacing w:after="0" w:line="360" w:lineRule="auto"/>
        <w:rPr>
          <w:rFonts w:ascii="Arial" w:hAnsi="Arial" w:cs="Arial"/>
          <w:i/>
          <w:iCs/>
          <w:color w:val="000000"/>
          <w:sz w:val="24"/>
          <w:szCs w:val="24"/>
        </w:rPr>
      </w:pPr>
    </w:p>
    <w:p w14:paraId="7E2E5EAA" w14:textId="7376F0E7" w:rsidR="00832D1D" w:rsidRDefault="00832D1D" w:rsidP="00F835CA">
      <w:pPr>
        <w:autoSpaceDE w:val="0"/>
        <w:autoSpaceDN w:val="0"/>
        <w:adjustRightInd w:val="0"/>
        <w:spacing w:after="0" w:line="360" w:lineRule="auto"/>
        <w:ind w:firstLine="720"/>
        <w:rPr>
          <w:rFonts w:ascii="Arial" w:hAnsi="Arial" w:cs="Arial"/>
          <w:color w:val="000000"/>
          <w:sz w:val="24"/>
          <w:szCs w:val="24"/>
        </w:rPr>
      </w:pPr>
      <w:r w:rsidRPr="00F835CA">
        <w:rPr>
          <w:rFonts w:ascii="Arial" w:hAnsi="Arial" w:cs="Arial"/>
          <w:iCs/>
          <w:color w:val="000000"/>
          <w:sz w:val="24"/>
          <w:szCs w:val="24"/>
        </w:rPr>
        <w:t>Institutioning</w:t>
      </w:r>
      <w:r>
        <w:rPr>
          <w:rFonts w:ascii="Arial" w:hAnsi="Arial" w:cs="Arial"/>
          <w:i/>
          <w:iCs/>
          <w:color w:val="000000"/>
          <w:sz w:val="24"/>
          <w:szCs w:val="24"/>
        </w:rPr>
        <w:t xml:space="preserve"> </w:t>
      </w:r>
      <w:r w:rsidR="00F835CA">
        <w:rPr>
          <w:rFonts w:ascii="Arial" w:hAnsi="Arial" w:cs="Arial"/>
          <w:iCs/>
          <w:color w:val="000000"/>
          <w:sz w:val="24"/>
          <w:szCs w:val="24"/>
        </w:rPr>
        <w:t>questions</w:t>
      </w:r>
      <w:r w:rsidR="00027C28">
        <w:rPr>
          <w:rFonts w:ascii="Arial" w:hAnsi="Arial" w:cs="Arial"/>
          <w:iCs/>
          <w:color w:val="000000"/>
          <w:sz w:val="24"/>
          <w:szCs w:val="24"/>
        </w:rPr>
        <w:t xml:space="preserve"> how </w:t>
      </w:r>
      <w:r>
        <w:rPr>
          <w:rFonts w:ascii="Arial" w:hAnsi="Arial" w:cs="Arial"/>
          <w:color w:val="000000"/>
          <w:sz w:val="24"/>
          <w:szCs w:val="24"/>
        </w:rPr>
        <w:t xml:space="preserve">public and private institutions explicitly or implicitly ‘participate’ in PD and co-design processes and </w:t>
      </w:r>
      <w:r w:rsidR="00027C28">
        <w:rPr>
          <w:rFonts w:ascii="Arial" w:hAnsi="Arial" w:cs="Arial"/>
          <w:color w:val="000000"/>
          <w:sz w:val="24"/>
          <w:szCs w:val="24"/>
        </w:rPr>
        <w:t xml:space="preserve">how </w:t>
      </w:r>
      <w:r w:rsidR="00F835CA">
        <w:rPr>
          <w:rFonts w:ascii="Arial" w:hAnsi="Arial" w:cs="Arial"/>
          <w:color w:val="000000"/>
          <w:sz w:val="24"/>
          <w:szCs w:val="24"/>
        </w:rPr>
        <w:t>this impacts on them</w:t>
      </w:r>
      <w:r w:rsidR="00027C28">
        <w:rPr>
          <w:rFonts w:ascii="Arial" w:hAnsi="Arial" w:cs="Arial"/>
          <w:color w:val="000000"/>
          <w:sz w:val="24"/>
          <w:szCs w:val="24"/>
        </w:rPr>
        <w:t>.</w:t>
      </w:r>
      <w:r>
        <w:rPr>
          <w:rFonts w:ascii="Arial" w:hAnsi="Arial" w:cs="Arial"/>
          <w:color w:val="000000"/>
          <w:sz w:val="24"/>
          <w:szCs w:val="24"/>
        </w:rPr>
        <w:t xml:space="preserve"> </w:t>
      </w:r>
      <w:r w:rsidR="00C610B6">
        <w:rPr>
          <w:rFonts w:ascii="Arial" w:hAnsi="Arial" w:cs="Arial"/>
          <w:color w:val="000000"/>
          <w:sz w:val="24"/>
          <w:szCs w:val="24"/>
        </w:rPr>
        <w:t>P</w:t>
      </w:r>
      <w:r>
        <w:rPr>
          <w:rFonts w:ascii="Arial" w:hAnsi="Arial" w:cs="Arial"/>
          <w:color w:val="000000"/>
          <w:sz w:val="24"/>
          <w:szCs w:val="24"/>
        </w:rPr>
        <w:t xml:space="preserve">articipation </w:t>
      </w:r>
      <w:r w:rsidR="00C610B6">
        <w:rPr>
          <w:rFonts w:ascii="Arial" w:hAnsi="Arial" w:cs="Arial"/>
          <w:color w:val="000000"/>
          <w:sz w:val="24"/>
          <w:szCs w:val="24"/>
        </w:rPr>
        <w:t>here</w:t>
      </w:r>
      <w:r w:rsidR="00027C28">
        <w:rPr>
          <w:rFonts w:ascii="Arial" w:hAnsi="Arial" w:cs="Arial"/>
          <w:iCs/>
          <w:color w:val="000000"/>
          <w:sz w:val="24"/>
          <w:szCs w:val="24"/>
        </w:rPr>
        <w:t xml:space="preserve"> potentially </w:t>
      </w:r>
      <w:r w:rsidR="00F835CA">
        <w:rPr>
          <w:rFonts w:ascii="Arial" w:hAnsi="Arial" w:cs="Arial"/>
          <w:iCs/>
          <w:color w:val="000000"/>
          <w:sz w:val="24"/>
          <w:szCs w:val="24"/>
        </w:rPr>
        <w:t xml:space="preserve">includes </w:t>
      </w:r>
      <w:r>
        <w:rPr>
          <w:rFonts w:ascii="Arial" w:hAnsi="Arial" w:cs="Arial"/>
          <w:color w:val="000000"/>
          <w:sz w:val="24"/>
          <w:szCs w:val="24"/>
        </w:rPr>
        <w:t>not only persons or groups</w:t>
      </w:r>
      <w:r w:rsidR="00C610B6">
        <w:rPr>
          <w:rFonts w:ascii="Arial" w:hAnsi="Arial" w:cs="Arial"/>
          <w:color w:val="000000"/>
          <w:sz w:val="24"/>
          <w:szCs w:val="24"/>
        </w:rPr>
        <w:t>,</w:t>
      </w:r>
      <w:r>
        <w:rPr>
          <w:rFonts w:ascii="Arial" w:hAnsi="Arial" w:cs="Arial"/>
          <w:color w:val="000000"/>
          <w:sz w:val="24"/>
          <w:szCs w:val="24"/>
        </w:rPr>
        <w:t xml:space="preserve"> but also local and regional organisations or institutions and </w:t>
      </w:r>
      <w:r w:rsidR="00F835CA">
        <w:rPr>
          <w:rFonts w:ascii="Arial" w:hAnsi="Arial" w:cs="Arial"/>
          <w:color w:val="000000"/>
          <w:sz w:val="24"/>
          <w:szCs w:val="24"/>
        </w:rPr>
        <w:t xml:space="preserve">even </w:t>
      </w:r>
      <w:r>
        <w:rPr>
          <w:rFonts w:ascii="Arial" w:hAnsi="Arial" w:cs="Arial"/>
          <w:color w:val="000000"/>
          <w:sz w:val="24"/>
          <w:szCs w:val="24"/>
        </w:rPr>
        <w:t xml:space="preserve">national and transnational organisations and institutions. </w:t>
      </w:r>
      <w:r w:rsidR="00C610B6">
        <w:rPr>
          <w:rFonts w:ascii="Arial" w:hAnsi="Arial" w:cs="Arial"/>
          <w:color w:val="000000"/>
          <w:sz w:val="24"/>
          <w:szCs w:val="24"/>
        </w:rPr>
        <w:t xml:space="preserve">Those </w:t>
      </w:r>
      <w:r>
        <w:rPr>
          <w:rFonts w:ascii="Arial" w:hAnsi="Arial" w:cs="Arial"/>
          <w:color w:val="000000"/>
          <w:sz w:val="24"/>
          <w:szCs w:val="24"/>
        </w:rPr>
        <w:t xml:space="preserve">involved in </w:t>
      </w:r>
      <w:r w:rsidRPr="00F835CA">
        <w:rPr>
          <w:rFonts w:ascii="Arial" w:hAnsi="Arial" w:cs="Arial"/>
          <w:color w:val="000000"/>
          <w:sz w:val="24"/>
          <w:szCs w:val="24"/>
        </w:rPr>
        <w:t>institutioning</w:t>
      </w:r>
      <w:r>
        <w:rPr>
          <w:rFonts w:ascii="Arial" w:hAnsi="Arial" w:cs="Arial"/>
          <w:i/>
          <w:color w:val="000000"/>
          <w:sz w:val="24"/>
          <w:szCs w:val="24"/>
        </w:rPr>
        <w:t xml:space="preserve"> </w:t>
      </w:r>
      <w:r w:rsidR="00F835CA">
        <w:rPr>
          <w:rFonts w:ascii="Arial" w:hAnsi="Arial" w:cs="Arial"/>
          <w:color w:val="000000"/>
          <w:sz w:val="24"/>
          <w:szCs w:val="24"/>
        </w:rPr>
        <w:t xml:space="preserve">do </w:t>
      </w:r>
      <w:r>
        <w:rPr>
          <w:rFonts w:ascii="Arial" w:hAnsi="Arial" w:cs="Arial"/>
          <w:color w:val="000000"/>
          <w:sz w:val="24"/>
          <w:szCs w:val="24"/>
        </w:rPr>
        <w:t xml:space="preserve">not </w:t>
      </w:r>
      <w:r w:rsidR="00F835CA">
        <w:rPr>
          <w:rFonts w:ascii="Arial" w:hAnsi="Arial" w:cs="Arial"/>
          <w:color w:val="000000"/>
          <w:sz w:val="24"/>
          <w:szCs w:val="24"/>
        </w:rPr>
        <w:t xml:space="preserve">simply </w:t>
      </w:r>
      <w:r>
        <w:rPr>
          <w:rFonts w:ascii="Arial" w:hAnsi="Arial" w:cs="Arial"/>
          <w:color w:val="000000"/>
          <w:sz w:val="24"/>
          <w:szCs w:val="24"/>
        </w:rPr>
        <w:t xml:space="preserve">engage </w:t>
      </w:r>
      <w:r w:rsidRPr="00F835CA">
        <w:rPr>
          <w:rFonts w:ascii="Arial" w:hAnsi="Arial" w:cs="Arial"/>
          <w:iCs/>
          <w:color w:val="000000"/>
          <w:sz w:val="24"/>
          <w:szCs w:val="24"/>
        </w:rPr>
        <w:t>with</w:t>
      </w:r>
      <w:r>
        <w:rPr>
          <w:rFonts w:ascii="Arial" w:hAnsi="Arial" w:cs="Arial"/>
          <w:i/>
          <w:iCs/>
          <w:color w:val="000000"/>
          <w:sz w:val="24"/>
          <w:szCs w:val="24"/>
        </w:rPr>
        <w:t xml:space="preserve"> </w:t>
      </w:r>
      <w:r>
        <w:rPr>
          <w:rFonts w:ascii="Arial" w:hAnsi="Arial" w:cs="Arial"/>
          <w:color w:val="000000"/>
          <w:sz w:val="24"/>
          <w:szCs w:val="24"/>
        </w:rPr>
        <w:t xml:space="preserve">institutions as </w:t>
      </w:r>
      <w:r w:rsidR="00AF1181">
        <w:rPr>
          <w:rFonts w:ascii="Arial" w:hAnsi="Arial" w:cs="Arial"/>
          <w:color w:val="000000"/>
          <w:sz w:val="24"/>
          <w:szCs w:val="24"/>
        </w:rPr>
        <w:t>externals but</w:t>
      </w:r>
      <w:r>
        <w:rPr>
          <w:rFonts w:ascii="Arial" w:hAnsi="Arial" w:cs="Arial"/>
          <w:color w:val="000000"/>
          <w:sz w:val="24"/>
          <w:szCs w:val="24"/>
        </w:rPr>
        <w:t xml:space="preserve"> are part </w:t>
      </w:r>
      <w:r w:rsidRPr="00F835CA">
        <w:rPr>
          <w:rFonts w:ascii="Arial" w:hAnsi="Arial" w:cs="Arial"/>
          <w:iCs/>
          <w:color w:val="000000"/>
          <w:sz w:val="24"/>
          <w:szCs w:val="24"/>
        </w:rPr>
        <w:t>of</w:t>
      </w:r>
      <w:r>
        <w:rPr>
          <w:rFonts w:ascii="Arial" w:hAnsi="Arial" w:cs="Arial"/>
          <w:i/>
          <w:iCs/>
          <w:color w:val="000000"/>
          <w:sz w:val="24"/>
          <w:szCs w:val="24"/>
        </w:rPr>
        <w:t xml:space="preserve"> </w:t>
      </w:r>
      <w:r>
        <w:rPr>
          <w:rFonts w:ascii="Arial" w:hAnsi="Arial" w:cs="Arial"/>
          <w:color w:val="000000"/>
          <w:sz w:val="24"/>
          <w:szCs w:val="24"/>
        </w:rPr>
        <w:t xml:space="preserve">institutional framing processes in their capacity as researcher – both as pawns and players. </w:t>
      </w:r>
      <w:r w:rsidR="00C610B6">
        <w:rPr>
          <w:rFonts w:ascii="Arial" w:hAnsi="Arial" w:cs="Arial"/>
          <w:color w:val="000000"/>
          <w:sz w:val="24"/>
          <w:szCs w:val="24"/>
        </w:rPr>
        <w:t xml:space="preserve">Realizing </w:t>
      </w:r>
      <w:r w:rsidRPr="00F835CA">
        <w:rPr>
          <w:rFonts w:ascii="Arial" w:hAnsi="Arial" w:cs="Arial"/>
          <w:color w:val="000000"/>
          <w:sz w:val="24"/>
          <w:szCs w:val="24"/>
        </w:rPr>
        <w:t>institutioning</w:t>
      </w:r>
      <w:r w:rsidR="00C610B6" w:rsidRPr="00F835CA">
        <w:rPr>
          <w:rFonts w:ascii="Arial" w:hAnsi="Arial" w:cs="Arial"/>
          <w:color w:val="000000"/>
          <w:sz w:val="24"/>
          <w:szCs w:val="24"/>
        </w:rPr>
        <w:t>’s</w:t>
      </w:r>
      <w:r>
        <w:rPr>
          <w:rFonts w:ascii="Arial" w:hAnsi="Arial" w:cs="Arial"/>
          <w:color w:val="000000"/>
          <w:sz w:val="24"/>
          <w:szCs w:val="24"/>
        </w:rPr>
        <w:t xml:space="preserve"> transformative </w:t>
      </w:r>
      <w:r w:rsidR="00C610B6">
        <w:rPr>
          <w:rFonts w:ascii="Arial" w:hAnsi="Arial" w:cs="Arial"/>
          <w:color w:val="000000"/>
          <w:sz w:val="24"/>
          <w:szCs w:val="24"/>
        </w:rPr>
        <w:t xml:space="preserve">power </w:t>
      </w:r>
      <w:r>
        <w:rPr>
          <w:rFonts w:ascii="Arial" w:hAnsi="Arial" w:cs="Arial"/>
          <w:color w:val="000000"/>
          <w:sz w:val="24"/>
          <w:szCs w:val="24"/>
        </w:rPr>
        <w:t xml:space="preserve">depends on how PD and co-design processes are able to navigate, situate, and position themselves (as consolidative, challenging, and/or formative) in relation to the range of frames (policy frames, institutional action frames and metacultural frames) that shape institutions (at micro-, meso- and macro-levels). </w:t>
      </w:r>
    </w:p>
    <w:p w14:paraId="53F29D7D" w14:textId="77777777" w:rsidR="00832D1D" w:rsidRDefault="00832D1D" w:rsidP="00832D1D">
      <w:pPr>
        <w:autoSpaceDE w:val="0"/>
        <w:autoSpaceDN w:val="0"/>
        <w:adjustRightInd w:val="0"/>
        <w:spacing w:after="0" w:line="360" w:lineRule="auto"/>
        <w:rPr>
          <w:rFonts w:ascii="Arial" w:hAnsi="Arial" w:cs="Arial"/>
          <w:sz w:val="24"/>
          <w:szCs w:val="24"/>
        </w:rPr>
      </w:pPr>
    </w:p>
    <w:p w14:paraId="1D909676" w14:textId="142874BE" w:rsidR="00832D1D" w:rsidRDefault="00F835CA" w:rsidP="00832D1D">
      <w:pPr>
        <w:autoSpaceDE w:val="0"/>
        <w:autoSpaceDN w:val="0"/>
        <w:adjustRightInd w:val="0"/>
        <w:spacing w:after="0" w:line="360" w:lineRule="auto"/>
        <w:rPr>
          <w:rFonts w:ascii="Arial" w:hAnsi="Arial" w:cs="Arial"/>
          <w:b/>
          <w:sz w:val="24"/>
          <w:szCs w:val="24"/>
        </w:rPr>
      </w:pPr>
      <w:r>
        <w:rPr>
          <w:rFonts w:ascii="Arial" w:hAnsi="Arial" w:cs="Arial"/>
          <w:sz w:val="24"/>
          <w:szCs w:val="24"/>
        </w:rPr>
        <w:lastRenderedPageBreak/>
        <w:t>S</w:t>
      </w:r>
      <w:r w:rsidR="008F0AEA">
        <w:rPr>
          <w:rFonts w:ascii="Arial" w:hAnsi="Arial" w:cs="Arial"/>
          <w:sz w:val="24"/>
          <w:szCs w:val="24"/>
        </w:rPr>
        <w:t xml:space="preserve">imilar </w:t>
      </w:r>
      <w:r>
        <w:rPr>
          <w:rFonts w:ascii="Arial" w:hAnsi="Arial" w:cs="Arial"/>
          <w:sz w:val="24"/>
          <w:szCs w:val="24"/>
        </w:rPr>
        <w:t xml:space="preserve">approaches </w:t>
      </w:r>
      <w:r w:rsidR="008F0AEA">
        <w:rPr>
          <w:rFonts w:ascii="Arial" w:hAnsi="Arial" w:cs="Arial"/>
          <w:sz w:val="24"/>
          <w:szCs w:val="24"/>
        </w:rPr>
        <w:t>to co-production and co-desig</w:t>
      </w:r>
      <w:r w:rsidR="00AF2F09">
        <w:rPr>
          <w:rFonts w:ascii="Arial" w:hAnsi="Arial" w:cs="Arial"/>
          <w:sz w:val="24"/>
          <w:szCs w:val="24"/>
        </w:rPr>
        <w:t>n</w:t>
      </w:r>
      <w:r>
        <w:rPr>
          <w:rFonts w:ascii="Arial" w:hAnsi="Arial" w:cs="Arial"/>
          <w:sz w:val="24"/>
          <w:szCs w:val="24"/>
        </w:rPr>
        <w:t xml:space="preserve"> identifies </w:t>
      </w:r>
      <w:r w:rsidR="00832D1D">
        <w:rPr>
          <w:rFonts w:ascii="Arial" w:hAnsi="Arial" w:cs="Arial"/>
          <w:sz w:val="24"/>
          <w:szCs w:val="24"/>
        </w:rPr>
        <w:t>by Blokamp</w:t>
      </w:r>
      <w:r w:rsidR="00832D1D">
        <w:rPr>
          <w:rStyle w:val="FootnoteReference"/>
          <w:rFonts w:ascii="Arial" w:hAnsi="Arial" w:cs="Arial"/>
          <w:sz w:val="24"/>
          <w:szCs w:val="24"/>
        </w:rPr>
        <w:footnoteReference w:id="77"/>
      </w:r>
      <w:r w:rsidR="00832D1D">
        <w:rPr>
          <w:rFonts w:ascii="Arial" w:hAnsi="Arial" w:cs="Arial"/>
          <w:sz w:val="24"/>
          <w:szCs w:val="24"/>
        </w:rPr>
        <w:t xml:space="preserve"> include:</w:t>
      </w:r>
    </w:p>
    <w:p w14:paraId="572300B5" w14:textId="77777777" w:rsidR="00F835CA" w:rsidRDefault="00F835CA" w:rsidP="00F25756">
      <w:pPr>
        <w:pStyle w:val="Heading2"/>
        <w:numPr>
          <w:ilvl w:val="0"/>
          <w:numId w:val="0"/>
        </w:numPr>
        <w:autoSpaceDE w:val="0"/>
        <w:autoSpaceDN w:val="0"/>
        <w:adjustRightInd w:val="0"/>
        <w:spacing w:line="360" w:lineRule="auto"/>
        <w:ind w:left="360" w:hanging="360"/>
        <w:rPr>
          <w:rFonts w:ascii="Arial" w:hAnsi="Arial" w:cs="Arial"/>
          <w:sz w:val="24"/>
          <w:szCs w:val="24"/>
        </w:rPr>
      </w:pPr>
    </w:p>
    <w:p w14:paraId="5509C85D" w14:textId="5BB2F6FA"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.8.</w:t>
      </w:r>
      <w:r w:rsidR="00F25756">
        <w:rPr>
          <w:rFonts w:ascii="Arial" w:hAnsi="Arial" w:cs="Arial"/>
          <w:sz w:val="24"/>
          <w:szCs w:val="24"/>
        </w:rPr>
        <w:tab/>
        <w:t>Social design</w:t>
      </w:r>
    </w:p>
    <w:p w14:paraId="09532046" w14:textId="77777777" w:rsidR="00F25756" w:rsidRDefault="00F25756" w:rsidP="00832D1D">
      <w:pPr>
        <w:autoSpaceDE w:val="0"/>
        <w:autoSpaceDN w:val="0"/>
        <w:adjustRightInd w:val="0"/>
        <w:spacing w:after="0" w:line="360" w:lineRule="auto"/>
        <w:rPr>
          <w:rFonts w:ascii="Arial" w:hAnsi="Arial" w:cs="Arial"/>
          <w:b/>
          <w:sz w:val="24"/>
          <w:szCs w:val="24"/>
        </w:rPr>
      </w:pPr>
    </w:p>
    <w:p w14:paraId="29B9C293" w14:textId="151FDD14"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Armstrong </w:t>
      </w:r>
      <w:r>
        <w:rPr>
          <w:rFonts w:ascii="Arial" w:hAnsi="Arial" w:cs="Arial"/>
          <w:i/>
          <w:sz w:val="24"/>
          <w:szCs w:val="24"/>
        </w:rPr>
        <w:t xml:space="preserve">et al </w:t>
      </w:r>
      <w:r>
        <w:rPr>
          <w:rFonts w:ascii="Arial" w:hAnsi="Arial" w:cs="Arial"/>
          <w:sz w:val="24"/>
          <w:szCs w:val="24"/>
        </w:rPr>
        <w:t>(2014</w:t>
      </w:r>
      <w:r w:rsidR="008F0AEA">
        <w:rPr>
          <w:rFonts w:ascii="Arial" w:hAnsi="Arial" w:cs="Arial"/>
          <w:sz w:val="24"/>
          <w:szCs w:val="24"/>
        </w:rPr>
        <w:t>)</w:t>
      </w:r>
      <w:r w:rsidR="008F0AEA">
        <w:rPr>
          <w:rStyle w:val="FootnoteReference"/>
          <w:rFonts w:ascii="Arial" w:hAnsi="Arial" w:cs="Arial"/>
          <w:sz w:val="24"/>
          <w:szCs w:val="24"/>
        </w:rPr>
        <w:footnoteReference w:id="78"/>
      </w:r>
      <w:r>
        <w:rPr>
          <w:rFonts w:ascii="Arial" w:hAnsi="Arial" w:cs="Arial"/>
          <w:sz w:val="24"/>
          <w:szCs w:val="24"/>
        </w:rPr>
        <w:t xml:space="preserve"> define the term ‘social design’ as: ‘concept and activities enacted within participatory approaches to researching, generating, and realising new ways to make change happen towards </w:t>
      </w:r>
      <w:r>
        <w:rPr>
          <w:rFonts w:ascii="Arial" w:hAnsi="Arial" w:cs="Arial"/>
          <w:i/>
          <w:sz w:val="24"/>
          <w:szCs w:val="24"/>
        </w:rPr>
        <w:t>collective and social ends</w:t>
      </w:r>
      <w:r>
        <w:rPr>
          <w:rFonts w:ascii="Arial" w:hAnsi="Arial" w:cs="Arial"/>
          <w:sz w:val="24"/>
          <w:szCs w:val="24"/>
        </w:rPr>
        <w:t xml:space="preserve">, rather than predominantly commercial objectives.’ Social design is conceived of as a process that occurs more or less in </w:t>
      </w:r>
      <w:r w:rsidRPr="003F0B4B">
        <w:rPr>
          <w:rFonts w:ascii="Arial" w:hAnsi="Arial" w:cs="Arial"/>
          <w:i/>
          <w:sz w:val="24"/>
          <w:szCs w:val="24"/>
        </w:rPr>
        <w:t>contrast</w:t>
      </w:r>
      <w:r>
        <w:rPr>
          <w:rFonts w:ascii="Arial" w:hAnsi="Arial" w:cs="Arial"/>
          <w:sz w:val="24"/>
          <w:szCs w:val="24"/>
        </w:rPr>
        <w:t xml:space="preserve"> to commercial, market-driven, design processes. There seems to be ‘a consensus that co-</w:t>
      </w:r>
      <w:r w:rsidR="00D62E82">
        <w:rPr>
          <w:rFonts w:ascii="Arial" w:hAnsi="Arial" w:cs="Arial"/>
          <w:sz w:val="24"/>
          <w:szCs w:val="24"/>
        </w:rPr>
        <w:t>d</w:t>
      </w:r>
      <w:r>
        <w:rPr>
          <w:rFonts w:ascii="Arial" w:hAnsi="Arial" w:cs="Arial"/>
          <w:sz w:val="24"/>
          <w:szCs w:val="24"/>
        </w:rPr>
        <w:t>esign or participatory design</w:t>
      </w:r>
      <w:r>
        <w:rPr>
          <w:rFonts w:ascii="Arial" w:hAnsi="Arial" w:cs="Arial"/>
          <w:b/>
          <w:sz w:val="24"/>
          <w:szCs w:val="24"/>
        </w:rPr>
        <w:t>,</w:t>
      </w:r>
      <w:r>
        <w:rPr>
          <w:rFonts w:ascii="Arial" w:hAnsi="Arial" w:cs="Arial"/>
          <w:sz w:val="24"/>
          <w:szCs w:val="24"/>
        </w:rPr>
        <w:t xml:space="preserve"> depending on which tradition researchers acknowledge, is part and parcel of social design.</w:t>
      </w:r>
      <w:r>
        <w:rPr>
          <w:rStyle w:val="FootnoteReference"/>
          <w:rFonts w:ascii="Arial" w:hAnsi="Arial" w:cs="Arial"/>
          <w:sz w:val="24"/>
          <w:szCs w:val="24"/>
        </w:rPr>
        <w:footnoteReference w:id="79"/>
      </w:r>
    </w:p>
    <w:p w14:paraId="6263672A" w14:textId="77777777" w:rsidR="00F25756" w:rsidRDefault="00F25756" w:rsidP="00832D1D">
      <w:pPr>
        <w:autoSpaceDE w:val="0"/>
        <w:autoSpaceDN w:val="0"/>
        <w:adjustRightInd w:val="0"/>
        <w:spacing w:after="0" w:line="360" w:lineRule="auto"/>
        <w:rPr>
          <w:rFonts w:ascii="Arial" w:hAnsi="Arial" w:cs="Arial"/>
          <w:b/>
          <w:i/>
          <w:iCs/>
          <w:sz w:val="24"/>
          <w:szCs w:val="24"/>
        </w:rPr>
      </w:pPr>
    </w:p>
    <w:p w14:paraId="32AFD9BF" w14:textId="1FE3DEBF"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.9.</w:t>
      </w:r>
      <w:r w:rsidR="00F25756">
        <w:rPr>
          <w:rFonts w:ascii="Arial" w:hAnsi="Arial" w:cs="Arial"/>
          <w:sz w:val="24"/>
          <w:szCs w:val="24"/>
        </w:rPr>
        <w:tab/>
        <w:t>Social innovation</w:t>
      </w:r>
    </w:p>
    <w:p w14:paraId="465B4C4D" w14:textId="77777777" w:rsidR="00832D1D" w:rsidRDefault="00832D1D" w:rsidP="00832D1D">
      <w:pPr>
        <w:autoSpaceDE w:val="0"/>
        <w:autoSpaceDN w:val="0"/>
        <w:adjustRightInd w:val="0"/>
        <w:spacing w:after="0" w:line="360" w:lineRule="auto"/>
        <w:rPr>
          <w:rFonts w:ascii="Arial" w:hAnsi="Arial" w:cs="Arial"/>
          <w:b/>
          <w:iCs/>
          <w:sz w:val="24"/>
          <w:szCs w:val="24"/>
        </w:rPr>
      </w:pPr>
    </w:p>
    <w:p w14:paraId="2DC75FDB" w14:textId="02C95AA4"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Social innovation </w:t>
      </w:r>
      <w:r w:rsidR="00D62E82">
        <w:rPr>
          <w:rFonts w:ascii="Arial" w:hAnsi="Arial" w:cs="Arial"/>
          <w:sz w:val="24"/>
          <w:szCs w:val="24"/>
        </w:rPr>
        <w:t xml:space="preserve">refers </w:t>
      </w:r>
      <w:r>
        <w:rPr>
          <w:rFonts w:ascii="Arial" w:hAnsi="Arial" w:cs="Arial"/>
          <w:sz w:val="24"/>
          <w:szCs w:val="24"/>
        </w:rPr>
        <w:t xml:space="preserve">to </w:t>
      </w:r>
      <w:r w:rsidR="003F0B4B">
        <w:rPr>
          <w:rFonts w:ascii="Arial" w:hAnsi="Arial" w:cs="Arial"/>
          <w:sz w:val="24"/>
          <w:szCs w:val="24"/>
        </w:rPr>
        <w:t xml:space="preserve">the </w:t>
      </w:r>
      <w:r>
        <w:rPr>
          <w:rFonts w:ascii="Arial" w:hAnsi="Arial" w:cs="Arial"/>
          <w:sz w:val="24"/>
          <w:szCs w:val="24"/>
        </w:rPr>
        <w:t xml:space="preserve">‘creation of long-lasting outcomes that aim to address societal needs by fundamentally </w:t>
      </w:r>
      <w:r w:rsidRPr="003F0B4B">
        <w:rPr>
          <w:rFonts w:ascii="Arial" w:hAnsi="Arial" w:cs="Arial"/>
          <w:i/>
          <w:sz w:val="24"/>
          <w:szCs w:val="24"/>
        </w:rPr>
        <w:t>changing the relationships, positions and rules</w:t>
      </w:r>
      <w:r>
        <w:rPr>
          <w:rFonts w:ascii="Arial" w:hAnsi="Arial" w:cs="Arial"/>
          <w:sz w:val="24"/>
          <w:szCs w:val="24"/>
        </w:rPr>
        <w:t xml:space="preserve"> between the involved stakeholders, through an open process of participation, exchange and collaboration with relevant stakeholders, including end-users, thereby crossing organizational boundaries and jurisdictions.’</w:t>
      </w:r>
      <w:r>
        <w:rPr>
          <w:rStyle w:val="FootnoteReference"/>
          <w:rFonts w:ascii="Arial" w:hAnsi="Arial" w:cs="Arial"/>
          <w:sz w:val="24"/>
          <w:szCs w:val="24"/>
        </w:rPr>
        <w:footnoteReference w:id="80"/>
      </w:r>
    </w:p>
    <w:p w14:paraId="54B50D6E" w14:textId="77777777"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07CE7147" w14:textId="04D8292E"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.10.</w:t>
      </w:r>
      <w:r w:rsidR="00F25756">
        <w:rPr>
          <w:rFonts w:ascii="Arial" w:hAnsi="Arial" w:cs="Arial"/>
          <w:sz w:val="24"/>
          <w:szCs w:val="24"/>
        </w:rPr>
        <w:tab/>
        <w:t>Human-centred design</w:t>
      </w:r>
    </w:p>
    <w:p w14:paraId="2E442865" w14:textId="77777777" w:rsidR="00F25756" w:rsidRDefault="00F25756" w:rsidP="00832D1D">
      <w:pPr>
        <w:pStyle w:val="NoSpacing"/>
        <w:spacing w:line="360" w:lineRule="auto"/>
        <w:rPr>
          <w:rFonts w:ascii="Arial" w:hAnsi="Arial" w:cs="Arial"/>
          <w:b/>
          <w:sz w:val="24"/>
          <w:szCs w:val="24"/>
        </w:rPr>
      </w:pPr>
    </w:p>
    <w:p w14:paraId="59380F9D" w14:textId="4275E66F"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Human-centred design </w:t>
      </w:r>
      <w:r w:rsidR="00C12DE7">
        <w:rPr>
          <w:rFonts w:ascii="Arial" w:hAnsi="Arial" w:cs="Arial"/>
          <w:sz w:val="24"/>
          <w:szCs w:val="24"/>
        </w:rPr>
        <w:t xml:space="preserve">is </w:t>
      </w:r>
      <w:r>
        <w:rPr>
          <w:rFonts w:ascii="Arial" w:hAnsi="Arial" w:cs="Arial"/>
          <w:sz w:val="24"/>
          <w:szCs w:val="24"/>
        </w:rPr>
        <w:t xml:space="preserve">a contextualized, design-led methodology </w:t>
      </w:r>
      <w:r w:rsidR="00C12DE7">
        <w:rPr>
          <w:rFonts w:ascii="Arial" w:hAnsi="Arial" w:cs="Arial"/>
          <w:sz w:val="24"/>
          <w:szCs w:val="24"/>
        </w:rPr>
        <w:t>that</w:t>
      </w:r>
      <w:r>
        <w:rPr>
          <w:rFonts w:ascii="Arial" w:hAnsi="Arial" w:cs="Arial"/>
          <w:sz w:val="24"/>
          <w:szCs w:val="24"/>
        </w:rPr>
        <w:t xml:space="preserve"> incorporate</w:t>
      </w:r>
      <w:r w:rsidR="00027C28">
        <w:rPr>
          <w:rFonts w:ascii="Arial" w:hAnsi="Arial" w:cs="Arial"/>
          <w:sz w:val="24"/>
          <w:szCs w:val="24"/>
        </w:rPr>
        <w:t>s</w:t>
      </w:r>
      <w:r>
        <w:rPr>
          <w:rFonts w:ascii="Arial" w:hAnsi="Arial" w:cs="Arial"/>
          <w:sz w:val="24"/>
          <w:szCs w:val="24"/>
        </w:rPr>
        <w:t xml:space="preserve"> end-users’ needs and ideals </w:t>
      </w:r>
      <w:r w:rsidR="00C12DE7">
        <w:rPr>
          <w:rFonts w:ascii="Arial" w:hAnsi="Arial" w:cs="Arial"/>
          <w:sz w:val="24"/>
          <w:szCs w:val="24"/>
        </w:rPr>
        <w:t xml:space="preserve">in design </w:t>
      </w:r>
      <w:r>
        <w:rPr>
          <w:rFonts w:ascii="Arial" w:hAnsi="Arial" w:cs="Arial"/>
          <w:sz w:val="24"/>
          <w:szCs w:val="24"/>
        </w:rPr>
        <w:t xml:space="preserve">and </w:t>
      </w:r>
      <w:r w:rsidR="003F0B4B">
        <w:rPr>
          <w:rFonts w:ascii="Arial" w:hAnsi="Arial" w:cs="Arial"/>
          <w:i/>
          <w:sz w:val="24"/>
          <w:szCs w:val="24"/>
        </w:rPr>
        <w:t xml:space="preserve">minimally </w:t>
      </w:r>
      <w:r>
        <w:rPr>
          <w:rFonts w:ascii="Arial" w:hAnsi="Arial" w:cs="Arial"/>
          <w:sz w:val="24"/>
          <w:szCs w:val="24"/>
        </w:rPr>
        <w:t xml:space="preserve">involves them in design processes. </w:t>
      </w:r>
      <w:r w:rsidR="003F0B4B">
        <w:rPr>
          <w:rFonts w:ascii="Arial" w:hAnsi="Arial" w:cs="Arial"/>
          <w:sz w:val="24"/>
          <w:szCs w:val="24"/>
        </w:rPr>
        <w:t xml:space="preserve">This distinguishes it from </w:t>
      </w:r>
      <w:r>
        <w:rPr>
          <w:rFonts w:ascii="Arial" w:hAnsi="Arial" w:cs="Arial"/>
          <w:color w:val="222222"/>
          <w:sz w:val="24"/>
          <w:szCs w:val="24"/>
          <w:shd w:val="clear" w:color="auto" w:fill="FFFFFF"/>
        </w:rPr>
        <w:t>co-design</w:t>
      </w:r>
      <w:r>
        <w:rPr>
          <w:rFonts w:ascii="Arial" w:hAnsi="Arial" w:cs="Arial"/>
          <w:sz w:val="24"/>
          <w:szCs w:val="24"/>
        </w:rPr>
        <w:t xml:space="preserve">. However, because emphasis is placed on </w:t>
      </w:r>
      <w:r w:rsidR="003F0B4B">
        <w:rPr>
          <w:rFonts w:ascii="Arial" w:hAnsi="Arial" w:cs="Arial"/>
          <w:sz w:val="24"/>
          <w:szCs w:val="24"/>
        </w:rPr>
        <w:t xml:space="preserve">the </w:t>
      </w:r>
      <w:r>
        <w:rPr>
          <w:rFonts w:ascii="Arial" w:hAnsi="Arial" w:cs="Arial"/>
          <w:sz w:val="24"/>
          <w:szCs w:val="24"/>
        </w:rPr>
        <w:t>views and experiences</w:t>
      </w:r>
      <w:r w:rsidR="003F0B4B">
        <w:rPr>
          <w:rFonts w:ascii="Arial" w:hAnsi="Arial" w:cs="Arial"/>
          <w:sz w:val="24"/>
          <w:szCs w:val="24"/>
        </w:rPr>
        <w:t xml:space="preserve"> of users</w:t>
      </w:r>
      <w:r>
        <w:rPr>
          <w:rFonts w:ascii="Arial" w:hAnsi="Arial" w:cs="Arial"/>
          <w:sz w:val="24"/>
          <w:szCs w:val="24"/>
        </w:rPr>
        <w:t xml:space="preserve">, the process can </w:t>
      </w:r>
      <w:r w:rsidR="00027C28">
        <w:rPr>
          <w:rFonts w:ascii="Arial" w:hAnsi="Arial" w:cs="Arial"/>
          <w:sz w:val="24"/>
          <w:szCs w:val="24"/>
        </w:rPr>
        <w:t>be</w:t>
      </w:r>
      <w:r>
        <w:rPr>
          <w:rFonts w:ascii="Arial" w:hAnsi="Arial" w:cs="Arial"/>
          <w:sz w:val="24"/>
          <w:szCs w:val="24"/>
        </w:rPr>
        <w:t xml:space="preserve"> described as </w:t>
      </w:r>
      <w:r w:rsidR="003F0B4B">
        <w:rPr>
          <w:rFonts w:ascii="Arial" w:hAnsi="Arial" w:cs="Arial"/>
          <w:sz w:val="24"/>
          <w:szCs w:val="24"/>
        </w:rPr>
        <w:t>‘</w:t>
      </w:r>
      <w:r>
        <w:rPr>
          <w:rFonts w:ascii="Arial" w:hAnsi="Arial" w:cs="Arial"/>
          <w:sz w:val="24"/>
          <w:szCs w:val="24"/>
        </w:rPr>
        <w:t>user-centred</w:t>
      </w:r>
      <w:r w:rsidR="003F0B4B">
        <w:rPr>
          <w:rFonts w:ascii="Arial" w:hAnsi="Arial" w:cs="Arial"/>
          <w:sz w:val="24"/>
          <w:szCs w:val="24"/>
        </w:rPr>
        <w:t>’</w:t>
      </w:r>
      <w:r>
        <w:rPr>
          <w:rFonts w:ascii="Arial" w:hAnsi="Arial" w:cs="Arial"/>
          <w:sz w:val="24"/>
          <w:szCs w:val="24"/>
        </w:rPr>
        <w:t xml:space="preserve"> or </w:t>
      </w:r>
      <w:r w:rsidR="003F0B4B">
        <w:rPr>
          <w:rFonts w:ascii="Arial" w:hAnsi="Arial" w:cs="Arial"/>
          <w:sz w:val="24"/>
          <w:szCs w:val="24"/>
        </w:rPr>
        <w:t>‘</w:t>
      </w:r>
      <w:r>
        <w:rPr>
          <w:rFonts w:ascii="Arial" w:hAnsi="Arial" w:cs="Arial"/>
          <w:sz w:val="24"/>
          <w:szCs w:val="24"/>
        </w:rPr>
        <w:t>human-centred</w:t>
      </w:r>
      <w:r w:rsidR="003F0B4B">
        <w:rPr>
          <w:rFonts w:ascii="Arial" w:hAnsi="Arial" w:cs="Arial"/>
          <w:sz w:val="24"/>
          <w:szCs w:val="24"/>
        </w:rPr>
        <w:t>’</w:t>
      </w:r>
      <w:r>
        <w:rPr>
          <w:rFonts w:ascii="Arial" w:hAnsi="Arial" w:cs="Arial"/>
          <w:sz w:val="24"/>
          <w:szCs w:val="24"/>
        </w:rPr>
        <w:t xml:space="preserve"> design process.</w:t>
      </w:r>
    </w:p>
    <w:p w14:paraId="1B3D5B25" w14:textId="4015F961" w:rsidR="00F25756" w:rsidRDefault="00F25756" w:rsidP="00832D1D">
      <w:pPr>
        <w:pStyle w:val="NoSpacing"/>
        <w:spacing w:line="360" w:lineRule="auto"/>
        <w:rPr>
          <w:rFonts w:ascii="Arial" w:hAnsi="Arial" w:cs="Arial"/>
          <w:b/>
          <w:sz w:val="24"/>
          <w:szCs w:val="24"/>
        </w:rPr>
      </w:pPr>
    </w:p>
    <w:p w14:paraId="260CDBE7" w14:textId="77777777" w:rsidR="003F0B4B" w:rsidRDefault="003F0B4B" w:rsidP="00832D1D">
      <w:pPr>
        <w:pStyle w:val="NoSpacing"/>
        <w:spacing w:line="360" w:lineRule="auto"/>
        <w:rPr>
          <w:rFonts w:ascii="Arial" w:hAnsi="Arial" w:cs="Arial"/>
          <w:b/>
          <w:sz w:val="24"/>
          <w:szCs w:val="24"/>
        </w:rPr>
      </w:pPr>
    </w:p>
    <w:p w14:paraId="5D9D8735" w14:textId="572C502D"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.11.</w:t>
      </w:r>
      <w:r w:rsidR="00F25756">
        <w:rPr>
          <w:rFonts w:ascii="Arial" w:hAnsi="Arial" w:cs="Arial"/>
          <w:sz w:val="24"/>
          <w:szCs w:val="24"/>
        </w:rPr>
        <w:tab/>
        <w:t>Open innovation</w:t>
      </w:r>
    </w:p>
    <w:p w14:paraId="7E8B2C3E" w14:textId="77777777" w:rsidR="00832D1D" w:rsidRPr="00F25756" w:rsidRDefault="00832D1D" w:rsidP="00832D1D">
      <w:pPr>
        <w:pStyle w:val="NoSpacing"/>
        <w:spacing w:line="360" w:lineRule="auto"/>
        <w:rPr>
          <w:rFonts w:ascii="Arial" w:hAnsi="Arial" w:cs="Arial"/>
          <w:sz w:val="24"/>
          <w:szCs w:val="24"/>
        </w:rPr>
      </w:pPr>
    </w:p>
    <w:p w14:paraId="7D3D1B4C" w14:textId="0B76F437"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Open innovation </w:t>
      </w:r>
      <w:r w:rsidR="00BD5BA1">
        <w:rPr>
          <w:rFonts w:ascii="Arial" w:hAnsi="Arial" w:cs="Arial"/>
          <w:sz w:val="24"/>
          <w:szCs w:val="24"/>
        </w:rPr>
        <w:t xml:space="preserve">comes </w:t>
      </w:r>
      <w:r>
        <w:rPr>
          <w:rFonts w:ascii="Arial" w:hAnsi="Arial" w:cs="Arial"/>
          <w:sz w:val="24"/>
          <w:szCs w:val="24"/>
        </w:rPr>
        <w:t xml:space="preserve">from </w:t>
      </w:r>
      <w:r w:rsidR="00BD5BA1">
        <w:rPr>
          <w:rFonts w:ascii="Arial" w:hAnsi="Arial" w:cs="Arial"/>
          <w:sz w:val="24"/>
          <w:szCs w:val="24"/>
        </w:rPr>
        <w:t xml:space="preserve">the field of </w:t>
      </w:r>
      <w:r>
        <w:rPr>
          <w:rFonts w:ascii="Arial" w:hAnsi="Arial" w:cs="Arial"/>
          <w:sz w:val="24"/>
          <w:szCs w:val="24"/>
        </w:rPr>
        <w:t>management studies</w:t>
      </w:r>
      <w:r w:rsidR="00027C28">
        <w:rPr>
          <w:rFonts w:ascii="Arial" w:hAnsi="Arial" w:cs="Arial"/>
          <w:sz w:val="24"/>
          <w:szCs w:val="24"/>
        </w:rPr>
        <w:t xml:space="preserve"> </w:t>
      </w:r>
      <w:r w:rsidR="00BD5BA1">
        <w:rPr>
          <w:rFonts w:ascii="Arial" w:hAnsi="Arial" w:cs="Arial"/>
          <w:sz w:val="24"/>
          <w:szCs w:val="24"/>
        </w:rPr>
        <w:t xml:space="preserve">and is used </w:t>
      </w:r>
      <w:r>
        <w:rPr>
          <w:rFonts w:ascii="Arial" w:hAnsi="Arial" w:cs="Arial"/>
          <w:sz w:val="24"/>
          <w:szCs w:val="24"/>
        </w:rPr>
        <w:t>in the corporate industrial</w:t>
      </w:r>
      <w:r w:rsidR="00C12DE7">
        <w:rPr>
          <w:rFonts w:ascii="Arial" w:hAnsi="Arial" w:cs="Arial"/>
          <w:sz w:val="24"/>
          <w:szCs w:val="24"/>
        </w:rPr>
        <w:t>-</w:t>
      </w:r>
      <w:r>
        <w:rPr>
          <w:rFonts w:ascii="Arial" w:hAnsi="Arial" w:cs="Arial"/>
          <w:sz w:val="24"/>
          <w:szCs w:val="24"/>
        </w:rPr>
        <w:t xml:space="preserve"> and technology sectors to </w:t>
      </w:r>
      <w:r w:rsidRPr="00BD5BA1">
        <w:rPr>
          <w:rFonts w:ascii="Arial" w:hAnsi="Arial" w:cs="Arial"/>
          <w:i/>
          <w:sz w:val="24"/>
          <w:szCs w:val="24"/>
        </w:rPr>
        <w:t xml:space="preserve">tackle the negative </w:t>
      </w:r>
      <w:r w:rsidR="00D54163" w:rsidRPr="00BD5BA1">
        <w:rPr>
          <w:rFonts w:ascii="Arial" w:hAnsi="Arial" w:cs="Arial"/>
          <w:i/>
          <w:sz w:val="24"/>
          <w:szCs w:val="24"/>
        </w:rPr>
        <w:t xml:space="preserve">consequences </w:t>
      </w:r>
      <w:r w:rsidRPr="00BD5BA1">
        <w:rPr>
          <w:rFonts w:ascii="Arial" w:hAnsi="Arial" w:cs="Arial"/>
          <w:i/>
          <w:sz w:val="24"/>
          <w:szCs w:val="24"/>
        </w:rPr>
        <w:t>of top-down innovation</w:t>
      </w:r>
      <w:r>
        <w:rPr>
          <w:rFonts w:ascii="Arial" w:hAnsi="Arial" w:cs="Arial"/>
          <w:sz w:val="24"/>
          <w:szCs w:val="24"/>
        </w:rPr>
        <w:t xml:space="preserve">. </w:t>
      </w:r>
      <w:r w:rsidR="00027C28">
        <w:rPr>
          <w:rFonts w:ascii="Arial" w:hAnsi="Arial" w:cs="Arial"/>
          <w:sz w:val="24"/>
          <w:szCs w:val="24"/>
        </w:rPr>
        <w:t xml:space="preserve">It </w:t>
      </w:r>
      <w:r>
        <w:rPr>
          <w:rFonts w:ascii="Arial" w:hAnsi="Arial" w:cs="Arial"/>
          <w:sz w:val="24"/>
          <w:szCs w:val="24"/>
        </w:rPr>
        <w:t>emphasizes that knowledge come</w:t>
      </w:r>
      <w:r w:rsidR="00D54163">
        <w:rPr>
          <w:rFonts w:ascii="Arial" w:hAnsi="Arial" w:cs="Arial"/>
          <w:sz w:val="24"/>
          <w:szCs w:val="24"/>
        </w:rPr>
        <w:t>s</w:t>
      </w:r>
      <w:r>
        <w:rPr>
          <w:rFonts w:ascii="Arial" w:hAnsi="Arial" w:cs="Arial"/>
          <w:sz w:val="24"/>
          <w:szCs w:val="24"/>
        </w:rPr>
        <w:t xml:space="preserve"> from </w:t>
      </w:r>
      <w:r w:rsidR="00D54163">
        <w:rPr>
          <w:rFonts w:ascii="Arial" w:hAnsi="Arial" w:cs="Arial"/>
          <w:sz w:val="24"/>
          <w:szCs w:val="24"/>
        </w:rPr>
        <w:t xml:space="preserve">both </w:t>
      </w:r>
      <w:r>
        <w:rPr>
          <w:rFonts w:ascii="Arial" w:hAnsi="Arial" w:cs="Arial"/>
          <w:sz w:val="24"/>
          <w:szCs w:val="24"/>
        </w:rPr>
        <w:t xml:space="preserve">within and outside </w:t>
      </w:r>
      <w:r w:rsidR="00027C28">
        <w:rPr>
          <w:rFonts w:ascii="Arial" w:hAnsi="Arial" w:cs="Arial"/>
          <w:sz w:val="24"/>
          <w:szCs w:val="24"/>
        </w:rPr>
        <w:t xml:space="preserve">of </w:t>
      </w:r>
      <w:r>
        <w:rPr>
          <w:rFonts w:ascii="Arial" w:hAnsi="Arial" w:cs="Arial"/>
          <w:sz w:val="24"/>
          <w:szCs w:val="24"/>
        </w:rPr>
        <w:t xml:space="preserve">organizations, and that </w:t>
      </w:r>
      <w:r w:rsidR="00D54163">
        <w:rPr>
          <w:rFonts w:ascii="Arial" w:hAnsi="Arial" w:cs="Arial"/>
          <w:sz w:val="24"/>
          <w:szCs w:val="24"/>
        </w:rPr>
        <w:t xml:space="preserve">it </w:t>
      </w:r>
      <w:r>
        <w:rPr>
          <w:rFonts w:ascii="Arial" w:hAnsi="Arial" w:cs="Arial"/>
          <w:sz w:val="24"/>
          <w:szCs w:val="24"/>
        </w:rPr>
        <w:t xml:space="preserve">moves inbound and outbound through various networks and forms of collaboration including alliances, communities, consortia, ecosystems, and platforms. </w:t>
      </w:r>
      <w:bookmarkStart w:id="24" w:name="_Hlk4575915"/>
      <w:r>
        <w:rPr>
          <w:rFonts w:ascii="Arial" w:hAnsi="Arial" w:cs="Arial"/>
          <w:sz w:val="24"/>
          <w:szCs w:val="24"/>
        </w:rPr>
        <w:t xml:space="preserve">Open design and open innovation </w:t>
      </w:r>
      <w:r w:rsidR="00D54163">
        <w:rPr>
          <w:rFonts w:ascii="Arial" w:hAnsi="Arial" w:cs="Arial"/>
          <w:sz w:val="24"/>
          <w:szCs w:val="24"/>
        </w:rPr>
        <w:t xml:space="preserve">are </w:t>
      </w:r>
      <w:r w:rsidR="00BD5BA1" w:rsidRPr="00BD5BA1">
        <w:rPr>
          <w:rFonts w:ascii="Arial" w:hAnsi="Arial" w:cs="Arial"/>
          <w:i/>
          <w:sz w:val="24"/>
          <w:szCs w:val="24"/>
        </w:rPr>
        <w:t xml:space="preserve">commonly used </w:t>
      </w:r>
      <w:r w:rsidRPr="00BD5BA1">
        <w:rPr>
          <w:rFonts w:ascii="Arial" w:hAnsi="Arial" w:cs="Arial"/>
          <w:i/>
          <w:sz w:val="24"/>
          <w:szCs w:val="24"/>
        </w:rPr>
        <w:t xml:space="preserve">approaches </w:t>
      </w:r>
      <w:r w:rsidR="00D54163" w:rsidRPr="00BD5BA1">
        <w:rPr>
          <w:rFonts w:ascii="Arial" w:hAnsi="Arial" w:cs="Arial"/>
          <w:i/>
          <w:sz w:val="24"/>
          <w:szCs w:val="24"/>
        </w:rPr>
        <w:t xml:space="preserve">in </w:t>
      </w:r>
      <w:r w:rsidRPr="00BD5BA1">
        <w:rPr>
          <w:rFonts w:ascii="Arial" w:hAnsi="Arial" w:cs="Arial"/>
          <w:i/>
          <w:sz w:val="24"/>
          <w:szCs w:val="24"/>
        </w:rPr>
        <w:t>agricultural contexts</w:t>
      </w:r>
      <w:r w:rsidR="00027C28">
        <w:rPr>
          <w:rFonts w:ascii="Arial" w:hAnsi="Arial" w:cs="Arial"/>
          <w:sz w:val="24"/>
          <w:szCs w:val="24"/>
        </w:rPr>
        <w:t xml:space="preserve">. They </w:t>
      </w:r>
      <w:r w:rsidR="00D54163">
        <w:rPr>
          <w:rFonts w:ascii="Arial" w:hAnsi="Arial" w:cs="Arial"/>
          <w:sz w:val="24"/>
          <w:szCs w:val="24"/>
        </w:rPr>
        <w:t xml:space="preserve">tend to be </w:t>
      </w:r>
      <w:r>
        <w:rPr>
          <w:rFonts w:ascii="Arial" w:hAnsi="Arial" w:cs="Arial"/>
          <w:sz w:val="24"/>
          <w:szCs w:val="24"/>
        </w:rPr>
        <w:t>transdisciplinary in nature</w:t>
      </w:r>
      <w:r w:rsidR="00027C28">
        <w:rPr>
          <w:rFonts w:ascii="Arial" w:hAnsi="Arial" w:cs="Arial"/>
          <w:sz w:val="24"/>
          <w:szCs w:val="24"/>
        </w:rPr>
        <w:t xml:space="preserve"> and </w:t>
      </w:r>
      <w:r>
        <w:rPr>
          <w:rFonts w:ascii="Arial" w:hAnsi="Arial" w:cs="Arial"/>
          <w:sz w:val="24"/>
          <w:szCs w:val="24"/>
        </w:rPr>
        <w:t xml:space="preserve">blur </w:t>
      </w:r>
      <w:r w:rsidR="00027C28">
        <w:rPr>
          <w:rFonts w:ascii="Arial" w:hAnsi="Arial" w:cs="Arial"/>
          <w:sz w:val="24"/>
          <w:szCs w:val="24"/>
        </w:rPr>
        <w:t xml:space="preserve">the </w:t>
      </w:r>
      <w:r>
        <w:rPr>
          <w:rFonts w:ascii="Arial" w:hAnsi="Arial" w:cs="Arial"/>
          <w:sz w:val="24"/>
          <w:szCs w:val="24"/>
        </w:rPr>
        <w:t>boundaries between scientists</w:t>
      </w:r>
      <w:r w:rsidR="00027C28">
        <w:rPr>
          <w:rFonts w:ascii="Arial" w:hAnsi="Arial" w:cs="Arial"/>
          <w:sz w:val="24"/>
          <w:szCs w:val="24"/>
        </w:rPr>
        <w:t xml:space="preserve">, </w:t>
      </w:r>
      <w:r>
        <w:rPr>
          <w:rFonts w:ascii="Arial" w:hAnsi="Arial" w:cs="Arial"/>
          <w:sz w:val="24"/>
          <w:szCs w:val="24"/>
        </w:rPr>
        <w:t>agricultural system stakeholders, agronomists</w:t>
      </w:r>
      <w:r w:rsidR="00027C28">
        <w:rPr>
          <w:rFonts w:ascii="Arial" w:hAnsi="Arial" w:cs="Arial"/>
          <w:sz w:val="24"/>
          <w:szCs w:val="24"/>
        </w:rPr>
        <w:t xml:space="preserve">, </w:t>
      </w:r>
      <w:r>
        <w:rPr>
          <w:rFonts w:ascii="Arial" w:hAnsi="Arial" w:cs="Arial"/>
          <w:sz w:val="24"/>
          <w:szCs w:val="24"/>
        </w:rPr>
        <w:t xml:space="preserve">farmers, and </w:t>
      </w:r>
      <w:r w:rsidR="00584987">
        <w:rPr>
          <w:rFonts w:ascii="Arial" w:hAnsi="Arial" w:cs="Arial"/>
          <w:sz w:val="24"/>
          <w:szCs w:val="24"/>
        </w:rPr>
        <w:t xml:space="preserve">other </w:t>
      </w:r>
      <w:r>
        <w:rPr>
          <w:rFonts w:ascii="Arial" w:hAnsi="Arial" w:cs="Arial"/>
          <w:sz w:val="24"/>
          <w:szCs w:val="24"/>
        </w:rPr>
        <w:t>actors in the agriculture sector and design</w:t>
      </w:r>
      <w:bookmarkEnd w:id="24"/>
      <w:r>
        <w:rPr>
          <w:rFonts w:ascii="Arial" w:hAnsi="Arial" w:cs="Arial"/>
          <w:sz w:val="24"/>
          <w:szCs w:val="24"/>
        </w:rPr>
        <w:t>.</w:t>
      </w:r>
      <w:r>
        <w:rPr>
          <w:rStyle w:val="FootnoteReference"/>
          <w:rFonts w:ascii="Arial" w:hAnsi="Arial" w:cs="Arial"/>
          <w:sz w:val="24"/>
          <w:szCs w:val="24"/>
        </w:rPr>
        <w:footnoteReference w:id="81"/>
      </w:r>
      <w:r>
        <w:rPr>
          <w:rFonts w:ascii="Arial" w:hAnsi="Arial" w:cs="Arial"/>
          <w:sz w:val="24"/>
          <w:szCs w:val="24"/>
        </w:rPr>
        <w:t xml:space="preserve"> </w:t>
      </w:r>
      <w:r w:rsidR="00D54163" w:rsidRPr="00BD5BA1">
        <w:rPr>
          <w:rFonts w:ascii="Arial" w:hAnsi="Arial" w:cs="Arial"/>
          <w:i/>
          <w:sz w:val="24"/>
          <w:szCs w:val="24"/>
        </w:rPr>
        <w:t>O</w:t>
      </w:r>
      <w:r w:rsidRPr="00BD5BA1">
        <w:rPr>
          <w:rFonts w:ascii="Arial" w:hAnsi="Arial" w:cs="Arial"/>
          <w:i/>
          <w:sz w:val="24"/>
          <w:szCs w:val="24"/>
        </w:rPr>
        <w:t xml:space="preserve">pen innovation </w:t>
      </w:r>
      <w:r w:rsidR="00584987" w:rsidRPr="00BD5BA1">
        <w:rPr>
          <w:rFonts w:ascii="Arial" w:hAnsi="Arial" w:cs="Arial"/>
          <w:i/>
          <w:sz w:val="24"/>
          <w:szCs w:val="24"/>
        </w:rPr>
        <w:t xml:space="preserve">incorporates </w:t>
      </w:r>
      <w:r w:rsidRPr="00BD5BA1">
        <w:rPr>
          <w:rFonts w:ascii="Arial" w:hAnsi="Arial" w:cs="Arial"/>
          <w:i/>
          <w:sz w:val="24"/>
          <w:szCs w:val="24"/>
        </w:rPr>
        <w:t>participatory design, collaborative design, co-design, and co-innovation</w:t>
      </w:r>
      <w:r w:rsidR="00BD5BA1">
        <w:rPr>
          <w:rFonts w:ascii="Arial" w:hAnsi="Arial" w:cs="Arial"/>
          <w:sz w:val="24"/>
          <w:szCs w:val="24"/>
        </w:rPr>
        <w:t xml:space="preserve"> in spite of their </w:t>
      </w:r>
      <w:r w:rsidR="00584987">
        <w:rPr>
          <w:rFonts w:ascii="Arial" w:hAnsi="Arial" w:cs="Arial"/>
          <w:sz w:val="24"/>
          <w:szCs w:val="24"/>
        </w:rPr>
        <w:t>differences. Whereas</w:t>
      </w:r>
      <w:r>
        <w:rPr>
          <w:rFonts w:ascii="Arial" w:hAnsi="Arial" w:cs="Arial"/>
          <w:sz w:val="24"/>
          <w:szCs w:val="24"/>
        </w:rPr>
        <w:t xml:space="preserve"> co-design involves heterogeneous stakeholders collectively and encourages them to explore solutions to a common problem</w:t>
      </w:r>
      <w:r w:rsidR="00D54163">
        <w:rPr>
          <w:rFonts w:ascii="Arial" w:hAnsi="Arial" w:cs="Arial"/>
          <w:sz w:val="24"/>
          <w:szCs w:val="24"/>
        </w:rPr>
        <w:t xml:space="preserve">, </w:t>
      </w:r>
      <w:r>
        <w:rPr>
          <w:rFonts w:ascii="Arial" w:hAnsi="Arial" w:cs="Arial"/>
          <w:sz w:val="24"/>
          <w:szCs w:val="24"/>
        </w:rPr>
        <w:t xml:space="preserve">generally seeking to build and maintain a shared conception of the design problem to foster collaboration, co-innovation </w:t>
      </w:r>
      <w:r w:rsidRPr="00BD5BA1">
        <w:rPr>
          <w:rFonts w:ascii="Arial" w:hAnsi="Arial" w:cs="Arial"/>
          <w:i/>
          <w:sz w:val="24"/>
          <w:szCs w:val="24"/>
        </w:rPr>
        <w:t>promotes the collaboration between researchers and stakeholders beyond an initial design phase</w:t>
      </w:r>
      <w:r>
        <w:rPr>
          <w:rFonts w:ascii="Arial" w:hAnsi="Arial" w:cs="Arial"/>
          <w:sz w:val="24"/>
          <w:szCs w:val="24"/>
        </w:rPr>
        <w:t xml:space="preserve"> to realize combined technological and institutional innovation in farming systems, sectors, territories and value chains.</w:t>
      </w:r>
      <w:r>
        <w:rPr>
          <w:rStyle w:val="FootnoteReference"/>
          <w:rFonts w:ascii="Arial" w:hAnsi="Arial" w:cs="Arial"/>
          <w:sz w:val="24"/>
          <w:szCs w:val="24"/>
        </w:rPr>
        <w:footnoteReference w:id="82"/>
      </w:r>
    </w:p>
    <w:p w14:paraId="2C4D29F9" w14:textId="77777777" w:rsidR="00832D1D" w:rsidRDefault="00832D1D" w:rsidP="00832D1D">
      <w:pPr>
        <w:pStyle w:val="NoSpacing"/>
        <w:spacing w:line="360" w:lineRule="auto"/>
        <w:rPr>
          <w:rFonts w:ascii="Arial" w:hAnsi="Arial" w:cs="Arial"/>
          <w:b/>
          <w:sz w:val="24"/>
          <w:szCs w:val="24"/>
        </w:rPr>
      </w:pPr>
    </w:p>
    <w:p w14:paraId="1BDE6DFD" w14:textId="31669914"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F25756">
        <w:rPr>
          <w:rFonts w:ascii="Arial" w:hAnsi="Arial" w:cs="Arial"/>
          <w:sz w:val="24"/>
          <w:szCs w:val="24"/>
        </w:rPr>
        <w:t>.12.</w:t>
      </w:r>
      <w:r w:rsidR="00F25756">
        <w:rPr>
          <w:rFonts w:ascii="Arial" w:hAnsi="Arial" w:cs="Arial"/>
          <w:sz w:val="24"/>
          <w:szCs w:val="24"/>
        </w:rPr>
        <w:tab/>
        <w:t>Interactive planning</w:t>
      </w:r>
    </w:p>
    <w:p w14:paraId="274FF692" w14:textId="77777777" w:rsidR="00832D1D" w:rsidRDefault="00832D1D" w:rsidP="00832D1D">
      <w:pPr>
        <w:pStyle w:val="NoSpacing"/>
        <w:spacing w:line="360" w:lineRule="auto"/>
        <w:rPr>
          <w:rFonts w:ascii="Arial" w:hAnsi="Arial" w:cs="Arial"/>
          <w:b/>
          <w:sz w:val="24"/>
          <w:szCs w:val="24"/>
        </w:rPr>
      </w:pPr>
    </w:p>
    <w:p w14:paraId="11F5852D" w14:textId="28C31BE3" w:rsidR="00832D1D" w:rsidRDefault="00832D1D" w:rsidP="00832D1D">
      <w:pPr>
        <w:pStyle w:val="NoSpacing"/>
        <w:spacing w:line="360" w:lineRule="auto"/>
        <w:ind w:firstLine="720"/>
        <w:rPr>
          <w:rFonts w:ascii="Arial" w:hAnsi="Arial" w:cs="Arial"/>
          <w:b/>
          <w:sz w:val="24"/>
          <w:szCs w:val="24"/>
        </w:rPr>
      </w:pPr>
      <w:r>
        <w:rPr>
          <w:rFonts w:ascii="Arial" w:hAnsi="Arial" w:cs="Arial"/>
          <w:sz w:val="24"/>
          <w:szCs w:val="24"/>
        </w:rPr>
        <w:t>Interactive planning is concerned with complex</w:t>
      </w:r>
      <w:r w:rsidR="00D54163">
        <w:rPr>
          <w:rFonts w:ascii="Arial" w:hAnsi="Arial" w:cs="Arial"/>
          <w:sz w:val="24"/>
          <w:szCs w:val="24"/>
        </w:rPr>
        <w:t xml:space="preserve">, </w:t>
      </w:r>
      <w:r>
        <w:rPr>
          <w:rFonts w:ascii="Arial" w:hAnsi="Arial" w:cs="Arial"/>
          <w:sz w:val="24"/>
          <w:szCs w:val="24"/>
        </w:rPr>
        <w:t>uncertain</w:t>
      </w:r>
      <w:r w:rsidR="00D54163">
        <w:rPr>
          <w:rFonts w:ascii="Arial" w:hAnsi="Arial" w:cs="Arial"/>
          <w:sz w:val="24"/>
          <w:szCs w:val="24"/>
        </w:rPr>
        <w:t xml:space="preserve"> problems</w:t>
      </w:r>
      <w:r>
        <w:rPr>
          <w:rFonts w:ascii="Arial" w:hAnsi="Arial" w:cs="Arial"/>
          <w:sz w:val="24"/>
          <w:szCs w:val="24"/>
        </w:rPr>
        <w:t xml:space="preserve">. It involves different actors with different backgrounds, values and interests and can be described as </w:t>
      </w:r>
      <w:r w:rsidRPr="00BD5BA1">
        <w:rPr>
          <w:rFonts w:ascii="Arial" w:hAnsi="Arial" w:cs="Arial"/>
          <w:i/>
          <w:sz w:val="24"/>
          <w:szCs w:val="24"/>
        </w:rPr>
        <w:t>a participatory policy formation process</w:t>
      </w:r>
      <w:r>
        <w:rPr>
          <w:rFonts w:ascii="Arial" w:hAnsi="Arial" w:cs="Arial"/>
          <w:sz w:val="24"/>
          <w:szCs w:val="24"/>
        </w:rPr>
        <w:t xml:space="preserve"> </w:t>
      </w:r>
      <w:r w:rsidR="00BD5BA1">
        <w:rPr>
          <w:rFonts w:ascii="Arial" w:hAnsi="Arial" w:cs="Arial"/>
          <w:sz w:val="24"/>
          <w:szCs w:val="24"/>
        </w:rPr>
        <w:t xml:space="preserve">where </w:t>
      </w:r>
      <w:r>
        <w:rPr>
          <w:rFonts w:ascii="Arial" w:hAnsi="Arial" w:cs="Arial"/>
          <w:sz w:val="24"/>
          <w:szCs w:val="24"/>
        </w:rPr>
        <w:t>government interacts with societal stakeholders.</w:t>
      </w:r>
      <w:r>
        <w:rPr>
          <w:rStyle w:val="FootnoteReference"/>
          <w:rFonts w:ascii="Arial" w:hAnsi="Arial" w:cs="Arial"/>
          <w:sz w:val="24"/>
          <w:szCs w:val="24"/>
        </w:rPr>
        <w:footnoteReference w:id="83"/>
      </w:r>
      <w:r>
        <w:rPr>
          <w:rFonts w:ascii="Arial" w:hAnsi="Arial" w:cs="Arial"/>
          <w:sz w:val="24"/>
          <w:szCs w:val="24"/>
        </w:rPr>
        <w:t xml:space="preserve"> </w:t>
      </w:r>
    </w:p>
    <w:p w14:paraId="1302BFFB" w14:textId="60118B5C" w:rsidR="00832D1D" w:rsidRDefault="00832D1D"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1C1C3598" w14:textId="0140D4A6" w:rsidR="00BD5BA1" w:rsidRDefault="00BD5BA1"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2F2AA246" w14:textId="77777777" w:rsidR="00BD5BA1" w:rsidRDefault="00BD5BA1" w:rsidP="00832D1D">
      <w:pPr>
        <w:pStyle w:val="NormalWeb"/>
        <w:shd w:val="clear" w:color="auto" w:fill="FFFFFF"/>
        <w:spacing w:before="0" w:beforeAutospacing="0" w:after="0" w:afterAutospacing="0" w:line="360" w:lineRule="auto"/>
        <w:textAlignment w:val="baseline"/>
        <w:rPr>
          <w:rFonts w:ascii="Arial" w:hAnsi="Arial" w:cs="Arial"/>
          <w:color w:val="222222"/>
          <w:shd w:val="clear" w:color="auto" w:fill="FFFFFF"/>
        </w:rPr>
      </w:pPr>
    </w:p>
    <w:p w14:paraId="72AC11A5" w14:textId="77302EA3" w:rsidR="00F25756" w:rsidRDefault="002C664A" w:rsidP="00F25756">
      <w:pPr>
        <w:pStyle w:val="Heading2"/>
        <w:numPr>
          <w:ilvl w:val="0"/>
          <w:numId w:val="0"/>
        </w:numPr>
        <w:autoSpaceDE w:val="0"/>
        <w:autoSpaceDN w:val="0"/>
        <w:adjustRightInd w:val="0"/>
        <w:spacing w:line="360" w:lineRule="auto"/>
        <w:ind w:left="360" w:hanging="360"/>
      </w:pPr>
      <w:r>
        <w:rPr>
          <w:rFonts w:ascii="Arial" w:hAnsi="Arial" w:cs="Arial"/>
          <w:sz w:val="24"/>
          <w:szCs w:val="24"/>
        </w:rPr>
        <w:lastRenderedPageBreak/>
        <w:t>4</w:t>
      </w:r>
      <w:r w:rsidR="00F25756">
        <w:rPr>
          <w:rFonts w:ascii="Arial" w:hAnsi="Arial" w:cs="Arial"/>
          <w:sz w:val="24"/>
          <w:szCs w:val="24"/>
        </w:rPr>
        <w:t>.13.</w:t>
      </w:r>
      <w:r w:rsidR="00F25756">
        <w:rPr>
          <w:rFonts w:ascii="Arial" w:hAnsi="Arial" w:cs="Arial"/>
          <w:sz w:val="24"/>
          <w:szCs w:val="24"/>
        </w:rPr>
        <w:tab/>
        <w:t>Community engagement</w:t>
      </w:r>
    </w:p>
    <w:p w14:paraId="1FB80BDE" w14:textId="77777777" w:rsidR="00F25756" w:rsidRDefault="00F25756" w:rsidP="00832D1D">
      <w:pPr>
        <w:pStyle w:val="NoSpacing"/>
        <w:spacing w:line="360" w:lineRule="auto"/>
        <w:rPr>
          <w:rFonts w:ascii="Arial" w:hAnsi="Arial" w:cs="Arial"/>
          <w:b/>
          <w:sz w:val="24"/>
          <w:szCs w:val="24"/>
        </w:rPr>
      </w:pPr>
    </w:p>
    <w:p w14:paraId="51FB29CF" w14:textId="4AB124D5"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Community engag</w:t>
      </w:r>
      <w:r w:rsidR="00D54163">
        <w:rPr>
          <w:rFonts w:ascii="Arial" w:hAnsi="Arial" w:cs="Arial"/>
          <w:sz w:val="24"/>
          <w:szCs w:val="24"/>
        </w:rPr>
        <w:t xml:space="preserve">ement demands </w:t>
      </w:r>
      <w:r>
        <w:rPr>
          <w:rFonts w:ascii="Arial" w:hAnsi="Arial" w:cs="Arial"/>
          <w:sz w:val="24"/>
          <w:szCs w:val="24"/>
        </w:rPr>
        <w:t xml:space="preserve">that the values, concerns and visions of communities are proactively sought and taken </w:t>
      </w:r>
      <w:r w:rsidR="00D54163">
        <w:rPr>
          <w:rFonts w:ascii="Arial" w:hAnsi="Arial" w:cs="Arial"/>
          <w:sz w:val="24"/>
          <w:szCs w:val="24"/>
        </w:rPr>
        <w:t xml:space="preserve">seriously </w:t>
      </w:r>
      <w:r>
        <w:rPr>
          <w:rFonts w:ascii="Arial" w:hAnsi="Arial" w:cs="Arial"/>
          <w:sz w:val="24"/>
          <w:szCs w:val="24"/>
        </w:rPr>
        <w:t>during decision making processes. Community design differs from</w:t>
      </w:r>
      <w:r>
        <w:rPr>
          <w:rFonts w:ascii="Arial" w:hAnsi="Arial" w:cs="Arial"/>
          <w:color w:val="222222"/>
          <w:sz w:val="24"/>
          <w:szCs w:val="24"/>
          <w:shd w:val="clear" w:color="auto" w:fill="FFFFFF"/>
        </w:rPr>
        <w:t xml:space="preserve"> co-design in that it </w:t>
      </w:r>
      <w:r w:rsidRPr="00BD5BA1">
        <w:rPr>
          <w:rFonts w:ascii="Arial" w:hAnsi="Arial" w:cs="Arial"/>
          <w:i/>
          <w:sz w:val="24"/>
          <w:szCs w:val="24"/>
        </w:rPr>
        <w:t>does not necessarily use a design-led process, lead to innovation, or involve creative methods</w:t>
      </w:r>
      <w:r>
        <w:rPr>
          <w:rFonts w:ascii="Arial" w:hAnsi="Arial" w:cs="Arial"/>
          <w:sz w:val="24"/>
          <w:szCs w:val="24"/>
        </w:rPr>
        <w:t>.</w:t>
      </w:r>
    </w:p>
    <w:p w14:paraId="2B7FC1CB" w14:textId="77777777" w:rsidR="00832D1D" w:rsidRDefault="00832D1D" w:rsidP="00832D1D">
      <w:pPr>
        <w:pStyle w:val="NoSpacing"/>
        <w:spacing w:line="360" w:lineRule="auto"/>
        <w:rPr>
          <w:rFonts w:ascii="Arial" w:hAnsi="Arial" w:cs="Arial"/>
          <w:sz w:val="24"/>
          <w:szCs w:val="24"/>
        </w:rPr>
      </w:pPr>
    </w:p>
    <w:p w14:paraId="423400BB" w14:textId="7C12AF9E" w:rsidR="006F1FE1" w:rsidRDefault="002C664A"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6F1FE1">
        <w:rPr>
          <w:rFonts w:ascii="Arial" w:hAnsi="Arial" w:cs="Arial"/>
          <w:sz w:val="24"/>
          <w:szCs w:val="24"/>
        </w:rPr>
        <w:t>.14.</w:t>
      </w:r>
      <w:r w:rsidR="006F1FE1">
        <w:rPr>
          <w:rFonts w:ascii="Arial" w:hAnsi="Arial" w:cs="Arial"/>
          <w:sz w:val="24"/>
          <w:szCs w:val="24"/>
        </w:rPr>
        <w:tab/>
        <w:t>Participatory democracy</w:t>
      </w:r>
    </w:p>
    <w:p w14:paraId="5F3A492F" w14:textId="77777777" w:rsidR="00832D1D" w:rsidRDefault="00832D1D" w:rsidP="00832D1D">
      <w:pPr>
        <w:pStyle w:val="NoSpacing"/>
        <w:spacing w:line="360" w:lineRule="auto"/>
        <w:rPr>
          <w:rFonts w:ascii="Arial" w:hAnsi="Arial" w:cs="Arial"/>
          <w:b/>
          <w:sz w:val="24"/>
          <w:szCs w:val="24"/>
        </w:rPr>
      </w:pPr>
    </w:p>
    <w:p w14:paraId="3AEA23CB" w14:textId="1FB602D4" w:rsidR="00832D1D" w:rsidRDefault="00832D1D" w:rsidP="00832D1D">
      <w:pPr>
        <w:pStyle w:val="NoSpacing"/>
        <w:spacing w:line="360" w:lineRule="auto"/>
        <w:ind w:firstLine="720"/>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Participatory democracy </w:t>
      </w:r>
      <w:r w:rsidR="00D54163">
        <w:rPr>
          <w:rFonts w:ascii="Arial" w:hAnsi="Arial" w:cs="Arial"/>
          <w:color w:val="222222"/>
          <w:sz w:val="24"/>
          <w:szCs w:val="24"/>
          <w:shd w:val="clear" w:color="auto" w:fill="FFFFFF"/>
        </w:rPr>
        <w:t xml:space="preserve">is </w:t>
      </w:r>
      <w:r>
        <w:rPr>
          <w:rFonts w:ascii="Arial" w:hAnsi="Arial" w:cs="Arial"/>
          <w:color w:val="222222"/>
          <w:sz w:val="24"/>
          <w:szCs w:val="24"/>
          <w:shd w:val="clear" w:color="auto" w:fill="FFFFFF"/>
        </w:rPr>
        <w:t xml:space="preserve">a </w:t>
      </w:r>
      <w:r w:rsidRPr="00BD5BA1">
        <w:rPr>
          <w:rFonts w:ascii="Arial" w:hAnsi="Arial" w:cs="Arial"/>
          <w:i/>
          <w:color w:val="222222"/>
          <w:sz w:val="24"/>
          <w:szCs w:val="24"/>
          <w:shd w:val="clear" w:color="auto" w:fill="FFFFFF"/>
        </w:rPr>
        <w:t>process of collective decision making</w:t>
      </w:r>
      <w:r>
        <w:rPr>
          <w:rFonts w:ascii="Arial" w:hAnsi="Arial" w:cs="Arial"/>
          <w:color w:val="222222"/>
          <w:sz w:val="24"/>
          <w:szCs w:val="24"/>
          <w:shd w:val="clear" w:color="auto" w:fill="FFFFFF"/>
        </w:rPr>
        <w:t>. It combines elements from both direct and representative </w:t>
      </w:r>
      <w:r>
        <w:rPr>
          <w:rFonts w:ascii="Arial" w:hAnsi="Arial" w:cs="Arial"/>
          <w:bCs/>
          <w:color w:val="222222"/>
          <w:sz w:val="24"/>
          <w:szCs w:val="24"/>
          <w:shd w:val="clear" w:color="auto" w:fill="FFFFFF"/>
        </w:rPr>
        <w:t>democracy.</w:t>
      </w:r>
      <w:r>
        <w:rPr>
          <w:rFonts w:ascii="Arial" w:hAnsi="Arial" w:cs="Arial"/>
          <w:color w:val="222222"/>
          <w:sz w:val="24"/>
          <w:szCs w:val="24"/>
          <w:shd w:val="clear" w:color="auto" w:fill="FFFFFF"/>
        </w:rPr>
        <w:t xml:space="preserve"> Citizens have the power to decide on policy proposals and politicians assume the role of policy implement</w:t>
      </w:r>
      <w:r w:rsidR="00584987">
        <w:rPr>
          <w:rFonts w:ascii="Arial" w:hAnsi="Arial" w:cs="Arial"/>
          <w:color w:val="222222"/>
          <w:sz w:val="24"/>
          <w:szCs w:val="24"/>
          <w:shd w:val="clear" w:color="auto" w:fill="FFFFFF"/>
        </w:rPr>
        <w:t>ers</w:t>
      </w:r>
      <w:r>
        <w:rPr>
          <w:rFonts w:ascii="Arial" w:hAnsi="Arial" w:cs="Arial"/>
          <w:color w:val="222222"/>
          <w:sz w:val="24"/>
          <w:szCs w:val="24"/>
          <w:shd w:val="clear" w:color="auto" w:fill="FFFFFF"/>
        </w:rPr>
        <w:t>. Participatory democracy refers to individual participation by citizens in political decisions and policies that have an impact on their lives, directly rather than th</w:t>
      </w:r>
      <w:r w:rsidR="00584987">
        <w:rPr>
          <w:rFonts w:ascii="Arial" w:hAnsi="Arial" w:cs="Arial"/>
          <w:color w:val="222222"/>
          <w:sz w:val="24"/>
          <w:szCs w:val="24"/>
          <w:shd w:val="clear" w:color="auto" w:fill="FFFFFF"/>
        </w:rPr>
        <w:t>r</w:t>
      </w:r>
      <w:r>
        <w:rPr>
          <w:rFonts w:ascii="Arial" w:hAnsi="Arial" w:cs="Arial"/>
          <w:color w:val="222222"/>
          <w:sz w:val="24"/>
          <w:szCs w:val="24"/>
          <w:shd w:val="clear" w:color="auto" w:fill="FFFFFF"/>
        </w:rPr>
        <w:t xml:space="preserve">ough elected representatives. It values self-rule and self-determination and </w:t>
      </w:r>
      <w:r w:rsidRPr="00BD5BA1">
        <w:rPr>
          <w:rFonts w:ascii="Arial" w:hAnsi="Arial" w:cs="Arial"/>
          <w:i/>
          <w:color w:val="222222"/>
          <w:sz w:val="24"/>
          <w:szCs w:val="24"/>
          <w:shd w:val="clear" w:color="auto" w:fill="FFFFFF"/>
        </w:rPr>
        <w:t>differs from co-design in the sense that it does not necessarily involve a design-led process or creative methods</w:t>
      </w:r>
      <w:r>
        <w:rPr>
          <w:rFonts w:ascii="Arial" w:hAnsi="Arial" w:cs="Arial"/>
          <w:color w:val="222222"/>
          <w:sz w:val="24"/>
          <w:szCs w:val="24"/>
          <w:shd w:val="clear" w:color="auto" w:fill="FFFFFF"/>
        </w:rPr>
        <w:t xml:space="preserve">. </w:t>
      </w:r>
    </w:p>
    <w:p w14:paraId="7F063251" w14:textId="77777777" w:rsidR="006F1FE1" w:rsidRDefault="006F1FE1" w:rsidP="00832D1D">
      <w:pPr>
        <w:pStyle w:val="NoSpacing"/>
        <w:spacing w:line="360" w:lineRule="auto"/>
        <w:rPr>
          <w:rFonts w:ascii="Arial" w:hAnsi="Arial" w:cs="Arial"/>
          <w:color w:val="222222"/>
          <w:sz w:val="24"/>
          <w:szCs w:val="24"/>
          <w:shd w:val="clear" w:color="auto" w:fill="FFFFFF"/>
        </w:rPr>
      </w:pPr>
    </w:p>
    <w:p w14:paraId="6985D3FD" w14:textId="308A3FB1" w:rsidR="006F1FE1" w:rsidRDefault="002C664A"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4</w:t>
      </w:r>
      <w:r w:rsidR="006F1FE1">
        <w:rPr>
          <w:rFonts w:ascii="Arial" w:hAnsi="Arial" w:cs="Arial"/>
          <w:sz w:val="24"/>
          <w:szCs w:val="24"/>
        </w:rPr>
        <w:t>.15.</w:t>
      </w:r>
      <w:r w:rsidR="006F1FE1">
        <w:rPr>
          <w:rFonts w:ascii="Arial" w:hAnsi="Arial" w:cs="Arial"/>
          <w:sz w:val="24"/>
          <w:szCs w:val="24"/>
        </w:rPr>
        <w:tab/>
        <w:t>Deliberative democracy</w:t>
      </w:r>
    </w:p>
    <w:p w14:paraId="1F58C897" w14:textId="77777777" w:rsidR="00832D1D" w:rsidRDefault="00832D1D" w:rsidP="00832D1D">
      <w:pPr>
        <w:pStyle w:val="NoSpacing"/>
        <w:spacing w:line="360" w:lineRule="auto"/>
        <w:rPr>
          <w:rFonts w:ascii="Arial" w:hAnsi="Arial" w:cs="Arial"/>
          <w:b/>
          <w:sz w:val="24"/>
          <w:szCs w:val="24"/>
        </w:rPr>
      </w:pPr>
    </w:p>
    <w:p w14:paraId="4213074C" w14:textId="15D40D64" w:rsidR="00832D1D" w:rsidRDefault="006F1FE1" w:rsidP="00832D1D">
      <w:pPr>
        <w:pStyle w:val="NoSpacing"/>
        <w:spacing w:line="360" w:lineRule="auto"/>
        <w:ind w:firstLine="720"/>
        <w:rPr>
          <w:rFonts w:ascii="Arial" w:hAnsi="Arial" w:cs="Arial"/>
          <w:sz w:val="24"/>
          <w:szCs w:val="24"/>
        </w:rPr>
      </w:pPr>
      <w:r>
        <w:rPr>
          <w:rFonts w:ascii="Arial" w:hAnsi="Arial" w:cs="Arial"/>
          <w:sz w:val="24"/>
          <w:szCs w:val="24"/>
        </w:rPr>
        <w:t xml:space="preserve"> </w:t>
      </w:r>
      <w:r w:rsidR="00D54163">
        <w:rPr>
          <w:rFonts w:ascii="Arial" w:hAnsi="Arial" w:cs="Arial"/>
          <w:sz w:val="24"/>
          <w:szCs w:val="24"/>
        </w:rPr>
        <w:t>‘</w:t>
      </w:r>
      <w:r w:rsidR="00832D1D">
        <w:rPr>
          <w:rFonts w:ascii="Arial" w:hAnsi="Arial" w:cs="Arial"/>
          <w:sz w:val="24"/>
          <w:szCs w:val="24"/>
        </w:rPr>
        <w:t>Deliberation</w:t>
      </w:r>
      <w:r w:rsidR="00D54163">
        <w:rPr>
          <w:rFonts w:ascii="Arial" w:hAnsi="Arial" w:cs="Arial"/>
          <w:sz w:val="24"/>
          <w:szCs w:val="24"/>
        </w:rPr>
        <w:t>’</w:t>
      </w:r>
      <w:r w:rsidR="00832D1D">
        <w:rPr>
          <w:rFonts w:ascii="Arial" w:hAnsi="Arial" w:cs="Arial"/>
          <w:sz w:val="24"/>
          <w:szCs w:val="24"/>
        </w:rPr>
        <w:t xml:space="preserve"> is central to deliberative democracy and there is a strong emphasis </w:t>
      </w:r>
      <w:r w:rsidR="00D54163">
        <w:rPr>
          <w:rFonts w:ascii="Arial" w:hAnsi="Arial" w:cs="Arial"/>
          <w:sz w:val="24"/>
          <w:szCs w:val="24"/>
        </w:rPr>
        <w:t xml:space="preserve">in this approach </w:t>
      </w:r>
      <w:r w:rsidR="00832D1D">
        <w:rPr>
          <w:rFonts w:ascii="Arial" w:hAnsi="Arial" w:cs="Arial"/>
          <w:sz w:val="24"/>
          <w:szCs w:val="24"/>
        </w:rPr>
        <w:t xml:space="preserve">on </w:t>
      </w:r>
      <w:r w:rsidR="00832D1D" w:rsidRPr="00BD5BA1">
        <w:rPr>
          <w:rFonts w:ascii="Arial" w:hAnsi="Arial" w:cs="Arial"/>
          <w:i/>
          <w:sz w:val="24"/>
          <w:szCs w:val="24"/>
        </w:rPr>
        <w:t>rational dialogue and practical reasoning</w:t>
      </w:r>
      <w:r w:rsidR="00832D1D">
        <w:rPr>
          <w:rFonts w:ascii="Arial" w:hAnsi="Arial" w:cs="Arial"/>
          <w:sz w:val="24"/>
          <w:szCs w:val="24"/>
        </w:rPr>
        <w:t xml:space="preserve">. </w:t>
      </w:r>
      <w:r w:rsidR="00D54163">
        <w:rPr>
          <w:rFonts w:ascii="Arial" w:hAnsi="Arial" w:cs="Arial"/>
          <w:sz w:val="24"/>
          <w:szCs w:val="24"/>
        </w:rPr>
        <w:t xml:space="preserve">Deliberative democracy assumes </w:t>
      </w:r>
      <w:r w:rsidR="00832D1D">
        <w:rPr>
          <w:rFonts w:ascii="Arial" w:hAnsi="Arial" w:cs="Arial"/>
          <w:sz w:val="24"/>
          <w:szCs w:val="24"/>
        </w:rPr>
        <w:t>the unconstrained exchange of arguments and reasoned discussion</w:t>
      </w:r>
      <w:r w:rsidR="00D54163">
        <w:rPr>
          <w:rFonts w:ascii="Arial" w:hAnsi="Arial" w:cs="Arial"/>
          <w:sz w:val="24"/>
          <w:szCs w:val="24"/>
        </w:rPr>
        <w:t xml:space="preserve"> between rational actors</w:t>
      </w:r>
      <w:r w:rsidR="00832D1D">
        <w:rPr>
          <w:rFonts w:ascii="Arial" w:hAnsi="Arial" w:cs="Arial"/>
          <w:sz w:val="24"/>
          <w:szCs w:val="24"/>
        </w:rPr>
        <w:t xml:space="preserve">. </w:t>
      </w:r>
      <w:r w:rsidR="00D54163">
        <w:rPr>
          <w:rFonts w:ascii="Arial" w:hAnsi="Arial" w:cs="Arial"/>
          <w:sz w:val="24"/>
          <w:szCs w:val="24"/>
        </w:rPr>
        <w:t xml:space="preserve">It </w:t>
      </w:r>
      <w:r w:rsidR="00832D1D">
        <w:rPr>
          <w:rFonts w:ascii="Arial" w:hAnsi="Arial" w:cs="Arial"/>
          <w:sz w:val="24"/>
          <w:szCs w:val="24"/>
        </w:rPr>
        <w:t xml:space="preserve">differs </w:t>
      </w:r>
      <w:r w:rsidR="00832D1D">
        <w:rPr>
          <w:rFonts w:ascii="Arial" w:hAnsi="Arial" w:cs="Arial"/>
          <w:color w:val="222222"/>
          <w:sz w:val="24"/>
          <w:szCs w:val="24"/>
          <w:shd w:val="clear" w:color="auto" w:fill="FFFFFF"/>
        </w:rPr>
        <w:t xml:space="preserve">from co-design in that it </w:t>
      </w:r>
      <w:r w:rsidR="00832D1D" w:rsidRPr="00BD5BA1">
        <w:rPr>
          <w:rFonts w:ascii="Arial" w:hAnsi="Arial" w:cs="Arial"/>
          <w:i/>
          <w:color w:val="222222"/>
          <w:sz w:val="24"/>
          <w:szCs w:val="24"/>
          <w:shd w:val="clear" w:color="auto" w:fill="FFFFFF"/>
        </w:rPr>
        <w:t>undervalues</w:t>
      </w:r>
      <w:r w:rsidR="00832D1D" w:rsidRPr="00BD5BA1">
        <w:rPr>
          <w:rFonts w:ascii="Arial" w:hAnsi="Arial" w:cs="Arial"/>
          <w:b/>
          <w:i/>
          <w:color w:val="222222"/>
          <w:sz w:val="24"/>
          <w:szCs w:val="24"/>
          <w:shd w:val="clear" w:color="auto" w:fill="FFFFFF"/>
        </w:rPr>
        <w:t xml:space="preserve"> </w:t>
      </w:r>
      <w:r w:rsidR="00832D1D" w:rsidRPr="00BD5BA1">
        <w:rPr>
          <w:rFonts w:ascii="Arial" w:hAnsi="Arial" w:cs="Arial"/>
          <w:i/>
          <w:color w:val="222222"/>
          <w:sz w:val="24"/>
          <w:szCs w:val="24"/>
          <w:shd w:val="clear" w:color="auto" w:fill="FFFFFF"/>
        </w:rPr>
        <w:t>d</w:t>
      </w:r>
      <w:r w:rsidR="00832D1D" w:rsidRPr="00BD5BA1">
        <w:rPr>
          <w:rFonts w:ascii="Arial" w:hAnsi="Arial" w:cs="Arial"/>
          <w:i/>
          <w:sz w:val="24"/>
          <w:szCs w:val="24"/>
        </w:rPr>
        <w:t>esign thinking, creativity and abductive forms of reasoning</w:t>
      </w:r>
      <w:r w:rsidR="00832D1D">
        <w:rPr>
          <w:rFonts w:ascii="Arial" w:hAnsi="Arial" w:cs="Arial"/>
          <w:sz w:val="24"/>
          <w:szCs w:val="24"/>
        </w:rPr>
        <w:t xml:space="preserve">. </w:t>
      </w:r>
    </w:p>
    <w:p w14:paraId="6F0BC2C0" w14:textId="77777777" w:rsidR="00832D1D" w:rsidRDefault="00832D1D" w:rsidP="00832D1D">
      <w:pPr>
        <w:pStyle w:val="NoSpacing"/>
        <w:spacing w:line="360" w:lineRule="auto"/>
        <w:ind w:firstLine="720"/>
        <w:rPr>
          <w:rFonts w:ascii="Arial" w:hAnsi="Arial" w:cs="Arial"/>
          <w:sz w:val="24"/>
          <w:szCs w:val="24"/>
        </w:rPr>
      </w:pPr>
    </w:p>
    <w:p w14:paraId="313B3F47" w14:textId="283AB978" w:rsidR="00832D1D" w:rsidRDefault="00D54163" w:rsidP="00553597">
      <w:pPr>
        <w:pStyle w:val="NoSpacing"/>
        <w:spacing w:line="360" w:lineRule="auto"/>
        <w:ind w:firstLine="720"/>
        <w:rPr>
          <w:rFonts w:ascii="Arial" w:hAnsi="Arial" w:cs="Arial"/>
          <w:sz w:val="24"/>
          <w:szCs w:val="24"/>
        </w:rPr>
      </w:pPr>
      <w:r>
        <w:rPr>
          <w:rFonts w:ascii="Arial" w:hAnsi="Arial" w:cs="Arial"/>
          <w:sz w:val="24"/>
          <w:szCs w:val="24"/>
        </w:rPr>
        <w:t>T</w:t>
      </w:r>
      <w:r w:rsidR="00832D1D">
        <w:rPr>
          <w:rFonts w:ascii="Arial" w:hAnsi="Arial" w:cs="Arial"/>
          <w:sz w:val="24"/>
          <w:szCs w:val="24"/>
        </w:rPr>
        <w:t xml:space="preserve">here is potential for </w:t>
      </w:r>
      <w:r w:rsidR="00832D1D" w:rsidRPr="00BD5BA1">
        <w:rPr>
          <w:rFonts w:ascii="Arial" w:hAnsi="Arial" w:cs="Arial"/>
          <w:i/>
          <w:sz w:val="24"/>
          <w:szCs w:val="24"/>
        </w:rPr>
        <w:t>considerable overlap</w:t>
      </w:r>
      <w:r w:rsidR="00832D1D">
        <w:rPr>
          <w:rFonts w:ascii="Arial" w:hAnsi="Arial" w:cs="Arial"/>
          <w:sz w:val="24"/>
          <w:szCs w:val="24"/>
        </w:rPr>
        <w:t xml:space="preserve"> between </w:t>
      </w:r>
      <w:r>
        <w:rPr>
          <w:rFonts w:ascii="Arial" w:hAnsi="Arial" w:cs="Arial"/>
          <w:sz w:val="24"/>
          <w:szCs w:val="24"/>
        </w:rPr>
        <w:t xml:space="preserve">the approaches described </w:t>
      </w:r>
      <w:r w:rsidR="00BD5BA1">
        <w:rPr>
          <w:rFonts w:ascii="Arial" w:hAnsi="Arial" w:cs="Arial"/>
          <w:sz w:val="24"/>
          <w:szCs w:val="24"/>
        </w:rPr>
        <w:t>above</w:t>
      </w:r>
      <w:r w:rsidR="00AE743C">
        <w:rPr>
          <w:rFonts w:ascii="Arial" w:hAnsi="Arial" w:cs="Arial"/>
          <w:sz w:val="24"/>
          <w:szCs w:val="24"/>
        </w:rPr>
        <w:t xml:space="preserve">. One </w:t>
      </w:r>
      <w:r w:rsidR="00832D1D">
        <w:rPr>
          <w:rFonts w:ascii="Arial" w:hAnsi="Arial" w:cs="Arial"/>
          <w:sz w:val="24"/>
          <w:szCs w:val="24"/>
        </w:rPr>
        <w:t xml:space="preserve">of the </w:t>
      </w:r>
      <w:r w:rsidR="00AE743C">
        <w:rPr>
          <w:rFonts w:ascii="Arial" w:hAnsi="Arial" w:cs="Arial"/>
          <w:sz w:val="24"/>
          <w:szCs w:val="24"/>
        </w:rPr>
        <w:t xml:space="preserve">challenges </w:t>
      </w:r>
      <w:r w:rsidR="00832D1D">
        <w:rPr>
          <w:rFonts w:ascii="Arial" w:hAnsi="Arial" w:cs="Arial"/>
          <w:sz w:val="24"/>
          <w:szCs w:val="24"/>
        </w:rPr>
        <w:t xml:space="preserve">of </w:t>
      </w:r>
      <w:r w:rsidR="00BD5BA1">
        <w:rPr>
          <w:rFonts w:ascii="Arial" w:hAnsi="Arial" w:cs="Arial"/>
          <w:sz w:val="24"/>
          <w:szCs w:val="24"/>
        </w:rPr>
        <w:t xml:space="preserve">evaluating and </w:t>
      </w:r>
      <w:r w:rsidR="00AE743C">
        <w:rPr>
          <w:rFonts w:ascii="Arial" w:hAnsi="Arial" w:cs="Arial"/>
          <w:sz w:val="24"/>
          <w:szCs w:val="24"/>
        </w:rPr>
        <w:t xml:space="preserve">comparing </w:t>
      </w:r>
      <w:r w:rsidR="00BD5BA1">
        <w:rPr>
          <w:rFonts w:ascii="Arial" w:hAnsi="Arial" w:cs="Arial"/>
          <w:sz w:val="24"/>
          <w:szCs w:val="24"/>
        </w:rPr>
        <w:t xml:space="preserve">the </w:t>
      </w:r>
      <w:r w:rsidR="00AE743C">
        <w:rPr>
          <w:rFonts w:ascii="Arial" w:hAnsi="Arial" w:cs="Arial"/>
          <w:sz w:val="24"/>
          <w:szCs w:val="24"/>
        </w:rPr>
        <w:t xml:space="preserve">outputs and impacts of </w:t>
      </w:r>
      <w:r w:rsidR="00832D1D">
        <w:rPr>
          <w:rFonts w:ascii="Arial" w:hAnsi="Arial" w:cs="Arial"/>
          <w:sz w:val="24"/>
          <w:szCs w:val="24"/>
        </w:rPr>
        <w:t xml:space="preserve">co-production and co-design approaches </w:t>
      </w:r>
      <w:r w:rsidR="00BD5BA1">
        <w:rPr>
          <w:rFonts w:ascii="Arial" w:hAnsi="Arial" w:cs="Arial"/>
          <w:sz w:val="24"/>
          <w:szCs w:val="24"/>
        </w:rPr>
        <w:t xml:space="preserve">identified </w:t>
      </w:r>
      <w:r w:rsidR="00832D1D">
        <w:rPr>
          <w:rFonts w:ascii="Arial" w:hAnsi="Arial" w:cs="Arial"/>
          <w:sz w:val="24"/>
          <w:szCs w:val="24"/>
        </w:rPr>
        <w:t>is</w:t>
      </w:r>
      <w:r w:rsidR="00AE743C">
        <w:rPr>
          <w:rFonts w:ascii="Arial" w:hAnsi="Arial" w:cs="Arial"/>
          <w:sz w:val="24"/>
          <w:szCs w:val="24"/>
        </w:rPr>
        <w:t xml:space="preserve"> that </w:t>
      </w:r>
      <w:r w:rsidR="00832D1D">
        <w:rPr>
          <w:rFonts w:ascii="Arial" w:hAnsi="Arial" w:cs="Arial"/>
          <w:sz w:val="24"/>
          <w:szCs w:val="24"/>
        </w:rPr>
        <w:t>clear definitions</w:t>
      </w:r>
      <w:r w:rsidR="00AE743C">
        <w:rPr>
          <w:rFonts w:ascii="Arial" w:hAnsi="Arial" w:cs="Arial"/>
          <w:sz w:val="24"/>
          <w:szCs w:val="24"/>
        </w:rPr>
        <w:t xml:space="preserve"> of what practitioners of co-design and co-production are referring to when using these approaches </w:t>
      </w:r>
      <w:r w:rsidR="00584987">
        <w:rPr>
          <w:rFonts w:ascii="Arial" w:hAnsi="Arial" w:cs="Arial"/>
          <w:sz w:val="24"/>
          <w:szCs w:val="24"/>
        </w:rPr>
        <w:t>are lacking</w:t>
      </w:r>
      <w:r w:rsidR="00AE743C">
        <w:rPr>
          <w:rFonts w:ascii="Arial" w:hAnsi="Arial" w:cs="Arial"/>
          <w:sz w:val="24"/>
          <w:szCs w:val="24"/>
        </w:rPr>
        <w:t>.</w:t>
      </w:r>
      <w:r w:rsidR="00553597">
        <w:rPr>
          <w:rFonts w:ascii="Arial" w:hAnsi="Arial" w:cs="Arial"/>
          <w:sz w:val="24"/>
          <w:szCs w:val="24"/>
        </w:rPr>
        <w:t xml:space="preserve"> </w:t>
      </w:r>
      <w:r w:rsidR="00832D1D">
        <w:rPr>
          <w:rFonts w:ascii="Arial" w:hAnsi="Arial" w:cs="Arial"/>
          <w:sz w:val="24"/>
          <w:szCs w:val="24"/>
        </w:rPr>
        <w:t xml:space="preserve"> </w:t>
      </w:r>
      <w:r w:rsidR="00BD5BA1">
        <w:rPr>
          <w:rFonts w:ascii="Arial" w:hAnsi="Arial" w:cs="Arial"/>
          <w:sz w:val="24"/>
          <w:szCs w:val="24"/>
        </w:rPr>
        <w:t xml:space="preserve">Hence it has been suggested that </w:t>
      </w:r>
      <w:r w:rsidR="00832D1D">
        <w:rPr>
          <w:rFonts w:ascii="Arial" w:hAnsi="Arial" w:cs="Arial"/>
          <w:sz w:val="24"/>
          <w:szCs w:val="24"/>
        </w:rPr>
        <w:t xml:space="preserve">‘shared definition of co-design that is appropriate for governmental contexts is needed to advance practice and research in this domain. </w:t>
      </w:r>
      <w:r w:rsidR="00832D1D" w:rsidRPr="00BD5BA1">
        <w:rPr>
          <w:rFonts w:ascii="Arial" w:hAnsi="Arial" w:cs="Arial"/>
          <w:i/>
          <w:sz w:val="24"/>
          <w:szCs w:val="24"/>
        </w:rPr>
        <w:t xml:space="preserve">An appropriate definition of co-design as a methodology for policy making would recognise it as a design-led process, involving creative and </w:t>
      </w:r>
      <w:r w:rsidR="00832D1D" w:rsidRPr="00BD5BA1">
        <w:rPr>
          <w:rFonts w:ascii="Arial" w:hAnsi="Arial" w:cs="Arial"/>
          <w:i/>
          <w:sz w:val="24"/>
          <w:szCs w:val="24"/>
        </w:rPr>
        <w:lastRenderedPageBreak/>
        <w:t>participatory principles and tools to engage different kinds of people and knowledge in public problem solving</w:t>
      </w:r>
      <w:r w:rsidR="00832D1D">
        <w:rPr>
          <w:rFonts w:ascii="Arial" w:hAnsi="Arial" w:cs="Arial"/>
          <w:sz w:val="24"/>
          <w:szCs w:val="24"/>
        </w:rPr>
        <w:t>.</w:t>
      </w:r>
      <w:r w:rsidR="00832D1D">
        <w:rPr>
          <w:rStyle w:val="FootnoteReference"/>
          <w:rFonts w:ascii="Arial" w:hAnsi="Arial" w:cs="Arial"/>
          <w:sz w:val="24"/>
          <w:szCs w:val="24"/>
        </w:rPr>
        <w:footnoteReference w:id="84"/>
      </w:r>
    </w:p>
    <w:p w14:paraId="7B461D52" w14:textId="77777777" w:rsidR="00832D1D" w:rsidRDefault="00832D1D" w:rsidP="00832D1D">
      <w:pPr>
        <w:autoSpaceDE w:val="0"/>
        <w:autoSpaceDN w:val="0"/>
        <w:adjustRightInd w:val="0"/>
        <w:spacing w:after="0" w:line="360" w:lineRule="auto"/>
        <w:ind w:firstLine="720"/>
        <w:rPr>
          <w:rFonts w:ascii="Arial" w:hAnsi="Arial" w:cs="Arial"/>
          <w:sz w:val="24"/>
          <w:szCs w:val="24"/>
        </w:rPr>
      </w:pPr>
    </w:p>
    <w:p w14:paraId="176E99D0" w14:textId="705BF584"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ab/>
        <w:t>In the next section, principles of co-production, co-design and participatory approaches are outlined.</w:t>
      </w:r>
    </w:p>
    <w:p w14:paraId="090F83C7" w14:textId="77777777" w:rsidR="00832D1D" w:rsidRDefault="00832D1D" w:rsidP="00832D1D">
      <w:pPr>
        <w:autoSpaceDE w:val="0"/>
        <w:autoSpaceDN w:val="0"/>
        <w:adjustRightInd w:val="0"/>
        <w:spacing w:after="0" w:line="360" w:lineRule="auto"/>
        <w:rPr>
          <w:rFonts w:ascii="Arial" w:hAnsi="Arial" w:cs="Arial"/>
          <w:b/>
          <w:i/>
          <w:iCs/>
          <w:sz w:val="24"/>
          <w:szCs w:val="24"/>
        </w:rPr>
      </w:pPr>
    </w:p>
    <w:p w14:paraId="333F1A26" w14:textId="77777777" w:rsidR="00832D1D" w:rsidRDefault="00832D1D" w:rsidP="00832D1D">
      <w:pPr>
        <w:autoSpaceDE w:val="0"/>
        <w:autoSpaceDN w:val="0"/>
        <w:adjustRightInd w:val="0"/>
        <w:spacing w:after="0" w:line="360" w:lineRule="auto"/>
        <w:rPr>
          <w:rFonts w:ascii="Arial" w:hAnsi="Arial" w:cs="Arial"/>
          <w:b/>
          <w:sz w:val="24"/>
          <w:szCs w:val="24"/>
        </w:rPr>
      </w:pPr>
    </w:p>
    <w:p w14:paraId="16DAE7C4" w14:textId="77777777" w:rsidR="00832D1D" w:rsidRDefault="00832D1D" w:rsidP="00832D1D">
      <w:pPr>
        <w:autoSpaceDE w:val="0"/>
        <w:autoSpaceDN w:val="0"/>
        <w:adjustRightInd w:val="0"/>
        <w:spacing w:after="0" w:line="360" w:lineRule="auto"/>
        <w:rPr>
          <w:rFonts w:ascii="Arial" w:hAnsi="Arial" w:cs="Arial"/>
          <w:b/>
          <w:sz w:val="24"/>
          <w:szCs w:val="24"/>
        </w:rPr>
      </w:pPr>
    </w:p>
    <w:p w14:paraId="378A462E" w14:textId="6FB69B32" w:rsidR="00832D1D" w:rsidRDefault="00832D1D">
      <w:pPr>
        <w:spacing w:line="259" w:lineRule="auto"/>
        <w:rPr>
          <w:rFonts w:cstheme="minorHAnsi"/>
          <w:sz w:val="24"/>
          <w:szCs w:val="24"/>
        </w:rPr>
      </w:pPr>
      <w:r>
        <w:rPr>
          <w:rFonts w:cstheme="minorHAnsi"/>
          <w:sz w:val="24"/>
          <w:szCs w:val="24"/>
        </w:rPr>
        <w:br w:type="page"/>
      </w:r>
    </w:p>
    <w:p w14:paraId="52C14EA6" w14:textId="77777777" w:rsidR="00832D1D" w:rsidRDefault="00832D1D" w:rsidP="00B066E7">
      <w:pPr>
        <w:pStyle w:val="Heading2"/>
      </w:pPr>
      <w:r>
        <w:lastRenderedPageBreak/>
        <w:t>Principles of co-production, co-design and participatory approaches</w:t>
      </w:r>
    </w:p>
    <w:p w14:paraId="5CF30A5F" w14:textId="77777777" w:rsidR="00832D1D" w:rsidRDefault="00832D1D" w:rsidP="00832D1D">
      <w:pPr>
        <w:autoSpaceDE w:val="0"/>
        <w:autoSpaceDN w:val="0"/>
        <w:adjustRightInd w:val="0"/>
        <w:spacing w:after="0" w:line="360" w:lineRule="auto"/>
        <w:rPr>
          <w:rFonts w:ascii="Arial" w:hAnsi="Arial" w:cs="Arial"/>
          <w:b/>
          <w:color w:val="131413"/>
          <w:sz w:val="24"/>
          <w:szCs w:val="24"/>
        </w:rPr>
      </w:pPr>
    </w:p>
    <w:p w14:paraId="72E1D712" w14:textId="062EB0FA"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color w:val="131413"/>
          <w:sz w:val="24"/>
          <w:szCs w:val="24"/>
        </w:rPr>
        <w:tab/>
      </w:r>
      <w:r w:rsidR="0043264C">
        <w:rPr>
          <w:rFonts w:ascii="Arial" w:hAnsi="Arial" w:cs="Arial"/>
          <w:color w:val="131413"/>
          <w:sz w:val="24"/>
          <w:szCs w:val="24"/>
        </w:rPr>
        <w:t>Why are</w:t>
      </w:r>
      <w:r w:rsidR="00B066E7">
        <w:rPr>
          <w:rFonts w:ascii="Arial" w:hAnsi="Arial" w:cs="Arial"/>
          <w:color w:val="131413"/>
          <w:sz w:val="24"/>
          <w:szCs w:val="24"/>
        </w:rPr>
        <w:t xml:space="preserve"> </w:t>
      </w:r>
      <w:r>
        <w:rPr>
          <w:rFonts w:ascii="Arial" w:hAnsi="Arial" w:cs="Arial"/>
          <w:color w:val="131413"/>
          <w:sz w:val="24"/>
          <w:szCs w:val="24"/>
        </w:rPr>
        <w:t xml:space="preserve">participatory approaches </w:t>
      </w:r>
      <w:r w:rsidR="0043264C">
        <w:rPr>
          <w:rFonts w:ascii="Arial" w:hAnsi="Arial" w:cs="Arial"/>
          <w:color w:val="131413"/>
          <w:sz w:val="24"/>
          <w:szCs w:val="24"/>
        </w:rPr>
        <w:t xml:space="preserve">like </w:t>
      </w:r>
      <w:r>
        <w:rPr>
          <w:rFonts w:ascii="Arial" w:hAnsi="Arial" w:cs="Arial"/>
          <w:color w:val="131413"/>
          <w:sz w:val="24"/>
          <w:szCs w:val="24"/>
        </w:rPr>
        <w:t xml:space="preserve">co-production and co-design </w:t>
      </w:r>
      <w:r w:rsidR="00B066E7">
        <w:rPr>
          <w:rFonts w:ascii="Arial" w:hAnsi="Arial" w:cs="Arial"/>
          <w:color w:val="131413"/>
          <w:sz w:val="24"/>
          <w:szCs w:val="24"/>
        </w:rPr>
        <w:t xml:space="preserve">considered </w:t>
      </w:r>
      <w:r>
        <w:rPr>
          <w:rFonts w:ascii="Arial" w:hAnsi="Arial" w:cs="Arial"/>
          <w:color w:val="131413"/>
          <w:sz w:val="24"/>
          <w:szCs w:val="24"/>
        </w:rPr>
        <w:t xml:space="preserve">as </w:t>
      </w:r>
      <w:r w:rsidR="0043264C">
        <w:rPr>
          <w:rFonts w:ascii="Arial" w:hAnsi="Arial" w:cs="Arial"/>
          <w:color w:val="131413"/>
          <w:sz w:val="24"/>
          <w:szCs w:val="24"/>
        </w:rPr>
        <w:t xml:space="preserve">beneficial to </w:t>
      </w:r>
      <w:r>
        <w:rPr>
          <w:rFonts w:ascii="Arial" w:hAnsi="Arial" w:cs="Arial"/>
          <w:color w:val="131413"/>
          <w:sz w:val="24"/>
          <w:szCs w:val="24"/>
        </w:rPr>
        <w:t>knowledge- and decision making</w:t>
      </w:r>
      <w:r w:rsidR="0043264C">
        <w:rPr>
          <w:rFonts w:ascii="Arial" w:hAnsi="Arial" w:cs="Arial"/>
          <w:color w:val="131413"/>
          <w:sz w:val="24"/>
          <w:szCs w:val="24"/>
        </w:rPr>
        <w:t>?</w:t>
      </w:r>
      <w:r>
        <w:rPr>
          <w:rFonts w:ascii="Arial" w:hAnsi="Arial" w:cs="Arial"/>
          <w:color w:val="131413"/>
          <w:sz w:val="24"/>
          <w:szCs w:val="24"/>
        </w:rPr>
        <w:t xml:space="preserve"> </w:t>
      </w:r>
      <w:r>
        <w:rPr>
          <w:rFonts w:ascii="Arial" w:hAnsi="Arial" w:cs="Arial"/>
          <w:sz w:val="24"/>
          <w:szCs w:val="24"/>
        </w:rPr>
        <w:t>Fiorino</w:t>
      </w:r>
      <w:r w:rsidR="0043264C">
        <w:rPr>
          <w:rFonts w:ascii="Arial" w:hAnsi="Arial" w:cs="Arial"/>
          <w:sz w:val="24"/>
          <w:szCs w:val="24"/>
        </w:rPr>
        <w:t xml:space="preserve"> (</w:t>
      </w:r>
      <w:r w:rsidR="0043264C">
        <w:rPr>
          <w:rFonts w:ascii="Arial" w:hAnsi="Arial" w:cs="Arial"/>
          <w:color w:val="131413"/>
          <w:sz w:val="24"/>
          <w:szCs w:val="24"/>
        </w:rPr>
        <w:t>1990)</w:t>
      </w:r>
      <w:r w:rsidR="0043264C">
        <w:rPr>
          <w:rStyle w:val="FootnoteReference"/>
          <w:rFonts w:ascii="Arial" w:hAnsi="Arial" w:cs="Arial"/>
          <w:color w:val="131413"/>
          <w:sz w:val="24"/>
          <w:szCs w:val="24"/>
        </w:rPr>
        <w:footnoteReference w:id="85"/>
      </w:r>
      <w:r w:rsidR="0043264C">
        <w:rPr>
          <w:rFonts w:ascii="Arial" w:hAnsi="Arial" w:cs="Arial"/>
          <w:sz w:val="24"/>
          <w:szCs w:val="24"/>
        </w:rPr>
        <w:t xml:space="preserve">, who </w:t>
      </w:r>
      <w:r w:rsidR="00BD5BA1">
        <w:rPr>
          <w:rFonts w:ascii="Arial" w:hAnsi="Arial" w:cs="Arial"/>
          <w:sz w:val="24"/>
          <w:szCs w:val="24"/>
        </w:rPr>
        <w:t>analysed</w:t>
      </w:r>
      <w:r w:rsidR="0043264C">
        <w:rPr>
          <w:rFonts w:ascii="Arial" w:hAnsi="Arial" w:cs="Arial"/>
          <w:sz w:val="24"/>
          <w:szCs w:val="24"/>
        </w:rPr>
        <w:t xml:space="preserve"> this question, </w:t>
      </w:r>
      <w:r>
        <w:rPr>
          <w:rFonts w:ascii="Arial" w:hAnsi="Arial" w:cs="Arial"/>
          <w:sz w:val="24"/>
          <w:szCs w:val="24"/>
        </w:rPr>
        <w:t xml:space="preserve">identified </w:t>
      </w:r>
      <w:r>
        <w:rPr>
          <w:rFonts w:ascii="Arial" w:hAnsi="Arial" w:cs="Arial"/>
          <w:color w:val="000000"/>
          <w:sz w:val="24"/>
          <w:szCs w:val="24"/>
        </w:rPr>
        <w:t>three</w:t>
      </w:r>
      <w:r w:rsidR="00B066E7">
        <w:rPr>
          <w:rFonts w:ascii="Arial" w:hAnsi="Arial" w:cs="Arial"/>
          <w:color w:val="000000"/>
          <w:sz w:val="24"/>
          <w:szCs w:val="24"/>
        </w:rPr>
        <w:t xml:space="preserve"> </w:t>
      </w:r>
      <w:r w:rsidR="00B066E7" w:rsidRPr="00BD5BA1">
        <w:rPr>
          <w:rFonts w:ascii="Arial" w:hAnsi="Arial" w:cs="Arial"/>
          <w:i/>
          <w:color w:val="000000"/>
          <w:sz w:val="24"/>
          <w:szCs w:val="24"/>
        </w:rPr>
        <w:t>rationales</w:t>
      </w:r>
      <w:r w:rsidR="00B066E7">
        <w:rPr>
          <w:rFonts w:ascii="Arial" w:hAnsi="Arial" w:cs="Arial"/>
          <w:color w:val="000000"/>
          <w:sz w:val="24"/>
          <w:szCs w:val="24"/>
        </w:rPr>
        <w:t xml:space="preserve"> for using participatory approaches</w:t>
      </w:r>
      <w:r>
        <w:rPr>
          <w:rFonts w:ascii="Arial" w:hAnsi="Arial" w:cs="Arial"/>
          <w:color w:val="000000"/>
          <w:sz w:val="24"/>
          <w:szCs w:val="24"/>
        </w:rPr>
        <w:t>: normative, instrumental, and substantive.</w:t>
      </w:r>
    </w:p>
    <w:p w14:paraId="5D04B158"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181454B6" w14:textId="77777777"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Normative</w:t>
      </w:r>
      <w:r>
        <w:rPr>
          <w:rFonts w:ascii="Arial" w:hAnsi="Arial" w:cs="Arial"/>
          <w:color w:val="000000"/>
          <w:sz w:val="24"/>
          <w:szCs w:val="24"/>
        </w:rPr>
        <w:t xml:space="preserve"> </w:t>
      </w:r>
    </w:p>
    <w:p w14:paraId="5F02987E" w14:textId="147522F4"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is a public good, it is ‘the right thing to do’</w:t>
      </w:r>
      <w:r w:rsidR="00B066E7">
        <w:rPr>
          <w:rFonts w:ascii="Arial" w:hAnsi="Arial" w:cs="Arial"/>
          <w:color w:val="000000"/>
          <w:sz w:val="24"/>
          <w:szCs w:val="24"/>
        </w:rPr>
        <w:t>;</w:t>
      </w:r>
    </w:p>
    <w:p w14:paraId="01A0F377" w14:textId="0B12EE82"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citizens have a right to influence decisions that affect their lives</w:t>
      </w:r>
      <w:r w:rsidR="00BD5BA1">
        <w:rPr>
          <w:rFonts w:ascii="Arial" w:hAnsi="Arial" w:cs="Arial"/>
          <w:color w:val="000000"/>
          <w:sz w:val="24"/>
          <w:szCs w:val="24"/>
        </w:rPr>
        <w:t>;</w:t>
      </w:r>
    </w:p>
    <w:p w14:paraId="16A8DFF8" w14:textId="09E307B5" w:rsidR="00832D1D" w:rsidRDefault="00B066E7"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w:t>
      </w:r>
      <w:r w:rsidR="00832D1D">
        <w:rPr>
          <w:rFonts w:ascii="Arial" w:hAnsi="Arial" w:cs="Arial"/>
          <w:color w:val="000000"/>
          <w:sz w:val="24"/>
          <w:szCs w:val="24"/>
        </w:rPr>
        <w:t>itizen participation empowers, leads to equity and social justice</w:t>
      </w:r>
      <w:r>
        <w:rPr>
          <w:rFonts w:ascii="Arial" w:hAnsi="Arial" w:cs="Arial"/>
          <w:color w:val="000000"/>
          <w:sz w:val="24"/>
          <w:szCs w:val="24"/>
        </w:rPr>
        <w:t>;</w:t>
      </w:r>
    </w:p>
    <w:p w14:paraId="67A4E85C" w14:textId="65AB4DBE"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engagement is of intrinsic value</w:t>
      </w:r>
      <w:r w:rsidR="00B066E7">
        <w:rPr>
          <w:rFonts w:ascii="Arial" w:hAnsi="Arial" w:cs="Arial"/>
          <w:color w:val="000000"/>
          <w:sz w:val="24"/>
          <w:szCs w:val="24"/>
        </w:rPr>
        <w:t>;</w:t>
      </w:r>
    </w:p>
    <w:p w14:paraId="3C7310C3" w14:textId="4C9D84A8"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research serves the public interest</w:t>
      </w:r>
      <w:r w:rsidR="00B066E7">
        <w:rPr>
          <w:rFonts w:ascii="Arial" w:hAnsi="Arial" w:cs="Arial"/>
          <w:color w:val="000000"/>
          <w:sz w:val="24"/>
          <w:szCs w:val="24"/>
        </w:rPr>
        <w:t>;</w:t>
      </w:r>
      <w:r>
        <w:rPr>
          <w:rFonts w:ascii="Arial" w:hAnsi="Arial" w:cs="Arial"/>
          <w:color w:val="000000"/>
          <w:sz w:val="24"/>
          <w:szCs w:val="24"/>
        </w:rPr>
        <w:t xml:space="preserve"> </w:t>
      </w:r>
    </w:p>
    <w:p w14:paraId="2556EA40" w14:textId="124ACEC3"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shared expertise</w:t>
      </w:r>
      <w:r w:rsidR="00B066E7">
        <w:rPr>
          <w:rFonts w:ascii="Arial" w:hAnsi="Arial" w:cs="Arial"/>
          <w:color w:val="000000"/>
          <w:sz w:val="24"/>
          <w:szCs w:val="24"/>
        </w:rPr>
        <w:t xml:space="preserve"> </w:t>
      </w:r>
      <w:r>
        <w:rPr>
          <w:rFonts w:ascii="Arial" w:hAnsi="Arial" w:cs="Arial"/>
          <w:color w:val="000000"/>
          <w:sz w:val="24"/>
          <w:szCs w:val="24"/>
        </w:rPr>
        <w:t>is fairer and more ethical</w:t>
      </w:r>
      <w:r w:rsidR="00B066E7">
        <w:rPr>
          <w:rFonts w:ascii="Arial" w:hAnsi="Arial" w:cs="Arial"/>
          <w:color w:val="000000"/>
          <w:sz w:val="24"/>
          <w:szCs w:val="24"/>
        </w:rPr>
        <w:t>;</w:t>
      </w:r>
    </w:p>
    <w:p w14:paraId="126551D3" w14:textId="5AEAC5E9" w:rsidR="00832D1D" w:rsidRDefault="00832D1D"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can be transformative and nourish the renewal of democracy</w:t>
      </w:r>
      <w:r w:rsidR="00B066E7">
        <w:rPr>
          <w:rFonts w:ascii="Arial" w:hAnsi="Arial" w:cs="Arial"/>
          <w:color w:val="000000"/>
          <w:sz w:val="24"/>
          <w:szCs w:val="24"/>
        </w:rPr>
        <w:t>;</w:t>
      </w:r>
    </w:p>
    <w:p w14:paraId="5400C472" w14:textId="5AEEE518" w:rsidR="00832D1D" w:rsidRDefault="00B066E7" w:rsidP="00893C96">
      <w:pPr>
        <w:pStyle w:val="ListParagraph"/>
        <w:numPr>
          <w:ilvl w:val="0"/>
          <w:numId w:val="11"/>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participation leads to </w:t>
      </w:r>
      <w:r w:rsidR="00832D1D">
        <w:rPr>
          <w:rFonts w:ascii="Arial" w:hAnsi="Arial" w:cs="Arial"/>
          <w:color w:val="000000"/>
          <w:sz w:val="24"/>
          <w:szCs w:val="24"/>
        </w:rPr>
        <w:t>mutual and continual learning</w:t>
      </w:r>
      <w:r>
        <w:rPr>
          <w:rFonts w:ascii="Arial" w:hAnsi="Arial" w:cs="Arial"/>
          <w:color w:val="000000"/>
          <w:sz w:val="24"/>
          <w:szCs w:val="24"/>
        </w:rPr>
        <w:t>.</w:t>
      </w:r>
      <w:r w:rsidR="00832D1D">
        <w:rPr>
          <w:rFonts w:ascii="Arial" w:hAnsi="Arial" w:cs="Arial"/>
          <w:color w:val="000000"/>
          <w:sz w:val="24"/>
          <w:szCs w:val="24"/>
        </w:rPr>
        <w:t xml:space="preserve"> </w:t>
      </w:r>
    </w:p>
    <w:p w14:paraId="3C7D3D7B"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2BAC5906" w14:textId="77777777" w:rsidR="00832D1D" w:rsidRDefault="00832D1D" w:rsidP="00832D1D">
      <w:pPr>
        <w:autoSpaceDE w:val="0"/>
        <w:autoSpaceDN w:val="0"/>
        <w:adjustRightInd w:val="0"/>
        <w:spacing w:after="0" w:line="360" w:lineRule="auto"/>
        <w:rPr>
          <w:rFonts w:ascii="Arial" w:hAnsi="Arial" w:cs="Arial"/>
          <w:color w:val="000000"/>
          <w:sz w:val="24"/>
          <w:szCs w:val="24"/>
        </w:rPr>
      </w:pPr>
      <w:r>
        <w:rPr>
          <w:rFonts w:ascii="Arial" w:hAnsi="Arial" w:cs="Arial"/>
          <w:b/>
          <w:color w:val="000000"/>
          <w:sz w:val="24"/>
          <w:szCs w:val="24"/>
        </w:rPr>
        <w:t>Instrumental</w:t>
      </w:r>
      <w:r>
        <w:rPr>
          <w:rFonts w:ascii="Arial" w:hAnsi="Arial" w:cs="Arial"/>
          <w:color w:val="000000"/>
          <w:sz w:val="24"/>
          <w:szCs w:val="24"/>
        </w:rPr>
        <w:t xml:space="preserve"> </w:t>
      </w:r>
    </w:p>
    <w:p w14:paraId="0DDFFDA5" w14:textId="3BB44E98"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participation constitutes a better way to achieve </w:t>
      </w:r>
      <w:r w:rsidR="00B066E7">
        <w:rPr>
          <w:rFonts w:ascii="Arial" w:hAnsi="Arial" w:cs="Arial"/>
          <w:color w:val="000000"/>
          <w:sz w:val="24"/>
          <w:szCs w:val="24"/>
        </w:rPr>
        <w:t xml:space="preserve">certain </w:t>
      </w:r>
      <w:r>
        <w:rPr>
          <w:rFonts w:ascii="Arial" w:hAnsi="Arial" w:cs="Arial"/>
          <w:color w:val="000000"/>
          <w:sz w:val="24"/>
          <w:szCs w:val="24"/>
        </w:rPr>
        <w:t>ends</w:t>
      </w:r>
      <w:r w:rsidR="00B066E7">
        <w:rPr>
          <w:rFonts w:ascii="Arial" w:hAnsi="Arial" w:cs="Arial"/>
          <w:color w:val="000000"/>
          <w:sz w:val="24"/>
          <w:szCs w:val="24"/>
        </w:rPr>
        <w:t>;</w:t>
      </w:r>
    </w:p>
    <w:p w14:paraId="65125AD6" w14:textId="57FFF212"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research </w:t>
      </w:r>
      <w:r w:rsidR="00B066E7">
        <w:rPr>
          <w:rFonts w:ascii="Arial" w:hAnsi="Arial" w:cs="Arial"/>
          <w:color w:val="000000"/>
          <w:sz w:val="24"/>
          <w:szCs w:val="24"/>
        </w:rPr>
        <w:t xml:space="preserve">is </w:t>
      </w:r>
      <w:r>
        <w:rPr>
          <w:rFonts w:ascii="Arial" w:hAnsi="Arial" w:cs="Arial"/>
          <w:color w:val="000000"/>
          <w:sz w:val="24"/>
          <w:szCs w:val="24"/>
        </w:rPr>
        <w:t xml:space="preserve">utilized in more effective ways </w:t>
      </w:r>
      <w:r w:rsidR="0043264C">
        <w:rPr>
          <w:rFonts w:ascii="Arial" w:hAnsi="Arial" w:cs="Arial"/>
          <w:color w:val="000000"/>
          <w:sz w:val="24"/>
          <w:szCs w:val="24"/>
        </w:rPr>
        <w:t xml:space="preserve">and </w:t>
      </w:r>
      <w:r>
        <w:rPr>
          <w:rFonts w:ascii="Arial" w:hAnsi="Arial" w:cs="Arial"/>
          <w:color w:val="000000"/>
          <w:sz w:val="24"/>
          <w:szCs w:val="24"/>
        </w:rPr>
        <w:t>achieve</w:t>
      </w:r>
      <w:r w:rsidR="00B066E7">
        <w:rPr>
          <w:rFonts w:ascii="Arial" w:hAnsi="Arial" w:cs="Arial"/>
          <w:color w:val="000000"/>
          <w:sz w:val="24"/>
          <w:szCs w:val="24"/>
        </w:rPr>
        <w:t>s</w:t>
      </w:r>
      <w:r>
        <w:rPr>
          <w:rFonts w:ascii="Arial" w:hAnsi="Arial" w:cs="Arial"/>
          <w:color w:val="000000"/>
          <w:sz w:val="24"/>
          <w:szCs w:val="24"/>
        </w:rPr>
        <w:t xml:space="preserve"> impact</w:t>
      </w:r>
      <w:r w:rsidR="00B066E7">
        <w:rPr>
          <w:rFonts w:ascii="Arial" w:hAnsi="Arial" w:cs="Arial"/>
          <w:color w:val="000000"/>
          <w:sz w:val="24"/>
          <w:szCs w:val="24"/>
        </w:rPr>
        <w:t>;</w:t>
      </w:r>
    </w:p>
    <w:p w14:paraId="0C33B0EB" w14:textId="759C04F3"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the legitimacy of governing institutions is increased, </w:t>
      </w:r>
      <w:r w:rsidR="00B066E7">
        <w:rPr>
          <w:rFonts w:ascii="Arial" w:hAnsi="Arial" w:cs="Arial"/>
          <w:color w:val="000000"/>
          <w:sz w:val="24"/>
          <w:szCs w:val="24"/>
        </w:rPr>
        <w:t xml:space="preserve">leading to better </w:t>
      </w:r>
      <w:r>
        <w:rPr>
          <w:rFonts w:ascii="Arial" w:hAnsi="Arial" w:cs="Arial"/>
          <w:color w:val="000000"/>
          <w:sz w:val="24"/>
          <w:szCs w:val="24"/>
        </w:rPr>
        <w:t>implementation</w:t>
      </w:r>
      <w:r w:rsidR="0043264C">
        <w:rPr>
          <w:rFonts w:ascii="Arial" w:hAnsi="Arial" w:cs="Arial"/>
          <w:color w:val="000000"/>
          <w:sz w:val="24"/>
          <w:szCs w:val="24"/>
        </w:rPr>
        <w:t xml:space="preserve"> and</w:t>
      </w:r>
      <w:r>
        <w:rPr>
          <w:rFonts w:ascii="Arial" w:hAnsi="Arial" w:cs="Arial"/>
          <w:color w:val="000000"/>
          <w:sz w:val="24"/>
          <w:szCs w:val="24"/>
        </w:rPr>
        <w:t xml:space="preserve"> conflict </w:t>
      </w:r>
      <w:r w:rsidR="00B066E7">
        <w:rPr>
          <w:rFonts w:ascii="Arial" w:hAnsi="Arial" w:cs="Arial"/>
          <w:color w:val="000000"/>
          <w:sz w:val="24"/>
          <w:szCs w:val="24"/>
        </w:rPr>
        <w:t>reduction;</w:t>
      </w:r>
    </w:p>
    <w:p w14:paraId="3616CD70" w14:textId="5879148E"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practice based research questions </w:t>
      </w:r>
      <w:r w:rsidR="00B066E7">
        <w:rPr>
          <w:rFonts w:ascii="Arial" w:hAnsi="Arial" w:cs="Arial"/>
          <w:color w:val="000000"/>
          <w:sz w:val="24"/>
          <w:szCs w:val="24"/>
        </w:rPr>
        <w:t xml:space="preserve">are better </w:t>
      </w:r>
      <w:r>
        <w:rPr>
          <w:rFonts w:ascii="Arial" w:hAnsi="Arial" w:cs="Arial"/>
          <w:color w:val="000000"/>
          <w:sz w:val="24"/>
          <w:szCs w:val="24"/>
        </w:rPr>
        <w:t xml:space="preserve">identified and outcomes </w:t>
      </w:r>
      <w:r w:rsidR="00B066E7">
        <w:rPr>
          <w:rFonts w:ascii="Arial" w:hAnsi="Arial" w:cs="Arial"/>
          <w:color w:val="000000"/>
          <w:sz w:val="24"/>
          <w:szCs w:val="24"/>
        </w:rPr>
        <w:t xml:space="preserve">are relevant </w:t>
      </w:r>
      <w:r>
        <w:rPr>
          <w:rFonts w:ascii="Arial" w:hAnsi="Arial" w:cs="Arial"/>
          <w:color w:val="000000"/>
          <w:sz w:val="24"/>
          <w:szCs w:val="24"/>
        </w:rPr>
        <w:t>to the implementation setting</w:t>
      </w:r>
      <w:r w:rsidR="00B066E7">
        <w:rPr>
          <w:rFonts w:ascii="Arial" w:hAnsi="Arial" w:cs="Arial"/>
          <w:color w:val="000000"/>
          <w:sz w:val="24"/>
          <w:szCs w:val="24"/>
        </w:rPr>
        <w:t>;</w:t>
      </w:r>
    </w:p>
    <w:p w14:paraId="23D3FFA8" w14:textId="7054950A" w:rsidR="00832D1D" w:rsidRDefault="00832D1D" w:rsidP="00893C96">
      <w:pPr>
        <w:pStyle w:val="ListParagraph"/>
        <w:numPr>
          <w:ilvl w:val="0"/>
          <w:numId w:val="12"/>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innovative research designs and feasible ways to collect data can be identified</w:t>
      </w:r>
      <w:r w:rsidR="00BD5BA1">
        <w:rPr>
          <w:rFonts w:ascii="Arial" w:hAnsi="Arial" w:cs="Arial"/>
          <w:color w:val="000000"/>
          <w:sz w:val="24"/>
          <w:szCs w:val="24"/>
        </w:rPr>
        <w:t>.</w:t>
      </w:r>
    </w:p>
    <w:p w14:paraId="5E0F0261" w14:textId="77777777" w:rsidR="00B066E7" w:rsidRDefault="00B066E7" w:rsidP="00832D1D">
      <w:pPr>
        <w:autoSpaceDE w:val="0"/>
        <w:autoSpaceDN w:val="0"/>
        <w:adjustRightInd w:val="0"/>
        <w:spacing w:after="0" w:line="360" w:lineRule="auto"/>
        <w:rPr>
          <w:rFonts w:ascii="Arial" w:hAnsi="Arial" w:cs="Arial"/>
          <w:color w:val="131413"/>
          <w:sz w:val="24"/>
          <w:szCs w:val="24"/>
        </w:rPr>
      </w:pPr>
    </w:p>
    <w:p w14:paraId="7E17F58A" w14:textId="77777777" w:rsidR="00832D1D" w:rsidRDefault="00832D1D" w:rsidP="00832D1D">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Substantive</w:t>
      </w:r>
    </w:p>
    <w:p w14:paraId="7833B1CE" w14:textId="6A2868E8" w:rsidR="00832D1D" w:rsidRDefault="00832D1D" w:rsidP="00893C96">
      <w:pPr>
        <w:pStyle w:val="ListParagraph"/>
        <w:numPr>
          <w:ilvl w:val="0"/>
          <w:numId w:val="1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participation leads to better</w:t>
      </w:r>
      <w:r w:rsidR="00B066E7">
        <w:rPr>
          <w:rFonts w:ascii="Arial" w:hAnsi="Arial" w:cs="Arial"/>
          <w:color w:val="000000"/>
          <w:sz w:val="24"/>
          <w:szCs w:val="24"/>
        </w:rPr>
        <w:t xml:space="preserve"> results</w:t>
      </w:r>
      <w:r>
        <w:rPr>
          <w:rFonts w:ascii="Arial" w:hAnsi="Arial" w:cs="Arial"/>
          <w:color w:val="000000"/>
          <w:sz w:val="24"/>
          <w:szCs w:val="24"/>
        </w:rPr>
        <w:t>, in both the quality of the research and the decisions made (e.g. through helping researchers and policy-makers develop a more holistic understanding of a context, an issue</w:t>
      </w:r>
      <w:r w:rsidR="00B066E7">
        <w:rPr>
          <w:rFonts w:ascii="Arial" w:hAnsi="Arial" w:cs="Arial"/>
          <w:color w:val="000000"/>
          <w:sz w:val="24"/>
          <w:szCs w:val="24"/>
        </w:rPr>
        <w:t>,</w:t>
      </w:r>
      <w:r>
        <w:rPr>
          <w:rFonts w:ascii="Arial" w:hAnsi="Arial" w:cs="Arial"/>
          <w:color w:val="000000"/>
          <w:sz w:val="24"/>
          <w:szCs w:val="24"/>
        </w:rPr>
        <w:t xml:space="preserve"> and/or a solution</w:t>
      </w:r>
      <w:r w:rsidR="00B066E7">
        <w:rPr>
          <w:rFonts w:ascii="Arial" w:hAnsi="Arial" w:cs="Arial"/>
          <w:color w:val="000000"/>
          <w:sz w:val="24"/>
          <w:szCs w:val="24"/>
        </w:rPr>
        <w:t>;</w:t>
      </w:r>
    </w:p>
    <w:p w14:paraId="723923A5" w14:textId="032E1B74" w:rsidR="00832D1D" w:rsidRDefault="00832D1D" w:rsidP="00893C96">
      <w:pPr>
        <w:pStyle w:val="ListParagraph"/>
        <w:numPr>
          <w:ilvl w:val="0"/>
          <w:numId w:val="13"/>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research is more relevant because new knowledge is created </w:t>
      </w:r>
      <w:r w:rsidR="0043264C">
        <w:rPr>
          <w:rFonts w:ascii="Arial" w:hAnsi="Arial" w:cs="Arial"/>
          <w:color w:val="000000"/>
          <w:sz w:val="24"/>
          <w:szCs w:val="24"/>
        </w:rPr>
        <w:t>collaboratively</w:t>
      </w:r>
      <w:r w:rsidR="00B066E7">
        <w:rPr>
          <w:rFonts w:ascii="Arial" w:hAnsi="Arial" w:cs="Arial"/>
          <w:color w:val="000000"/>
          <w:sz w:val="24"/>
          <w:szCs w:val="24"/>
        </w:rPr>
        <w:t>.</w:t>
      </w:r>
    </w:p>
    <w:p w14:paraId="15195BDE"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2EAB6C86" w14:textId="6AA3C4A9" w:rsidR="00832D1D" w:rsidRPr="00B066E7" w:rsidRDefault="0043264C" w:rsidP="008446FF">
      <w:pPr>
        <w:autoSpaceDE w:val="0"/>
        <w:autoSpaceDN w:val="0"/>
        <w:adjustRightInd w:val="0"/>
        <w:spacing w:after="0" w:line="360" w:lineRule="auto"/>
        <w:ind w:firstLine="360"/>
        <w:rPr>
          <w:rFonts w:ascii="Arial" w:hAnsi="Arial" w:cs="Arial"/>
          <w:color w:val="000000"/>
          <w:sz w:val="24"/>
          <w:szCs w:val="24"/>
        </w:rPr>
      </w:pPr>
      <w:r>
        <w:rPr>
          <w:rFonts w:ascii="Arial" w:hAnsi="Arial" w:cs="Arial"/>
          <w:color w:val="000000"/>
          <w:sz w:val="24"/>
          <w:szCs w:val="24"/>
        </w:rPr>
        <w:t xml:space="preserve">Understanding </w:t>
      </w:r>
      <w:r w:rsidRPr="0096322C">
        <w:rPr>
          <w:rFonts w:ascii="Arial" w:hAnsi="Arial" w:cs="Arial"/>
          <w:i/>
          <w:color w:val="000000"/>
          <w:sz w:val="24"/>
          <w:szCs w:val="24"/>
        </w:rPr>
        <w:t>why</w:t>
      </w:r>
      <w:r>
        <w:rPr>
          <w:rFonts w:ascii="Arial" w:hAnsi="Arial" w:cs="Arial"/>
          <w:color w:val="000000"/>
          <w:sz w:val="24"/>
          <w:szCs w:val="24"/>
        </w:rPr>
        <w:t xml:space="preserve"> </w:t>
      </w:r>
      <w:r w:rsidR="00B066E7">
        <w:rPr>
          <w:rFonts w:ascii="Arial" w:hAnsi="Arial" w:cs="Arial"/>
          <w:color w:val="000000"/>
          <w:sz w:val="24"/>
          <w:szCs w:val="24"/>
        </w:rPr>
        <w:t>participatory approach</w:t>
      </w:r>
      <w:r>
        <w:rPr>
          <w:rFonts w:ascii="Arial" w:hAnsi="Arial" w:cs="Arial"/>
          <w:color w:val="000000"/>
          <w:sz w:val="24"/>
          <w:szCs w:val="24"/>
        </w:rPr>
        <w:t>es</w:t>
      </w:r>
      <w:r w:rsidR="00B066E7">
        <w:rPr>
          <w:rFonts w:ascii="Arial" w:hAnsi="Arial" w:cs="Arial"/>
          <w:color w:val="000000"/>
          <w:sz w:val="24"/>
          <w:szCs w:val="24"/>
        </w:rPr>
        <w:t xml:space="preserve"> are </w:t>
      </w:r>
      <w:r w:rsidR="0096322C">
        <w:rPr>
          <w:rFonts w:ascii="Arial" w:hAnsi="Arial" w:cs="Arial"/>
          <w:color w:val="000000"/>
          <w:sz w:val="24"/>
          <w:szCs w:val="24"/>
        </w:rPr>
        <w:t>employed</w:t>
      </w:r>
      <w:r w:rsidR="008446FF">
        <w:rPr>
          <w:rFonts w:ascii="Arial" w:hAnsi="Arial" w:cs="Arial"/>
          <w:color w:val="000000"/>
          <w:sz w:val="24"/>
          <w:szCs w:val="24"/>
        </w:rPr>
        <w:t xml:space="preserve"> </w:t>
      </w:r>
      <w:r>
        <w:rPr>
          <w:rFonts w:ascii="Arial" w:hAnsi="Arial" w:cs="Arial"/>
          <w:color w:val="000000"/>
          <w:sz w:val="24"/>
          <w:szCs w:val="24"/>
        </w:rPr>
        <w:t>is important</w:t>
      </w:r>
      <w:r w:rsidR="008446FF">
        <w:rPr>
          <w:rFonts w:ascii="Arial" w:hAnsi="Arial" w:cs="Arial"/>
          <w:color w:val="000000"/>
          <w:sz w:val="24"/>
          <w:szCs w:val="24"/>
        </w:rPr>
        <w:t xml:space="preserve">, because </w:t>
      </w:r>
      <w:r w:rsidR="0096322C">
        <w:rPr>
          <w:rFonts w:ascii="Arial" w:hAnsi="Arial" w:cs="Arial"/>
          <w:color w:val="000000"/>
          <w:sz w:val="24"/>
          <w:szCs w:val="24"/>
        </w:rPr>
        <w:t xml:space="preserve">it affects </w:t>
      </w:r>
      <w:r w:rsidRPr="008446FF">
        <w:rPr>
          <w:rFonts w:ascii="Arial" w:hAnsi="Arial" w:cs="Arial"/>
          <w:i/>
          <w:color w:val="000000"/>
          <w:sz w:val="24"/>
          <w:szCs w:val="24"/>
        </w:rPr>
        <w:t>how</w:t>
      </w:r>
      <w:r>
        <w:rPr>
          <w:rFonts w:ascii="Arial" w:hAnsi="Arial" w:cs="Arial"/>
          <w:color w:val="000000"/>
          <w:sz w:val="24"/>
          <w:szCs w:val="24"/>
        </w:rPr>
        <w:t xml:space="preserve"> they are used in </w:t>
      </w:r>
      <w:r w:rsidR="00832D1D">
        <w:rPr>
          <w:rFonts w:ascii="Arial" w:hAnsi="Arial" w:cs="Arial"/>
          <w:color w:val="000000"/>
          <w:sz w:val="24"/>
          <w:szCs w:val="24"/>
        </w:rPr>
        <w:t>practice: ‘each rationale supports very different philosophical approaches to expertise and knowledge, as well as different kinds of</w:t>
      </w:r>
      <w:r w:rsidR="008446FF">
        <w:rPr>
          <w:rFonts w:ascii="Arial" w:hAnsi="Arial" w:cs="Arial"/>
          <w:color w:val="000000"/>
          <w:sz w:val="24"/>
          <w:szCs w:val="24"/>
        </w:rPr>
        <w:t xml:space="preserve"> </w:t>
      </w:r>
      <w:r w:rsidR="00832D1D">
        <w:rPr>
          <w:rFonts w:ascii="Arial" w:hAnsi="Arial" w:cs="Arial"/>
          <w:color w:val="000000"/>
          <w:sz w:val="24"/>
          <w:szCs w:val="24"/>
        </w:rPr>
        <w:t>encounter between lay people and those conventionally considered experts</w:t>
      </w:r>
      <w:r w:rsidR="008446FF">
        <w:rPr>
          <w:rFonts w:ascii="Arial" w:hAnsi="Arial" w:cs="Arial"/>
          <w:color w:val="000000"/>
          <w:sz w:val="24"/>
          <w:szCs w:val="24"/>
        </w:rPr>
        <w:t xml:space="preserve"> […]. </w:t>
      </w:r>
      <w:r w:rsidR="00832D1D">
        <w:rPr>
          <w:rFonts w:ascii="Arial" w:hAnsi="Arial" w:cs="Arial"/>
          <w:color w:val="000000"/>
          <w:sz w:val="24"/>
          <w:szCs w:val="24"/>
        </w:rPr>
        <w:t>Such different rationales also set up, for different participatory initiatives, different expectations amongst organisers and participants.</w:t>
      </w:r>
      <w:r w:rsidR="00832D1D">
        <w:rPr>
          <w:rStyle w:val="FootnoteReference"/>
          <w:rFonts w:ascii="Arial" w:hAnsi="Arial" w:cs="Arial"/>
          <w:color w:val="000000"/>
          <w:sz w:val="24"/>
          <w:szCs w:val="24"/>
        </w:rPr>
        <w:footnoteReference w:id="86"/>
      </w:r>
    </w:p>
    <w:p w14:paraId="016F29EC" w14:textId="77777777" w:rsidR="00832D1D" w:rsidRDefault="00832D1D" w:rsidP="00832D1D">
      <w:pPr>
        <w:pStyle w:val="NoSpacing"/>
        <w:spacing w:line="360" w:lineRule="auto"/>
        <w:rPr>
          <w:rFonts w:ascii="Arial" w:hAnsi="Arial" w:cs="Arial"/>
          <w:b/>
          <w:sz w:val="24"/>
          <w:szCs w:val="24"/>
        </w:rPr>
      </w:pPr>
    </w:p>
    <w:p w14:paraId="20A80306" w14:textId="76D0A861" w:rsidR="00832D1D" w:rsidRDefault="008446FF" w:rsidP="0096322C">
      <w:pPr>
        <w:pStyle w:val="NoSpacing"/>
        <w:spacing w:line="360" w:lineRule="auto"/>
        <w:rPr>
          <w:rFonts w:ascii="Arial" w:hAnsi="Arial" w:cs="Arial"/>
          <w:sz w:val="24"/>
          <w:szCs w:val="24"/>
        </w:rPr>
      </w:pPr>
      <w:r>
        <w:rPr>
          <w:rFonts w:ascii="Arial" w:hAnsi="Arial" w:cs="Arial"/>
          <w:sz w:val="24"/>
          <w:szCs w:val="24"/>
        </w:rPr>
        <w:t>Research has shown that</w:t>
      </w:r>
    </w:p>
    <w:p w14:paraId="6888D12C" w14:textId="77777777" w:rsidR="00832D1D" w:rsidRDefault="00832D1D" w:rsidP="00832D1D">
      <w:pPr>
        <w:pStyle w:val="NoSpacing"/>
        <w:spacing w:line="360" w:lineRule="auto"/>
        <w:rPr>
          <w:rFonts w:ascii="Arial" w:hAnsi="Arial" w:cs="Arial"/>
          <w:sz w:val="24"/>
          <w:szCs w:val="24"/>
        </w:rPr>
      </w:pPr>
    </w:p>
    <w:p w14:paraId="63CD8213" w14:textId="33BAA907" w:rsidR="00832D1D" w:rsidRDefault="00832D1D" w:rsidP="00893C96">
      <w:pPr>
        <w:pStyle w:val="ListParagraph"/>
        <w:numPr>
          <w:ilvl w:val="0"/>
          <w:numId w:val="14"/>
        </w:numPr>
        <w:autoSpaceDE w:val="0"/>
        <w:autoSpaceDN w:val="0"/>
        <w:adjustRightInd w:val="0"/>
        <w:spacing w:after="0" w:line="360" w:lineRule="auto"/>
        <w:rPr>
          <w:rFonts w:ascii="Arial" w:hAnsi="Arial" w:cs="Arial"/>
          <w:sz w:val="24"/>
          <w:szCs w:val="24"/>
        </w:rPr>
      </w:pPr>
      <w:bookmarkStart w:id="28" w:name="_Hlk510951265"/>
      <w:r>
        <w:rPr>
          <w:rFonts w:ascii="Arial" w:hAnsi="Arial" w:cs="Arial"/>
          <w:sz w:val="24"/>
          <w:szCs w:val="24"/>
        </w:rPr>
        <w:t>All forms of participation are both shaped by and actively construct people’s judgements, opinions and feelings. These</w:t>
      </w:r>
      <w:r w:rsidR="008446FF">
        <w:rPr>
          <w:rFonts w:ascii="Arial" w:hAnsi="Arial" w:cs="Arial"/>
          <w:sz w:val="24"/>
          <w:szCs w:val="24"/>
        </w:rPr>
        <w:t xml:space="preserve"> in turn</w:t>
      </w:r>
      <w:r>
        <w:rPr>
          <w:rFonts w:ascii="Arial" w:hAnsi="Arial" w:cs="Arial"/>
          <w:sz w:val="24"/>
          <w:szCs w:val="24"/>
        </w:rPr>
        <w:t xml:space="preserve"> impact on the concerns addressed, and on the models of participation</w:t>
      </w:r>
      <w:bookmarkEnd w:id="28"/>
      <w:r>
        <w:rPr>
          <w:rFonts w:ascii="Arial" w:hAnsi="Arial" w:cs="Arial"/>
          <w:sz w:val="24"/>
          <w:szCs w:val="24"/>
        </w:rPr>
        <w:t xml:space="preserve"> adopted;</w:t>
      </w:r>
    </w:p>
    <w:p w14:paraId="5E040970" w14:textId="77777777" w:rsidR="00832D1D" w:rsidRDefault="00832D1D" w:rsidP="00832D1D">
      <w:pPr>
        <w:autoSpaceDE w:val="0"/>
        <w:autoSpaceDN w:val="0"/>
        <w:adjustRightInd w:val="0"/>
        <w:spacing w:after="0" w:line="360" w:lineRule="auto"/>
        <w:rPr>
          <w:rFonts w:ascii="Arial" w:hAnsi="Arial" w:cs="Arial"/>
          <w:sz w:val="24"/>
          <w:szCs w:val="24"/>
        </w:rPr>
      </w:pPr>
    </w:p>
    <w:p w14:paraId="5BEAF529" w14:textId="77777777" w:rsidR="00832D1D" w:rsidRDefault="00832D1D" w:rsidP="00893C96">
      <w:pPr>
        <w:pStyle w:val="ListParagraph"/>
        <w:numPr>
          <w:ilvl w:val="0"/>
          <w:numId w:val="1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All forms of participation are by definition exclusive, lead to exclusions, are always partial, and framed in particular ways</w:t>
      </w:r>
      <w:bookmarkStart w:id="29" w:name="_Hlk510951249"/>
      <w:r>
        <w:rPr>
          <w:rFonts w:ascii="Arial" w:hAnsi="Arial" w:cs="Arial"/>
          <w:color w:val="000000"/>
          <w:sz w:val="24"/>
          <w:szCs w:val="24"/>
        </w:rPr>
        <w:t>;</w:t>
      </w:r>
    </w:p>
    <w:p w14:paraId="5FCC202D" w14:textId="77777777" w:rsidR="00832D1D" w:rsidRDefault="00832D1D" w:rsidP="00832D1D">
      <w:pPr>
        <w:autoSpaceDE w:val="0"/>
        <w:autoSpaceDN w:val="0"/>
        <w:adjustRightInd w:val="0"/>
        <w:spacing w:after="0" w:line="360" w:lineRule="auto"/>
        <w:rPr>
          <w:rFonts w:ascii="Arial" w:hAnsi="Arial" w:cs="Arial"/>
          <w:color w:val="000000"/>
          <w:sz w:val="24"/>
          <w:szCs w:val="24"/>
        </w:rPr>
      </w:pPr>
    </w:p>
    <w:p w14:paraId="34FB48F9" w14:textId="6E5AF8FB" w:rsidR="00832D1D" w:rsidRDefault="00832D1D" w:rsidP="00893C96">
      <w:pPr>
        <w:pStyle w:val="ListParagraph"/>
        <w:numPr>
          <w:ilvl w:val="0"/>
          <w:numId w:val="14"/>
        </w:numPr>
        <w:autoSpaceDE w:val="0"/>
        <w:autoSpaceDN w:val="0"/>
        <w:adjustRightInd w:val="0"/>
        <w:spacing w:after="0" w:line="360" w:lineRule="auto"/>
        <w:rPr>
          <w:rFonts w:ascii="Arial" w:hAnsi="Arial" w:cs="Arial"/>
          <w:sz w:val="24"/>
          <w:szCs w:val="24"/>
        </w:rPr>
      </w:pPr>
      <w:r>
        <w:rPr>
          <w:rFonts w:ascii="Arial" w:hAnsi="Arial" w:cs="Arial"/>
          <w:color w:val="000000"/>
          <w:sz w:val="24"/>
          <w:szCs w:val="24"/>
        </w:rPr>
        <w:t>Collectives of participation can be subject to powerful framing effects, especially in institutionally orchestrated processes</w:t>
      </w:r>
      <w:r>
        <w:rPr>
          <w:rFonts w:ascii="Arial" w:hAnsi="Arial" w:cs="Arial"/>
          <w:b/>
          <w:color w:val="000000"/>
          <w:sz w:val="24"/>
          <w:szCs w:val="24"/>
        </w:rPr>
        <w:t xml:space="preserve"> </w:t>
      </w:r>
      <w:r>
        <w:rPr>
          <w:rFonts w:ascii="Arial" w:hAnsi="Arial" w:cs="Arial"/>
          <w:color w:val="000000"/>
          <w:sz w:val="24"/>
          <w:szCs w:val="24"/>
        </w:rPr>
        <w:t>where the concerns are often pre-defined by incumbent interests</w:t>
      </w:r>
      <w:r w:rsidR="008446FF">
        <w:rPr>
          <w:rFonts w:ascii="Arial" w:hAnsi="Arial" w:cs="Arial"/>
          <w:color w:val="000000"/>
          <w:sz w:val="24"/>
          <w:szCs w:val="24"/>
        </w:rPr>
        <w:t xml:space="preserve"> </w:t>
      </w:r>
      <w:r w:rsidR="0096322C">
        <w:rPr>
          <w:rFonts w:ascii="Arial" w:hAnsi="Arial" w:cs="Arial"/>
          <w:color w:val="000000"/>
          <w:sz w:val="24"/>
          <w:szCs w:val="24"/>
        </w:rPr>
        <w:t xml:space="preserve">(e.g. </w:t>
      </w:r>
      <w:r w:rsidR="008446FF">
        <w:rPr>
          <w:rFonts w:ascii="Arial" w:hAnsi="Arial" w:cs="Arial"/>
          <w:color w:val="000000"/>
          <w:sz w:val="24"/>
          <w:szCs w:val="24"/>
        </w:rPr>
        <w:t>ELMs</w:t>
      </w:r>
      <w:r w:rsidR="0096322C">
        <w:rPr>
          <w:rFonts w:ascii="Arial" w:hAnsi="Arial" w:cs="Arial"/>
          <w:color w:val="000000"/>
          <w:sz w:val="24"/>
          <w:szCs w:val="24"/>
        </w:rPr>
        <w:t>)</w:t>
      </w:r>
      <w:r>
        <w:rPr>
          <w:rFonts w:ascii="Arial" w:hAnsi="Arial" w:cs="Arial"/>
          <w:color w:val="000000"/>
          <w:sz w:val="24"/>
          <w:szCs w:val="24"/>
        </w:rPr>
        <w:t>;</w:t>
      </w:r>
    </w:p>
    <w:p w14:paraId="272B3E24" w14:textId="77777777" w:rsidR="00832D1D" w:rsidRDefault="00832D1D" w:rsidP="00832D1D">
      <w:pPr>
        <w:pStyle w:val="ListParagraph"/>
        <w:spacing w:line="360" w:lineRule="auto"/>
        <w:rPr>
          <w:rFonts w:ascii="Arial" w:hAnsi="Arial" w:cs="Arial"/>
          <w:sz w:val="24"/>
          <w:szCs w:val="24"/>
        </w:rPr>
      </w:pPr>
    </w:p>
    <w:p w14:paraId="40FBC212" w14:textId="77777777" w:rsidR="00832D1D" w:rsidRDefault="00832D1D" w:rsidP="00893C96">
      <w:pPr>
        <w:pStyle w:val="ListParagraph"/>
        <w:numPr>
          <w:ilvl w:val="0"/>
          <w:numId w:val="15"/>
        </w:numPr>
        <w:autoSpaceDE w:val="0"/>
        <w:autoSpaceDN w:val="0"/>
        <w:adjustRightInd w:val="0"/>
        <w:spacing w:after="0" w:line="360" w:lineRule="auto"/>
        <w:rPr>
          <w:rFonts w:ascii="Arial" w:hAnsi="Arial" w:cs="Arial"/>
          <w:sz w:val="24"/>
          <w:szCs w:val="24"/>
        </w:rPr>
      </w:pPr>
      <w:r>
        <w:rPr>
          <w:rFonts w:ascii="Arial" w:hAnsi="Arial" w:cs="Arial"/>
          <w:sz w:val="24"/>
          <w:szCs w:val="24"/>
        </w:rPr>
        <w:t>Different stakeholder groups can open up or close down different possibilities for systems to change.</w:t>
      </w:r>
      <w:r>
        <w:rPr>
          <w:rStyle w:val="FootnoteReference"/>
          <w:rFonts w:ascii="Arial" w:hAnsi="Arial" w:cs="Arial"/>
          <w:sz w:val="24"/>
          <w:szCs w:val="24"/>
        </w:rPr>
        <w:footnoteReference w:id="87"/>
      </w:r>
    </w:p>
    <w:p w14:paraId="155101F6" w14:textId="77777777" w:rsidR="00832D1D" w:rsidRDefault="00832D1D" w:rsidP="00832D1D">
      <w:pPr>
        <w:autoSpaceDE w:val="0"/>
        <w:autoSpaceDN w:val="0"/>
        <w:adjustRightInd w:val="0"/>
        <w:spacing w:after="0" w:line="360" w:lineRule="auto"/>
        <w:rPr>
          <w:rFonts w:ascii="Arial" w:hAnsi="Arial" w:cs="Arial"/>
          <w:sz w:val="24"/>
          <w:szCs w:val="24"/>
        </w:rPr>
      </w:pPr>
    </w:p>
    <w:bookmarkEnd w:id="29"/>
    <w:p w14:paraId="214CC47D" w14:textId="2BA8614F" w:rsidR="00832D1D" w:rsidRDefault="0096322C" w:rsidP="0096322C">
      <w:pPr>
        <w:pStyle w:val="NoSpacing"/>
        <w:spacing w:line="360" w:lineRule="auto"/>
        <w:rPr>
          <w:rFonts w:ascii="Arial" w:hAnsi="Arial" w:cs="Arial"/>
          <w:sz w:val="24"/>
          <w:szCs w:val="24"/>
        </w:rPr>
      </w:pPr>
      <w:r>
        <w:rPr>
          <w:rFonts w:ascii="Arial" w:hAnsi="Arial" w:cs="Arial"/>
          <w:sz w:val="24"/>
          <w:szCs w:val="24"/>
        </w:rPr>
        <w:t xml:space="preserve">Scholars </w:t>
      </w:r>
      <w:r w:rsidR="00B066E7">
        <w:rPr>
          <w:rFonts w:ascii="Arial" w:hAnsi="Arial" w:cs="Arial"/>
          <w:sz w:val="24"/>
          <w:szCs w:val="24"/>
        </w:rPr>
        <w:t>recommend that</w:t>
      </w:r>
      <w:r w:rsidR="00832D1D">
        <w:rPr>
          <w:rFonts w:ascii="Arial" w:hAnsi="Arial" w:cs="Arial"/>
          <w:sz w:val="24"/>
          <w:szCs w:val="24"/>
        </w:rPr>
        <w:t xml:space="preserve"> </w:t>
      </w:r>
      <w:r w:rsidR="008446FF">
        <w:rPr>
          <w:rFonts w:ascii="Arial" w:hAnsi="Arial" w:cs="Arial"/>
          <w:sz w:val="24"/>
          <w:szCs w:val="24"/>
        </w:rPr>
        <w:t xml:space="preserve">those involved in participatory activities </w:t>
      </w:r>
      <w:r w:rsidR="00832D1D">
        <w:rPr>
          <w:rFonts w:ascii="Arial" w:hAnsi="Arial" w:cs="Arial"/>
          <w:sz w:val="24"/>
          <w:szCs w:val="24"/>
        </w:rPr>
        <w:t>critical</w:t>
      </w:r>
      <w:r w:rsidR="008446FF">
        <w:rPr>
          <w:rFonts w:ascii="Arial" w:hAnsi="Arial" w:cs="Arial"/>
          <w:sz w:val="24"/>
          <w:szCs w:val="24"/>
        </w:rPr>
        <w:t>ly</w:t>
      </w:r>
      <w:r w:rsidR="00832D1D">
        <w:rPr>
          <w:rFonts w:ascii="Arial" w:hAnsi="Arial" w:cs="Arial"/>
          <w:sz w:val="24"/>
          <w:szCs w:val="24"/>
        </w:rPr>
        <w:t xml:space="preserve"> consider</w:t>
      </w:r>
      <w:r>
        <w:rPr>
          <w:rFonts w:ascii="Arial" w:hAnsi="Arial" w:cs="Arial"/>
          <w:sz w:val="24"/>
          <w:szCs w:val="24"/>
        </w:rPr>
        <w:t>:</w:t>
      </w:r>
    </w:p>
    <w:p w14:paraId="75A9D363" w14:textId="77777777" w:rsidR="0096322C" w:rsidRDefault="0096322C" w:rsidP="008446FF">
      <w:pPr>
        <w:pStyle w:val="NoSpacing"/>
        <w:spacing w:line="360" w:lineRule="auto"/>
        <w:ind w:firstLine="360"/>
        <w:rPr>
          <w:rFonts w:ascii="Arial" w:hAnsi="Arial" w:cs="Arial"/>
          <w:sz w:val="24"/>
          <w:szCs w:val="24"/>
        </w:rPr>
      </w:pPr>
    </w:p>
    <w:p w14:paraId="191AA789" w14:textId="4F1878C4"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institutional decision making</w:t>
      </w:r>
      <w:r>
        <w:rPr>
          <w:rFonts w:ascii="Arial" w:hAnsi="Arial" w:cs="Arial"/>
          <w:sz w:val="24"/>
          <w:szCs w:val="24"/>
        </w:rPr>
        <w:t>;</w:t>
      </w:r>
    </w:p>
    <w:p w14:paraId="2E99E81F" w14:textId="59E29079"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everyday practice (local</w:t>
      </w:r>
      <w:r w:rsidR="0096322C">
        <w:rPr>
          <w:rFonts w:ascii="Arial" w:hAnsi="Arial" w:cs="Arial"/>
          <w:sz w:val="24"/>
          <w:szCs w:val="24"/>
        </w:rPr>
        <w:t xml:space="preserve"> and</w:t>
      </w:r>
      <w:r w:rsidR="00832D1D">
        <w:rPr>
          <w:rFonts w:ascii="Arial" w:hAnsi="Arial" w:cs="Arial"/>
          <w:sz w:val="24"/>
          <w:szCs w:val="24"/>
        </w:rPr>
        <w:t xml:space="preserve"> contextual factors)</w:t>
      </w:r>
      <w:r>
        <w:rPr>
          <w:rFonts w:ascii="Arial" w:hAnsi="Arial" w:cs="Arial"/>
          <w:sz w:val="24"/>
          <w:szCs w:val="24"/>
        </w:rPr>
        <w:t>;</w:t>
      </w:r>
    </w:p>
    <w:p w14:paraId="616AAD53" w14:textId="1BE45FE4"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s</w:t>
      </w:r>
      <w:r w:rsidR="00832D1D">
        <w:rPr>
          <w:rFonts w:ascii="Arial" w:hAnsi="Arial" w:cs="Arial"/>
          <w:sz w:val="24"/>
          <w:szCs w:val="24"/>
        </w:rPr>
        <w:t>ites of protest and activism</w:t>
      </w:r>
      <w:r>
        <w:rPr>
          <w:rFonts w:ascii="Arial" w:hAnsi="Arial" w:cs="Arial"/>
          <w:sz w:val="24"/>
          <w:szCs w:val="24"/>
        </w:rPr>
        <w:t>;</w:t>
      </w:r>
    </w:p>
    <w:p w14:paraId="54882E9B" w14:textId="613F9BF8"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design and facilitation of the participatory activity</w:t>
      </w:r>
      <w:r w:rsidR="00345F84">
        <w:rPr>
          <w:rFonts w:ascii="Arial" w:hAnsi="Arial" w:cs="Arial"/>
          <w:sz w:val="24"/>
          <w:szCs w:val="24"/>
        </w:rPr>
        <w:t>;</w:t>
      </w:r>
    </w:p>
    <w:p w14:paraId="0770C7E7" w14:textId="63CD4F9E" w:rsidR="00832D1D" w:rsidRDefault="008446FF" w:rsidP="00893C96">
      <w:pPr>
        <w:pStyle w:val="NoSpacing"/>
        <w:numPr>
          <w:ilvl w:val="0"/>
          <w:numId w:val="16"/>
        </w:numPr>
        <w:spacing w:line="360" w:lineRule="auto"/>
        <w:rPr>
          <w:rFonts w:ascii="Arial" w:hAnsi="Arial" w:cs="Arial"/>
          <w:sz w:val="24"/>
          <w:szCs w:val="24"/>
        </w:rPr>
      </w:pPr>
      <w:r>
        <w:rPr>
          <w:rFonts w:ascii="Arial" w:hAnsi="Arial" w:cs="Arial"/>
          <w:sz w:val="24"/>
          <w:szCs w:val="24"/>
        </w:rPr>
        <w:lastRenderedPageBreak/>
        <w:t>the impacts of</w:t>
      </w:r>
      <w:r w:rsidR="00345F84">
        <w:rPr>
          <w:rFonts w:ascii="Arial" w:hAnsi="Arial" w:cs="Arial"/>
          <w:sz w:val="24"/>
          <w:szCs w:val="24"/>
        </w:rPr>
        <w:t xml:space="preserve"> </w:t>
      </w:r>
      <w:r w:rsidR="00832D1D">
        <w:rPr>
          <w:rFonts w:ascii="Arial" w:hAnsi="Arial" w:cs="Arial"/>
          <w:sz w:val="24"/>
          <w:szCs w:val="24"/>
        </w:rPr>
        <w:t xml:space="preserve">participation </w:t>
      </w:r>
      <w:r>
        <w:rPr>
          <w:rFonts w:ascii="Arial" w:hAnsi="Arial" w:cs="Arial"/>
          <w:sz w:val="24"/>
          <w:szCs w:val="24"/>
        </w:rPr>
        <w:t xml:space="preserve">on </w:t>
      </w:r>
      <w:r w:rsidR="00832D1D">
        <w:rPr>
          <w:rFonts w:ascii="Arial" w:hAnsi="Arial" w:cs="Arial"/>
          <w:sz w:val="24"/>
          <w:szCs w:val="24"/>
        </w:rPr>
        <w:t>publics</w:t>
      </w:r>
      <w:r w:rsidR="0096322C">
        <w:rPr>
          <w:rFonts w:ascii="Arial" w:hAnsi="Arial" w:cs="Arial"/>
          <w:sz w:val="24"/>
          <w:szCs w:val="24"/>
        </w:rPr>
        <w:t>,</w:t>
      </w:r>
      <w:r w:rsidR="00832D1D">
        <w:rPr>
          <w:rFonts w:ascii="Arial" w:hAnsi="Arial" w:cs="Arial"/>
          <w:sz w:val="24"/>
          <w:szCs w:val="24"/>
        </w:rPr>
        <w:t xml:space="preserve"> </w:t>
      </w:r>
      <w:r>
        <w:rPr>
          <w:rFonts w:ascii="Arial" w:hAnsi="Arial" w:cs="Arial"/>
          <w:sz w:val="24"/>
          <w:szCs w:val="24"/>
        </w:rPr>
        <w:t xml:space="preserve">and how they </w:t>
      </w:r>
      <w:r w:rsidR="00832D1D">
        <w:rPr>
          <w:rFonts w:ascii="Arial" w:hAnsi="Arial" w:cs="Arial"/>
          <w:sz w:val="24"/>
          <w:szCs w:val="24"/>
        </w:rPr>
        <w:t>are made and re-made in processes of participatory change</w:t>
      </w:r>
      <w:r w:rsidR="00345F84">
        <w:rPr>
          <w:rFonts w:ascii="Arial" w:hAnsi="Arial" w:cs="Arial"/>
          <w:sz w:val="24"/>
          <w:szCs w:val="24"/>
        </w:rPr>
        <w:t>;</w:t>
      </w:r>
    </w:p>
    <w:p w14:paraId="0CB1A95C" w14:textId="56743C2F"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normative underpinnings of different participatory and co-design approaches</w:t>
      </w:r>
      <w:r w:rsidR="0096322C">
        <w:rPr>
          <w:rFonts w:ascii="Arial" w:hAnsi="Arial" w:cs="Arial"/>
          <w:sz w:val="24"/>
          <w:szCs w:val="24"/>
        </w:rPr>
        <w:t>;</w:t>
      </w:r>
    </w:p>
    <w:p w14:paraId="16BAE9FE" w14:textId="58EE411F" w:rsidR="00832D1D" w:rsidRDefault="00345F84" w:rsidP="00893C96">
      <w:pPr>
        <w:pStyle w:val="NoSpacing"/>
        <w:numPr>
          <w:ilvl w:val="0"/>
          <w:numId w:val="16"/>
        </w:numPr>
        <w:spacing w:line="360" w:lineRule="auto"/>
        <w:rPr>
          <w:rFonts w:ascii="Arial" w:hAnsi="Arial" w:cs="Arial"/>
          <w:sz w:val="24"/>
          <w:szCs w:val="24"/>
        </w:rPr>
      </w:pPr>
      <w:r>
        <w:rPr>
          <w:rFonts w:ascii="Arial" w:hAnsi="Arial" w:cs="Arial"/>
          <w:sz w:val="24"/>
          <w:szCs w:val="24"/>
        </w:rPr>
        <w:t>a</w:t>
      </w:r>
      <w:r w:rsidR="00832D1D">
        <w:rPr>
          <w:rFonts w:ascii="Arial" w:hAnsi="Arial" w:cs="Arial"/>
          <w:sz w:val="24"/>
          <w:szCs w:val="24"/>
        </w:rPr>
        <w:t>ctor-dynamics</w:t>
      </w:r>
      <w:r w:rsidR="0096322C">
        <w:rPr>
          <w:rFonts w:ascii="Arial" w:hAnsi="Arial" w:cs="Arial"/>
          <w:sz w:val="24"/>
          <w:szCs w:val="24"/>
        </w:rPr>
        <w:t xml:space="preserve"> (e.g. </w:t>
      </w:r>
      <w:r>
        <w:rPr>
          <w:rFonts w:ascii="Arial" w:hAnsi="Arial" w:cs="Arial"/>
          <w:sz w:val="24"/>
          <w:szCs w:val="24"/>
        </w:rPr>
        <w:t>w</w:t>
      </w:r>
      <w:r w:rsidR="00832D1D">
        <w:rPr>
          <w:rFonts w:ascii="Arial" w:hAnsi="Arial" w:cs="Arial"/>
          <w:sz w:val="24"/>
          <w:szCs w:val="24"/>
        </w:rPr>
        <w:t xml:space="preserve">ho decides who </w:t>
      </w:r>
      <w:r w:rsidR="008446FF">
        <w:rPr>
          <w:rFonts w:ascii="Arial" w:hAnsi="Arial" w:cs="Arial"/>
          <w:sz w:val="24"/>
          <w:szCs w:val="24"/>
        </w:rPr>
        <w:t xml:space="preserve">is allowed to </w:t>
      </w:r>
      <w:r w:rsidR="00832D1D">
        <w:rPr>
          <w:rFonts w:ascii="Arial" w:hAnsi="Arial" w:cs="Arial"/>
          <w:sz w:val="24"/>
          <w:szCs w:val="24"/>
        </w:rPr>
        <w:t>participate</w:t>
      </w:r>
      <w:r w:rsidR="0096322C">
        <w:rPr>
          <w:rFonts w:ascii="Arial" w:hAnsi="Arial" w:cs="Arial"/>
          <w:sz w:val="24"/>
          <w:szCs w:val="24"/>
        </w:rPr>
        <w:t>?);</w:t>
      </w:r>
    </w:p>
    <w:p w14:paraId="1BAF7843" w14:textId="47709BCC" w:rsidR="00832D1D" w:rsidRDefault="00832D1D" w:rsidP="00893C96">
      <w:pPr>
        <w:pStyle w:val="NoSpacing"/>
        <w:numPr>
          <w:ilvl w:val="0"/>
          <w:numId w:val="16"/>
        </w:numPr>
        <w:spacing w:line="360" w:lineRule="auto"/>
        <w:rPr>
          <w:rFonts w:ascii="Arial" w:hAnsi="Arial" w:cs="Arial"/>
          <w:sz w:val="24"/>
          <w:szCs w:val="24"/>
        </w:rPr>
      </w:pPr>
      <w:r>
        <w:rPr>
          <w:rFonts w:ascii="Arial" w:hAnsi="Arial" w:cs="Arial"/>
          <w:sz w:val="24"/>
          <w:szCs w:val="24"/>
        </w:rPr>
        <w:t>politics implicated in the changes proposed</w:t>
      </w:r>
      <w:r w:rsidR="00345F84">
        <w:rPr>
          <w:rFonts w:ascii="Arial" w:hAnsi="Arial" w:cs="Arial"/>
          <w:sz w:val="24"/>
          <w:szCs w:val="24"/>
        </w:rPr>
        <w:t>; and</w:t>
      </w:r>
    </w:p>
    <w:p w14:paraId="35A564A7" w14:textId="104CCA7B" w:rsidR="00832D1D" w:rsidRDefault="0096322C" w:rsidP="00893C96">
      <w:pPr>
        <w:pStyle w:val="NoSpacing"/>
        <w:numPr>
          <w:ilvl w:val="0"/>
          <w:numId w:val="16"/>
        </w:numPr>
        <w:spacing w:line="360" w:lineRule="auto"/>
        <w:rPr>
          <w:rFonts w:ascii="Arial" w:hAnsi="Arial" w:cs="Arial"/>
          <w:sz w:val="24"/>
          <w:szCs w:val="24"/>
        </w:rPr>
      </w:pPr>
      <w:r>
        <w:rPr>
          <w:rFonts w:ascii="Arial" w:hAnsi="Arial" w:cs="Arial"/>
          <w:sz w:val="24"/>
          <w:szCs w:val="24"/>
        </w:rPr>
        <w:t xml:space="preserve">the motives of the </w:t>
      </w:r>
      <w:r w:rsidR="00832D1D">
        <w:rPr>
          <w:rFonts w:ascii="Arial" w:hAnsi="Arial" w:cs="Arial"/>
          <w:sz w:val="24"/>
          <w:szCs w:val="24"/>
        </w:rPr>
        <w:t>participants</w:t>
      </w:r>
      <w:r>
        <w:rPr>
          <w:rFonts w:ascii="Arial" w:hAnsi="Arial" w:cs="Arial"/>
          <w:sz w:val="24"/>
          <w:szCs w:val="24"/>
        </w:rPr>
        <w:t xml:space="preserve"> involved</w:t>
      </w:r>
      <w:r w:rsidR="00345F84">
        <w:rPr>
          <w:rFonts w:ascii="Arial" w:hAnsi="Arial" w:cs="Arial"/>
          <w:sz w:val="24"/>
          <w:szCs w:val="24"/>
        </w:rPr>
        <w:t>.</w:t>
      </w:r>
    </w:p>
    <w:p w14:paraId="25132AFE" w14:textId="77777777" w:rsidR="00832D1D" w:rsidRDefault="00832D1D" w:rsidP="00832D1D">
      <w:pPr>
        <w:autoSpaceDE w:val="0"/>
        <w:autoSpaceDN w:val="0"/>
        <w:adjustRightInd w:val="0"/>
        <w:spacing w:after="0" w:line="360" w:lineRule="auto"/>
        <w:rPr>
          <w:rFonts w:ascii="Arial" w:hAnsi="Arial" w:cs="Arial"/>
          <w:sz w:val="24"/>
          <w:szCs w:val="24"/>
        </w:rPr>
      </w:pPr>
    </w:p>
    <w:p w14:paraId="4CDD088A" w14:textId="4B75A10D" w:rsidR="00832D1D" w:rsidRDefault="008446FF" w:rsidP="00345F84">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T</w:t>
      </w:r>
      <w:r w:rsidR="00832D1D">
        <w:rPr>
          <w:rFonts w:ascii="Arial" w:hAnsi="Arial" w:cs="Arial"/>
          <w:sz w:val="24"/>
          <w:szCs w:val="24"/>
        </w:rPr>
        <w:t>he literature</w:t>
      </w:r>
      <w:r>
        <w:rPr>
          <w:rFonts w:ascii="Arial" w:hAnsi="Arial" w:cs="Arial"/>
          <w:sz w:val="24"/>
          <w:szCs w:val="24"/>
        </w:rPr>
        <w:t xml:space="preserve"> identifies</w:t>
      </w:r>
      <w:r w:rsidR="00832D1D">
        <w:rPr>
          <w:rFonts w:ascii="Arial" w:hAnsi="Arial" w:cs="Arial"/>
          <w:sz w:val="24"/>
          <w:szCs w:val="24"/>
        </w:rPr>
        <w:t xml:space="preserve"> the following principles </w:t>
      </w:r>
      <w:r>
        <w:rPr>
          <w:rFonts w:ascii="Arial" w:hAnsi="Arial" w:cs="Arial"/>
          <w:sz w:val="24"/>
          <w:szCs w:val="24"/>
        </w:rPr>
        <w:t xml:space="preserve">to underly </w:t>
      </w:r>
      <w:r w:rsidR="00832D1D">
        <w:rPr>
          <w:rFonts w:ascii="Arial" w:hAnsi="Arial" w:cs="Arial"/>
          <w:sz w:val="24"/>
          <w:szCs w:val="24"/>
        </w:rPr>
        <w:t>specific participatory approaches.</w:t>
      </w:r>
    </w:p>
    <w:p w14:paraId="4D64F29C" w14:textId="53DDC606" w:rsidR="006F1FE1" w:rsidRDefault="006F1FE1" w:rsidP="00832D1D">
      <w:pPr>
        <w:pStyle w:val="NoSpacing"/>
        <w:spacing w:line="360" w:lineRule="auto"/>
        <w:rPr>
          <w:rFonts w:ascii="Arial" w:hAnsi="Arial" w:cs="Arial"/>
          <w:b/>
          <w:sz w:val="24"/>
          <w:szCs w:val="24"/>
        </w:rPr>
      </w:pPr>
    </w:p>
    <w:p w14:paraId="47175048" w14:textId="6A10250F"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.1.</w:t>
      </w:r>
      <w:r w:rsidR="006F1FE1">
        <w:rPr>
          <w:rFonts w:ascii="Arial" w:hAnsi="Arial" w:cs="Arial"/>
          <w:sz w:val="24"/>
          <w:szCs w:val="24"/>
        </w:rPr>
        <w:tab/>
        <w:t>Principles of co-production</w:t>
      </w:r>
    </w:p>
    <w:p w14:paraId="5A5B2A89" w14:textId="77777777" w:rsidR="006F1FE1" w:rsidRDefault="006F1FE1" w:rsidP="006F1FE1">
      <w:pPr>
        <w:pStyle w:val="NoSpacing"/>
        <w:spacing w:line="360" w:lineRule="auto"/>
        <w:rPr>
          <w:rFonts w:ascii="Arial" w:hAnsi="Arial" w:cs="Arial"/>
          <w:sz w:val="24"/>
          <w:szCs w:val="24"/>
        </w:rPr>
      </w:pPr>
    </w:p>
    <w:p w14:paraId="35327F93" w14:textId="086A92FC" w:rsidR="00832D1D" w:rsidRDefault="00832D1D" w:rsidP="006F1FE1">
      <w:pPr>
        <w:pStyle w:val="NoSpacing"/>
        <w:spacing w:line="360" w:lineRule="auto"/>
        <w:rPr>
          <w:rFonts w:ascii="Arial" w:hAnsi="Arial" w:cs="Arial"/>
          <w:sz w:val="24"/>
          <w:szCs w:val="24"/>
        </w:rPr>
      </w:pPr>
      <w:r>
        <w:rPr>
          <w:rFonts w:ascii="Arial" w:hAnsi="Arial" w:cs="Arial"/>
          <w:sz w:val="24"/>
          <w:szCs w:val="24"/>
        </w:rPr>
        <w:t xml:space="preserve">Co-production </w:t>
      </w:r>
    </w:p>
    <w:p w14:paraId="70E13815" w14:textId="118A2DDC" w:rsidR="00832D1D" w:rsidRDefault="00832D1D"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requires the formation of a relationship between the employees of an organization and (groups </w:t>
      </w:r>
      <w:r w:rsidR="00AF1181">
        <w:rPr>
          <w:rFonts w:ascii="Arial" w:hAnsi="Arial" w:cs="Arial"/>
          <w:sz w:val="24"/>
          <w:szCs w:val="24"/>
        </w:rPr>
        <w:t>of)</w:t>
      </w:r>
      <w:r>
        <w:rPr>
          <w:rFonts w:ascii="Arial" w:hAnsi="Arial" w:cs="Arial"/>
          <w:sz w:val="24"/>
          <w:szCs w:val="24"/>
        </w:rPr>
        <w:t xml:space="preserve"> individual citizens;</w:t>
      </w:r>
    </w:p>
    <w:p w14:paraId="0B316C4D" w14:textId="77777777" w:rsidR="00832D1D" w:rsidRDefault="00832D1D"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requires direct and active inputs from these citizens to the work of the organization;</w:t>
      </w:r>
    </w:p>
    <w:p w14:paraId="02148464" w14:textId="2AEC9F3F" w:rsidR="00832D1D" w:rsidRDefault="00345F84" w:rsidP="00893C96">
      <w:pPr>
        <w:pStyle w:val="ListParagraph"/>
        <w:numPr>
          <w:ilvl w:val="0"/>
          <w:numId w:val="1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requires thinking about the fact that </w:t>
      </w:r>
      <w:r w:rsidR="00832D1D">
        <w:rPr>
          <w:rFonts w:ascii="Arial" w:hAnsi="Arial" w:cs="Arial"/>
          <w:sz w:val="24"/>
          <w:szCs w:val="24"/>
        </w:rPr>
        <w:t xml:space="preserve">the professional of the organization is paid, whereas the citizen </w:t>
      </w:r>
      <w:r w:rsidR="0096322C">
        <w:rPr>
          <w:rFonts w:ascii="Arial" w:hAnsi="Arial" w:cs="Arial"/>
          <w:sz w:val="24"/>
          <w:szCs w:val="24"/>
        </w:rPr>
        <w:t>generally is not</w:t>
      </w:r>
      <w:r w:rsidR="00832D1D">
        <w:rPr>
          <w:rFonts w:ascii="Arial" w:hAnsi="Arial" w:cs="Arial"/>
          <w:sz w:val="24"/>
          <w:szCs w:val="24"/>
        </w:rPr>
        <w:t>;</w:t>
      </w:r>
    </w:p>
    <w:p w14:paraId="6827AF91" w14:textId="26775EF4"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involves </w:t>
      </w:r>
      <w:r w:rsidR="00345F84">
        <w:rPr>
          <w:rFonts w:ascii="Arial" w:hAnsi="Arial" w:cs="Arial"/>
          <w:sz w:val="24"/>
          <w:szCs w:val="24"/>
        </w:rPr>
        <w:t xml:space="preserve">collaboration </w:t>
      </w:r>
      <w:r>
        <w:rPr>
          <w:rFonts w:ascii="Arial" w:hAnsi="Arial" w:cs="Arial"/>
          <w:sz w:val="24"/>
          <w:szCs w:val="24"/>
        </w:rPr>
        <w:t>between multiple stakeholders</w:t>
      </w:r>
      <w:r w:rsidR="00345F84">
        <w:rPr>
          <w:rFonts w:ascii="Arial" w:hAnsi="Arial" w:cs="Arial"/>
          <w:sz w:val="24"/>
          <w:szCs w:val="24"/>
        </w:rPr>
        <w:t>;</w:t>
      </w:r>
    </w:p>
    <w:p w14:paraId="55873334" w14:textId="1B355DA8"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is motivated by constructivism (the </w:t>
      </w:r>
      <w:r w:rsidR="00345F84">
        <w:rPr>
          <w:rFonts w:ascii="Arial" w:hAnsi="Arial" w:cs="Arial"/>
          <w:sz w:val="24"/>
          <w:szCs w:val="24"/>
        </w:rPr>
        <w:t xml:space="preserve">view </w:t>
      </w:r>
      <w:r>
        <w:rPr>
          <w:rFonts w:ascii="Arial" w:hAnsi="Arial" w:cs="Arial"/>
          <w:sz w:val="24"/>
          <w:szCs w:val="24"/>
        </w:rPr>
        <w:t>that we make the world we live in, imaginatively and materially);</w:t>
      </w:r>
    </w:p>
    <w:p w14:paraId="3EC44774" w14:textId="5F9932E0" w:rsidR="00832D1D" w:rsidRDefault="008446FF"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is subject to </w:t>
      </w:r>
      <w:r w:rsidR="00832D1D">
        <w:rPr>
          <w:rFonts w:ascii="Arial" w:hAnsi="Arial" w:cs="Arial"/>
          <w:sz w:val="24"/>
          <w:szCs w:val="24"/>
        </w:rPr>
        <w:t xml:space="preserve">power-relations </w:t>
      </w:r>
      <w:r w:rsidR="00345F84">
        <w:rPr>
          <w:rFonts w:ascii="Arial" w:hAnsi="Arial" w:cs="Arial"/>
          <w:sz w:val="24"/>
          <w:szCs w:val="24"/>
        </w:rPr>
        <w:t>and</w:t>
      </w:r>
      <w:r w:rsidR="00832D1D">
        <w:rPr>
          <w:rFonts w:ascii="Arial" w:hAnsi="Arial" w:cs="Arial"/>
          <w:sz w:val="24"/>
          <w:szCs w:val="24"/>
        </w:rPr>
        <w:t xml:space="preserve"> social and political negotiation</w:t>
      </w:r>
      <w:r>
        <w:rPr>
          <w:rFonts w:ascii="Arial" w:hAnsi="Arial" w:cs="Arial"/>
          <w:sz w:val="24"/>
          <w:szCs w:val="24"/>
        </w:rPr>
        <w:t>s</w:t>
      </w:r>
      <w:r w:rsidR="00832D1D">
        <w:rPr>
          <w:rFonts w:ascii="Arial" w:hAnsi="Arial" w:cs="Arial"/>
          <w:sz w:val="24"/>
          <w:szCs w:val="24"/>
        </w:rPr>
        <w:t>;</w:t>
      </w:r>
    </w:p>
    <w:p w14:paraId="1B6DFD3F" w14:textId="5AA96BE0"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requires integrating scientific knowledge with other </w:t>
      </w:r>
      <w:r w:rsidR="008446FF">
        <w:rPr>
          <w:rFonts w:ascii="Arial" w:hAnsi="Arial" w:cs="Arial"/>
          <w:sz w:val="24"/>
          <w:szCs w:val="24"/>
        </w:rPr>
        <w:t xml:space="preserve">forms </w:t>
      </w:r>
      <w:r>
        <w:rPr>
          <w:rFonts w:ascii="Arial" w:hAnsi="Arial" w:cs="Arial"/>
          <w:sz w:val="24"/>
          <w:szCs w:val="24"/>
        </w:rPr>
        <w:t>of knowing</w:t>
      </w:r>
      <w:r w:rsidR="00345F84">
        <w:rPr>
          <w:rFonts w:ascii="Arial" w:hAnsi="Arial" w:cs="Arial"/>
          <w:sz w:val="24"/>
          <w:szCs w:val="24"/>
        </w:rPr>
        <w:t xml:space="preserve"> and doing things</w:t>
      </w:r>
      <w:r w:rsidR="0096322C">
        <w:rPr>
          <w:rFonts w:ascii="Arial" w:hAnsi="Arial" w:cs="Arial"/>
          <w:sz w:val="24"/>
          <w:szCs w:val="24"/>
        </w:rPr>
        <w:t xml:space="preserve"> (which makes it a political project)</w:t>
      </w:r>
      <w:r>
        <w:rPr>
          <w:rFonts w:ascii="Arial" w:hAnsi="Arial" w:cs="Arial"/>
          <w:sz w:val="24"/>
          <w:szCs w:val="24"/>
        </w:rPr>
        <w:t>;</w:t>
      </w:r>
    </w:p>
    <w:p w14:paraId="65991946" w14:textId="77777777"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entails collective effort and collective performance;</w:t>
      </w:r>
    </w:p>
    <w:p w14:paraId="3D6B85E5" w14:textId="08A9627E"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 xml:space="preserve">involves cooperation, coercion, </w:t>
      </w:r>
      <w:r w:rsidR="008446FF">
        <w:rPr>
          <w:rFonts w:ascii="Arial" w:hAnsi="Arial" w:cs="Arial"/>
          <w:sz w:val="24"/>
          <w:szCs w:val="24"/>
        </w:rPr>
        <w:t xml:space="preserve">and </w:t>
      </w:r>
      <w:r>
        <w:rPr>
          <w:rFonts w:ascii="Arial" w:hAnsi="Arial" w:cs="Arial"/>
          <w:sz w:val="24"/>
          <w:szCs w:val="24"/>
        </w:rPr>
        <w:t>resistance;</w:t>
      </w:r>
    </w:p>
    <w:p w14:paraId="60FC7882" w14:textId="34855321" w:rsidR="00832D1D" w:rsidRDefault="00832D1D" w:rsidP="00893C96">
      <w:pPr>
        <w:pStyle w:val="NoSpacing"/>
        <w:numPr>
          <w:ilvl w:val="0"/>
          <w:numId w:val="18"/>
        </w:numPr>
        <w:spacing w:line="360" w:lineRule="auto"/>
        <w:rPr>
          <w:rFonts w:ascii="Arial" w:hAnsi="Arial" w:cs="Arial"/>
          <w:sz w:val="24"/>
          <w:szCs w:val="24"/>
        </w:rPr>
      </w:pPr>
      <w:r>
        <w:rPr>
          <w:rFonts w:ascii="Arial" w:hAnsi="Arial" w:cs="Arial"/>
          <w:sz w:val="24"/>
          <w:szCs w:val="24"/>
        </w:rPr>
        <w:t>involves power sharing;</w:t>
      </w:r>
      <w:r>
        <w:rPr>
          <w:rStyle w:val="FootnoteReference"/>
          <w:rFonts w:ascii="Arial" w:hAnsi="Arial" w:cs="Arial"/>
          <w:sz w:val="24"/>
          <w:szCs w:val="24"/>
        </w:rPr>
        <w:footnoteReference w:id="88"/>
      </w:r>
      <w:r>
        <w:rPr>
          <w:rFonts w:ascii="Arial" w:hAnsi="Arial" w:cs="Arial"/>
          <w:sz w:val="24"/>
          <w:szCs w:val="24"/>
        </w:rPr>
        <w:t xml:space="preserve"> </w:t>
      </w:r>
      <w:r>
        <w:rPr>
          <w:rStyle w:val="FootnoteReference"/>
          <w:rFonts w:ascii="Arial" w:hAnsi="Arial" w:cs="Arial"/>
          <w:sz w:val="24"/>
          <w:szCs w:val="24"/>
        </w:rPr>
        <w:footnoteReference w:id="89"/>
      </w:r>
    </w:p>
    <w:p w14:paraId="50A7F6A8" w14:textId="5BE8B297" w:rsidR="00832D1D" w:rsidRDefault="00345F84" w:rsidP="00893C96">
      <w:pPr>
        <w:pStyle w:val="NoSpacing"/>
        <w:numPr>
          <w:ilvl w:val="0"/>
          <w:numId w:val="18"/>
        </w:numPr>
        <w:spacing w:line="360" w:lineRule="auto"/>
        <w:rPr>
          <w:rFonts w:ascii="Arial" w:hAnsi="Arial" w:cs="Arial"/>
          <w:sz w:val="24"/>
          <w:szCs w:val="24"/>
        </w:rPr>
      </w:pPr>
      <w:r>
        <w:rPr>
          <w:rFonts w:ascii="Arial" w:hAnsi="Arial" w:cs="Arial"/>
          <w:sz w:val="24"/>
          <w:szCs w:val="24"/>
        </w:rPr>
        <w:lastRenderedPageBreak/>
        <w:t xml:space="preserve">requires </w:t>
      </w:r>
      <w:r w:rsidR="00832D1D">
        <w:rPr>
          <w:rFonts w:ascii="Arial" w:hAnsi="Arial" w:cs="Arial"/>
          <w:sz w:val="24"/>
          <w:szCs w:val="24"/>
        </w:rPr>
        <w:t>sustained engagement and stakeholder</w:t>
      </w:r>
      <w:r>
        <w:rPr>
          <w:rFonts w:ascii="Arial" w:hAnsi="Arial" w:cs="Arial"/>
          <w:sz w:val="24"/>
          <w:szCs w:val="24"/>
        </w:rPr>
        <w:t xml:space="preserve"> involvement from </w:t>
      </w:r>
      <w:r w:rsidR="00832D1D">
        <w:rPr>
          <w:rFonts w:ascii="Arial" w:hAnsi="Arial" w:cs="Arial"/>
          <w:sz w:val="24"/>
          <w:szCs w:val="24"/>
        </w:rPr>
        <w:t>start to finish</w:t>
      </w:r>
      <w:r>
        <w:rPr>
          <w:rFonts w:ascii="Arial" w:hAnsi="Arial" w:cs="Arial"/>
          <w:sz w:val="24"/>
          <w:szCs w:val="24"/>
        </w:rPr>
        <w:t>.</w:t>
      </w:r>
      <w:r w:rsidR="00832D1D">
        <w:rPr>
          <w:rStyle w:val="FootnoteReference"/>
          <w:rFonts w:ascii="Arial" w:hAnsi="Arial" w:cs="Arial"/>
          <w:sz w:val="24"/>
          <w:szCs w:val="24"/>
        </w:rPr>
        <w:footnoteReference w:id="90"/>
      </w:r>
    </w:p>
    <w:p w14:paraId="56AE664B" w14:textId="0A4C53B0" w:rsidR="00832D1D" w:rsidRDefault="00832D1D" w:rsidP="00832D1D">
      <w:pPr>
        <w:pStyle w:val="NoSpacing"/>
        <w:spacing w:line="360" w:lineRule="auto"/>
        <w:rPr>
          <w:rFonts w:ascii="Arial" w:hAnsi="Arial" w:cs="Arial"/>
          <w:b/>
          <w:sz w:val="24"/>
          <w:szCs w:val="24"/>
        </w:rPr>
      </w:pPr>
    </w:p>
    <w:p w14:paraId="57403546" w14:textId="30B1BE4B"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.2.</w:t>
      </w:r>
      <w:r w:rsidR="006F1FE1">
        <w:rPr>
          <w:rFonts w:ascii="Arial" w:hAnsi="Arial" w:cs="Arial"/>
          <w:sz w:val="24"/>
          <w:szCs w:val="24"/>
        </w:rPr>
        <w:tab/>
        <w:t>Principles of co-design</w:t>
      </w:r>
    </w:p>
    <w:p w14:paraId="6F6ED773" w14:textId="77777777" w:rsidR="006F1FE1" w:rsidRDefault="006F1FE1" w:rsidP="00832D1D">
      <w:pPr>
        <w:autoSpaceDE w:val="0"/>
        <w:autoSpaceDN w:val="0"/>
        <w:adjustRightInd w:val="0"/>
        <w:spacing w:after="0" w:line="360" w:lineRule="auto"/>
        <w:rPr>
          <w:rFonts w:ascii="Arial" w:hAnsi="Arial" w:cs="Arial"/>
          <w:sz w:val="24"/>
          <w:szCs w:val="24"/>
        </w:rPr>
      </w:pPr>
    </w:p>
    <w:p w14:paraId="1CDA5FD0" w14:textId="309C518F"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Co-design </w:t>
      </w:r>
    </w:p>
    <w:p w14:paraId="3D0EF28C" w14:textId="77777777"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fosters citizen participation and citizen empowerment;</w:t>
      </w:r>
    </w:p>
    <w:p w14:paraId="017BBEDB" w14:textId="63A0D5AA"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values </w:t>
      </w:r>
      <w:r w:rsidR="00345F84">
        <w:rPr>
          <w:rFonts w:ascii="Arial" w:hAnsi="Arial" w:cs="Arial"/>
          <w:sz w:val="24"/>
          <w:szCs w:val="24"/>
        </w:rPr>
        <w:t xml:space="preserve">the expertise of </w:t>
      </w:r>
      <w:r>
        <w:rPr>
          <w:rFonts w:ascii="Arial" w:hAnsi="Arial" w:cs="Arial"/>
          <w:sz w:val="24"/>
          <w:szCs w:val="24"/>
        </w:rPr>
        <w:t>lived experience</w:t>
      </w:r>
      <w:r w:rsidR="00345F84">
        <w:rPr>
          <w:rFonts w:ascii="Arial" w:hAnsi="Arial" w:cs="Arial"/>
          <w:sz w:val="24"/>
          <w:szCs w:val="24"/>
        </w:rPr>
        <w:t>;</w:t>
      </w:r>
    </w:p>
    <w:p w14:paraId="035575E9" w14:textId="2C31B725" w:rsidR="00832D1D" w:rsidRDefault="00832D1D" w:rsidP="00893C96">
      <w:pPr>
        <w:pStyle w:val="ListParagraph"/>
        <w:numPr>
          <w:ilvl w:val="0"/>
          <w:numId w:val="19"/>
        </w:numPr>
        <w:autoSpaceDE w:val="0"/>
        <w:autoSpaceDN w:val="0"/>
        <w:adjustRightInd w:val="0"/>
        <w:spacing w:after="0" w:line="360" w:lineRule="auto"/>
        <w:rPr>
          <w:rFonts w:ascii="Arial" w:hAnsi="Arial" w:cs="Arial"/>
          <w:b/>
          <w:sz w:val="24"/>
          <w:szCs w:val="24"/>
        </w:rPr>
      </w:pPr>
      <w:r>
        <w:rPr>
          <w:rFonts w:ascii="Arial" w:hAnsi="Arial" w:cs="Arial"/>
          <w:sz w:val="24"/>
          <w:szCs w:val="24"/>
        </w:rPr>
        <w:t>challenges the privileged position of external experts and scientific expertise in policy advisory systems;</w:t>
      </w:r>
    </w:p>
    <w:p w14:paraId="00990E6B" w14:textId="0AF81274"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brings formal evidence together with local knowledge and </w:t>
      </w:r>
      <w:r w:rsidR="00345F84">
        <w:rPr>
          <w:rFonts w:ascii="Arial" w:hAnsi="Arial" w:cs="Arial"/>
          <w:sz w:val="24"/>
          <w:szCs w:val="24"/>
        </w:rPr>
        <w:t>other forms of knowledge</w:t>
      </w:r>
      <w:r>
        <w:rPr>
          <w:rFonts w:ascii="Arial" w:hAnsi="Arial" w:cs="Arial"/>
          <w:sz w:val="24"/>
          <w:szCs w:val="24"/>
        </w:rPr>
        <w:t>;</w:t>
      </w:r>
    </w:p>
    <w:p w14:paraId="0ACAC246" w14:textId="7A85720F"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involves people affected by an issue as </w:t>
      </w:r>
      <w:r>
        <w:rPr>
          <w:rFonts w:ascii="Arial" w:hAnsi="Arial" w:cs="Arial"/>
          <w:iCs/>
          <w:sz w:val="24"/>
          <w:szCs w:val="24"/>
        </w:rPr>
        <w:t>active participants</w:t>
      </w:r>
      <w:r>
        <w:rPr>
          <w:rFonts w:ascii="Arial" w:hAnsi="Arial" w:cs="Arial"/>
          <w:i/>
          <w:iCs/>
          <w:sz w:val="24"/>
          <w:szCs w:val="24"/>
        </w:rPr>
        <w:t xml:space="preserve"> </w:t>
      </w:r>
      <w:r>
        <w:rPr>
          <w:rFonts w:ascii="Arial" w:hAnsi="Arial" w:cs="Arial"/>
          <w:sz w:val="24"/>
          <w:szCs w:val="24"/>
        </w:rPr>
        <w:t>in the design process;</w:t>
      </w:r>
      <w:bookmarkStart w:id="30" w:name="_Hlk4615716"/>
    </w:p>
    <w:p w14:paraId="1F8BAFC1" w14:textId="532C5BC2"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requires a wide input into</w:t>
      </w:r>
      <w:r w:rsidR="008446FF">
        <w:rPr>
          <w:rFonts w:ascii="Arial" w:hAnsi="Arial" w:cs="Arial"/>
          <w:sz w:val="24"/>
          <w:szCs w:val="24"/>
        </w:rPr>
        <w:t xml:space="preserve"> the</w:t>
      </w:r>
      <w:r>
        <w:rPr>
          <w:rFonts w:ascii="Arial" w:hAnsi="Arial" w:cs="Arial"/>
          <w:sz w:val="24"/>
          <w:szCs w:val="24"/>
        </w:rPr>
        <w:t xml:space="preserve"> problem definition and the development of solutions</w:t>
      </w:r>
      <w:r w:rsidR="00345F84">
        <w:rPr>
          <w:rFonts w:ascii="Arial" w:hAnsi="Arial" w:cs="Arial"/>
          <w:sz w:val="24"/>
          <w:szCs w:val="24"/>
        </w:rPr>
        <w:t>;</w:t>
      </w:r>
    </w:p>
    <w:p w14:paraId="4CE25515" w14:textId="07F63501"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offers citizens and stakeholders more than the opportunity to provide feedback </w:t>
      </w:r>
      <w:r w:rsidR="00345F84">
        <w:rPr>
          <w:rFonts w:ascii="Arial" w:hAnsi="Arial" w:cs="Arial"/>
          <w:sz w:val="24"/>
          <w:szCs w:val="24"/>
        </w:rPr>
        <w:t xml:space="preserve">after </w:t>
      </w:r>
      <w:r>
        <w:rPr>
          <w:rFonts w:ascii="Arial" w:hAnsi="Arial" w:cs="Arial"/>
          <w:sz w:val="24"/>
          <w:szCs w:val="24"/>
        </w:rPr>
        <w:t>a policy or plan has been formulated by specialist professionals</w:t>
      </w:r>
      <w:bookmarkEnd w:id="30"/>
      <w:r>
        <w:rPr>
          <w:rFonts w:ascii="Arial" w:hAnsi="Arial" w:cs="Arial"/>
          <w:sz w:val="24"/>
          <w:szCs w:val="24"/>
        </w:rPr>
        <w:t xml:space="preserve">; </w:t>
      </w:r>
      <w:bookmarkStart w:id="31" w:name="_Hlk4616050"/>
    </w:p>
    <w:p w14:paraId="21E6F500" w14:textId="0B5C282E"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acknowledges that policy problems cannot be solved through open, rational, and cognitive discussion</w:t>
      </w:r>
      <w:bookmarkEnd w:id="31"/>
      <w:r>
        <w:rPr>
          <w:rFonts w:ascii="Arial" w:hAnsi="Arial" w:cs="Arial"/>
          <w:sz w:val="24"/>
          <w:szCs w:val="24"/>
        </w:rPr>
        <w:t xml:space="preserve"> alone</w:t>
      </w:r>
      <w:r w:rsidR="00345F84">
        <w:rPr>
          <w:rFonts w:ascii="Arial" w:hAnsi="Arial" w:cs="Arial"/>
          <w:sz w:val="24"/>
          <w:szCs w:val="24"/>
        </w:rPr>
        <w:t>;</w:t>
      </w:r>
      <w:r>
        <w:rPr>
          <w:rStyle w:val="FootnoteReference"/>
          <w:rFonts w:ascii="Arial" w:hAnsi="Arial" w:cs="Arial"/>
          <w:sz w:val="24"/>
          <w:szCs w:val="24"/>
        </w:rPr>
        <w:footnoteReference w:id="91"/>
      </w:r>
      <w:r>
        <w:rPr>
          <w:rFonts w:ascii="Arial" w:hAnsi="Arial" w:cs="Arial"/>
          <w:sz w:val="24"/>
          <w:szCs w:val="24"/>
        </w:rPr>
        <w:t xml:space="preserve"> </w:t>
      </w:r>
    </w:p>
    <w:p w14:paraId="3451C9D5" w14:textId="697E24C1" w:rsidR="00832D1D" w:rsidRDefault="00832D1D" w:rsidP="00893C96">
      <w:pPr>
        <w:pStyle w:val="ListParagraph"/>
        <w:numPr>
          <w:ilvl w:val="0"/>
          <w:numId w:val="19"/>
        </w:numPr>
        <w:autoSpaceDE w:val="0"/>
        <w:autoSpaceDN w:val="0"/>
        <w:adjustRightInd w:val="0"/>
        <w:spacing w:after="0" w:line="360" w:lineRule="auto"/>
        <w:rPr>
          <w:rFonts w:ascii="Arial" w:hAnsi="Arial" w:cs="Arial"/>
          <w:sz w:val="24"/>
          <w:szCs w:val="24"/>
        </w:rPr>
      </w:pPr>
      <w:r>
        <w:rPr>
          <w:rFonts w:ascii="Arial" w:hAnsi="Arial" w:cs="Arial"/>
          <w:sz w:val="24"/>
          <w:szCs w:val="24"/>
        </w:rPr>
        <w:t>helps people achieve autonomy to solve their own problems in their working situations</w:t>
      </w:r>
      <w:r w:rsidR="00345F84">
        <w:rPr>
          <w:rFonts w:ascii="Arial" w:hAnsi="Arial" w:cs="Arial"/>
          <w:sz w:val="24"/>
          <w:szCs w:val="24"/>
        </w:rPr>
        <w:t>.</w:t>
      </w:r>
      <w:r>
        <w:rPr>
          <w:rStyle w:val="FootnoteReference"/>
          <w:rFonts w:ascii="Arial" w:hAnsi="Arial" w:cs="Arial"/>
          <w:sz w:val="24"/>
          <w:szCs w:val="24"/>
        </w:rPr>
        <w:footnoteReference w:id="92"/>
      </w:r>
    </w:p>
    <w:p w14:paraId="40B8B922" w14:textId="77777777" w:rsidR="00832D1D" w:rsidRDefault="00832D1D" w:rsidP="00832D1D">
      <w:pPr>
        <w:pStyle w:val="NoSpacing"/>
        <w:spacing w:line="360" w:lineRule="auto"/>
        <w:rPr>
          <w:rFonts w:ascii="Arial" w:hAnsi="Arial" w:cs="Arial"/>
          <w:sz w:val="24"/>
          <w:szCs w:val="24"/>
        </w:rPr>
      </w:pPr>
    </w:p>
    <w:p w14:paraId="55485BC5" w14:textId="52EA94D7" w:rsidR="00832D1D" w:rsidRDefault="00832D1D" w:rsidP="00D6271C">
      <w:pPr>
        <w:pStyle w:val="NoSpacing"/>
        <w:spacing w:line="360" w:lineRule="auto"/>
        <w:ind w:firstLine="360"/>
        <w:rPr>
          <w:rFonts w:ascii="Arial" w:hAnsi="Arial" w:cs="Arial"/>
          <w:sz w:val="24"/>
          <w:szCs w:val="24"/>
        </w:rPr>
      </w:pPr>
      <w:r>
        <w:rPr>
          <w:rFonts w:ascii="Arial" w:hAnsi="Arial" w:cs="Arial"/>
          <w:sz w:val="24"/>
          <w:szCs w:val="24"/>
        </w:rPr>
        <w:t xml:space="preserve">Lessons </w:t>
      </w:r>
      <w:r w:rsidR="00D6271C">
        <w:rPr>
          <w:rFonts w:ascii="Arial" w:hAnsi="Arial" w:cs="Arial"/>
          <w:sz w:val="24"/>
          <w:szCs w:val="24"/>
        </w:rPr>
        <w:t>learnt</w:t>
      </w:r>
      <w:r>
        <w:rPr>
          <w:rFonts w:ascii="Arial" w:hAnsi="Arial" w:cs="Arial"/>
          <w:sz w:val="24"/>
          <w:szCs w:val="24"/>
        </w:rPr>
        <w:t xml:space="preserve"> from an early stage of the co-design process to develop research on deliberate practices for transformative change included:</w:t>
      </w:r>
    </w:p>
    <w:p w14:paraId="53F58076" w14:textId="77777777" w:rsidR="00832D1D" w:rsidRDefault="00832D1D" w:rsidP="00832D1D">
      <w:pPr>
        <w:pStyle w:val="NoSpacing"/>
        <w:spacing w:line="360" w:lineRule="auto"/>
        <w:rPr>
          <w:rFonts w:ascii="Arial" w:hAnsi="Arial" w:cs="Arial"/>
          <w:sz w:val="24"/>
          <w:szCs w:val="24"/>
        </w:rPr>
      </w:pPr>
    </w:p>
    <w:p w14:paraId="0C4E1E4A" w14:textId="3529BB70"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Ensuring that co-design processes are themselves carefully designed</w:t>
      </w:r>
    </w:p>
    <w:p w14:paraId="2BECB42E" w14:textId="1D08876A"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Encourag</w:t>
      </w:r>
      <w:r w:rsidR="00D6271C">
        <w:rPr>
          <w:rFonts w:ascii="Arial" w:hAnsi="Arial" w:cs="Arial"/>
          <w:sz w:val="24"/>
          <w:szCs w:val="24"/>
        </w:rPr>
        <w:t>ing</w:t>
      </w:r>
      <w:r>
        <w:rPr>
          <w:rFonts w:ascii="Arial" w:hAnsi="Arial" w:cs="Arial"/>
          <w:sz w:val="24"/>
          <w:szCs w:val="24"/>
        </w:rPr>
        <w:t xml:space="preserve"> the emergence of new ways of thinking about </w:t>
      </w:r>
      <w:r w:rsidR="00D6271C">
        <w:rPr>
          <w:rFonts w:ascii="Arial" w:hAnsi="Arial" w:cs="Arial"/>
          <w:sz w:val="24"/>
          <w:szCs w:val="24"/>
        </w:rPr>
        <w:t xml:space="preserve">‘the’ </w:t>
      </w:r>
      <w:r>
        <w:rPr>
          <w:rFonts w:ascii="Arial" w:hAnsi="Arial" w:cs="Arial"/>
          <w:sz w:val="24"/>
          <w:szCs w:val="24"/>
        </w:rPr>
        <w:t xml:space="preserve">problem </w:t>
      </w:r>
    </w:p>
    <w:p w14:paraId="32C92480" w14:textId="0496A3A2"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Balanc</w:t>
      </w:r>
      <w:r w:rsidR="00D6271C">
        <w:rPr>
          <w:rFonts w:ascii="Arial" w:hAnsi="Arial" w:cs="Arial"/>
          <w:sz w:val="24"/>
          <w:szCs w:val="24"/>
        </w:rPr>
        <w:t>ing</w:t>
      </w:r>
      <w:r>
        <w:rPr>
          <w:rFonts w:ascii="Arial" w:hAnsi="Arial" w:cs="Arial"/>
          <w:sz w:val="24"/>
          <w:szCs w:val="24"/>
        </w:rPr>
        <w:t xml:space="preserve"> risks for participants involved </w:t>
      </w:r>
      <w:r w:rsidR="00D6271C">
        <w:rPr>
          <w:rFonts w:ascii="Arial" w:hAnsi="Arial" w:cs="Arial"/>
          <w:sz w:val="24"/>
          <w:szCs w:val="24"/>
        </w:rPr>
        <w:t xml:space="preserve">and </w:t>
      </w:r>
      <w:r>
        <w:rPr>
          <w:rFonts w:ascii="Arial" w:hAnsi="Arial" w:cs="Arial"/>
          <w:sz w:val="24"/>
          <w:szCs w:val="24"/>
        </w:rPr>
        <w:t>enhancing opportunities for intellectual risk taking</w:t>
      </w:r>
    </w:p>
    <w:p w14:paraId="698A0988" w14:textId="64749BD6"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lastRenderedPageBreak/>
        <w:t>Facilitat</w:t>
      </w:r>
      <w:r w:rsidR="00D6271C">
        <w:rPr>
          <w:rFonts w:ascii="Arial" w:hAnsi="Arial" w:cs="Arial"/>
          <w:sz w:val="24"/>
          <w:szCs w:val="24"/>
        </w:rPr>
        <w:t>ing</w:t>
      </w:r>
      <w:r>
        <w:rPr>
          <w:rFonts w:ascii="Arial" w:hAnsi="Arial" w:cs="Arial"/>
          <w:sz w:val="24"/>
          <w:szCs w:val="24"/>
        </w:rPr>
        <w:t xml:space="preserve"> personal transformation as a way to stimulate and encourage further creativity</w:t>
      </w:r>
    </w:p>
    <w:p w14:paraId="6F9C87BC" w14:textId="7EC20551" w:rsidR="00832D1D" w:rsidRDefault="00832D1D" w:rsidP="00893C96">
      <w:pPr>
        <w:pStyle w:val="NoSpacing"/>
        <w:numPr>
          <w:ilvl w:val="0"/>
          <w:numId w:val="20"/>
        </w:numPr>
        <w:spacing w:line="360" w:lineRule="auto"/>
        <w:rPr>
          <w:rFonts w:ascii="Arial" w:hAnsi="Arial" w:cs="Arial"/>
          <w:sz w:val="24"/>
          <w:szCs w:val="24"/>
        </w:rPr>
      </w:pPr>
      <w:r>
        <w:rPr>
          <w:rFonts w:ascii="Arial" w:hAnsi="Arial" w:cs="Arial"/>
          <w:sz w:val="24"/>
          <w:szCs w:val="24"/>
        </w:rPr>
        <w:t>Carefully and constructively align</w:t>
      </w:r>
      <w:r w:rsidR="00D6271C">
        <w:rPr>
          <w:rFonts w:ascii="Arial" w:hAnsi="Arial" w:cs="Arial"/>
          <w:sz w:val="24"/>
          <w:szCs w:val="24"/>
        </w:rPr>
        <w:t>ing</w:t>
      </w:r>
      <w:r>
        <w:rPr>
          <w:rFonts w:ascii="Arial" w:hAnsi="Arial" w:cs="Arial"/>
          <w:sz w:val="24"/>
          <w:szCs w:val="24"/>
        </w:rPr>
        <w:t xml:space="preserve"> criteria or incentives through which a project or future proposal will be judged to the goals of the co-design.</w:t>
      </w:r>
      <w:r>
        <w:rPr>
          <w:rStyle w:val="FootnoteReference"/>
          <w:rFonts w:ascii="Arial" w:hAnsi="Arial" w:cs="Arial"/>
          <w:sz w:val="24"/>
          <w:szCs w:val="24"/>
        </w:rPr>
        <w:footnoteReference w:id="93"/>
      </w:r>
      <w:r>
        <w:rPr>
          <w:rFonts w:ascii="Arial" w:hAnsi="Arial" w:cs="Arial"/>
          <w:sz w:val="24"/>
          <w:szCs w:val="24"/>
        </w:rPr>
        <w:t xml:space="preserve"> </w:t>
      </w:r>
    </w:p>
    <w:p w14:paraId="631035A0" w14:textId="77777777" w:rsidR="00832D1D" w:rsidRDefault="00832D1D" w:rsidP="00832D1D">
      <w:pPr>
        <w:pStyle w:val="NoSpacing"/>
        <w:spacing w:line="360" w:lineRule="auto"/>
        <w:rPr>
          <w:rFonts w:ascii="Arial" w:hAnsi="Arial" w:cs="Arial"/>
          <w:sz w:val="24"/>
          <w:szCs w:val="24"/>
        </w:rPr>
      </w:pPr>
    </w:p>
    <w:p w14:paraId="7FE61E8D" w14:textId="0B8E568E" w:rsidR="00832D1D" w:rsidRDefault="0096322C" w:rsidP="001039A3">
      <w:pPr>
        <w:pStyle w:val="NoSpacing"/>
        <w:spacing w:line="360" w:lineRule="auto"/>
        <w:ind w:firstLine="360"/>
        <w:rPr>
          <w:rFonts w:ascii="Arial" w:hAnsi="Arial" w:cs="Arial"/>
          <w:sz w:val="24"/>
          <w:szCs w:val="24"/>
        </w:rPr>
      </w:pPr>
      <w:r>
        <w:rPr>
          <w:rFonts w:ascii="Arial" w:hAnsi="Arial" w:cs="Arial"/>
          <w:sz w:val="24"/>
          <w:szCs w:val="24"/>
        </w:rPr>
        <w:t>K</w:t>
      </w:r>
      <w:r w:rsidR="00963C9B">
        <w:rPr>
          <w:rFonts w:ascii="Arial" w:hAnsi="Arial" w:cs="Arial"/>
          <w:sz w:val="24"/>
          <w:szCs w:val="24"/>
        </w:rPr>
        <w:t xml:space="preserve">nowledge management in </w:t>
      </w:r>
      <w:r w:rsidR="00832D1D">
        <w:rPr>
          <w:rFonts w:ascii="Arial" w:hAnsi="Arial" w:cs="Arial"/>
          <w:sz w:val="24"/>
          <w:szCs w:val="24"/>
        </w:rPr>
        <w:t>co-design is</w:t>
      </w:r>
      <w:r w:rsidR="00963C9B">
        <w:rPr>
          <w:rFonts w:ascii="Arial" w:hAnsi="Arial" w:cs="Arial"/>
          <w:sz w:val="24"/>
          <w:szCs w:val="24"/>
        </w:rPr>
        <w:t xml:space="preserve"> important</w:t>
      </w:r>
      <w:r w:rsidR="001039A3">
        <w:rPr>
          <w:rFonts w:ascii="Arial" w:hAnsi="Arial" w:cs="Arial"/>
          <w:sz w:val="24"/>
          <w:szCs w:val="24"/>
        </w:rPr>
        <w:t xml:space="preserve">. </w:t>
      </w:r>
      <w:r w:rsidR="00963C9B">
        <w:rPr>
          <w:rFonts w:ascii="Arial" w:hAnsi="Arial" w:cs="Arial"/>
          <w:sz w:val="24"/>
          <w:szCs w:val="24"/>
        </w:rPr>
        <w:t>T</w:t>
      </w:r>
      <w:r w:rsidR="001039A3">
        <w:rPr>
          <w:rFonts w:ascii="Arial" w:hAnsi="Arial" w:cs="Arial"/>
          <w:sz w:val="24"/>
          <w:szCs w:val="24"/>
        </w:rPr>
        <w:t xml:space="preserve">he </w:t>
      </w:r>
      <w:r w:rsidR="00832D1D">
        <w:rPr>
          <w:rFonts w:ascii="Arial" w:hAnsi="Arial" w:cs="Arial"/>
          <w:sz w:val="24"/>
          <w:szCs w:val="24"/>
        </w:rPr>
        <w:t xml:space="preserve">goals </w:t>
      </w:r>
      <w:r w:rsidR="00963C9B">
        <w:rPr>
          <w:rFonts w:ascii="Arial" w:hAnsi="Arial" w:cs="Arial"/>
          <w:sz w:val="24"/>
          <w:szCs w:val="24"/>
        </w:rPr>
        <w:t xml:space="preserve">of </w:t>
      </w:r>
      <w:r w:rsidR="001039A3">
        <w:rPr>
          <w:rFonts w:ascii="Arial" w:hAnsi="Arial" w:cs="Arial"/>
          <w:sz w:val="24"/>
          <w:szCs w:val="24"/>
        </w:rPr>
        <w:t xml:space="preserve">the design process </w:t>
      </w:r>
      <w:r w:rsidR="00963C9B">
        <w:rPr>
          <w:rFonts w:ascii="Arial" w:hAnsi="Arial" w:cs="Arial"/>
          <w:sz w:val="24"/>
          <w:szCs w:val="24"/>
        </w:rPr>
        <w:t xml:space="preserve">need to be </w:t>
      </w:r>
      <w:r w:rsidR="004369A3">
        <w:rPr>
          <w:rFonts w:ascii="Arial" w:hAnsi="Arial" w:cs="Arial"/>
          <w:sz w:val="24"/>
          <w:szCs w:val="24"/>
        </w:rPr>
        <w:t>clear</w:t>
      </w:r>
      <w:r w:rsidR="00963C9B">
        <w:rPr>
          <w:rFonts w:ascii="Arial" w:hAnsi="Arial" w:cs="Arial"/>
          <w:sz w:val="24"/>
          <w:szCs w:val="24"/>
        </w:rPr>
        <w:t xml:space="preserve"> and the </w:t>
      </w:r>
      <w:r w:rsidR="00832D1D">
        <w:rPr>
          <w:rFonts w:ascii="Arial" w:hAnsi="Arial" w:cs="Arial"/>
          <w:sz w:val="24"/>
          <w:szCs w:val="24"/>
        </w:rPr>
        <w:t xml:space="preserve">types of knowledge and modes of knowledge production </w:t>
      </w:r>
      <w:r w:rsidR="001039A3">
        <w:rPr>
          <w:rFonts w:ascii="Arial" w:hAnsi="Arial" w:cs="Arial"/>
          <w:sz w:val="24"/>
          <w:szCs w:val="24"/>
        </w:rPr>
        <w:t xml:space="preserve">needed to achieve </w:t>
      </w:r>
      <w:r w:rsidR="00963C9B">
        <w:rPr>
          <w:rFonts w:ascii="Arial" w:hAnsi="Arial" w:cs="Arial"/>
          <w:sz w:val="24"/>
          <w:szCs w:val="24"/>
        </w:rPr>
        <w:t>the goals addressed.</w:t>
      </w:r>
    </w:p>
    <w:p w14:paraId="3A2F08D9" w14:textId="77777777" w:rsidR="00832D1D" w:rsidRDefault="00832D1D" w:rsidP="00832D1D">
      <w:pPr>
        <w:pStyle w:val="NoSpacing"/>
        <w:spacing w:line="360" w:lineRule="auto"/>
        <w:rPr>
          <w:rFonts w:ascii="Arial" w:hAnsi="Arial" w:cs="Arial"/>
          <w:sz w:val="24"/>
          <w:szCs w:val="24"/>
        </w:rPr>
      </w:pPr>
    </w:p>
    <w:p w14:paraId="09CC30F2" w14:textId="77777777" w:rsidR="004733E0" w:rsidRDefault="001039A3"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In </w:t>
      </w:r>
      <w:r w:rsidR="00832D1D">
        <w:rPr>
          <w:rFonts w:ascii="Arial" w:hAnsi="Arial" w:cs="Arial"/>
          <w:sz w:val="24"/>
          <w:szCs w:val="24"/>
        </w:rPr>
        <w:t>more complex and open fields</w:t>
      </w:r>
      <w:r w:rsidR="004369A3">
        <w:rPr>
          <w:rFonts w:ascii="Arial" w:hAnsi="Arial" w:cs="Arial"/>
          <w:sz w:val="24"/>
          <w:szCs w:val="24"/>
        </w:rPr>
        <w:t>,</w:t>
      </w:r>
      <w:r w:rsidR="00832D1D">
        <w:rPr>
          <w:rFonts w:ascii="Arial" w:hAnsi="Arial" w:cs="Arial"/>
          <w:sz w:val="24"/>
          <w:szCs w:val="24"/>
        </w:rPr>
        <w:t xml:space="preserve"> such as socio-ecological transitions or natural resource management, where boundaries of problems </w:t>
      </w:r>
      <w:r w:rsidR="004733E0">
        <w:rPr>
          <w:rFonts w:ascii="Arial" w:hAnsi="Arial" w:cs="Arial"/>
          <w:sz w:val="24"/>
          <w:szCs w:val="24"/>
        </w:rPr>
        <w:t>tend to be</w:t>
      </w:r>
      <w:r w:rsidR="00832D1D">
        <w:rPr>
          <w:rFonts w:ascii="Arial" w:hAnsi="Arial" w:cs="Arial"/>
          <w:sz w:val="24"/>
          <w:szCs w:val="24"/>
        </w:rPr>
        <w:t xml:space="preserve"> blurred and where there are no clear hierarchical relations between participants</w:t>
      </w:r>
      <w:r>
        <w:rPr>
          <w:rFonts w:ascii="Arial" w:hAnsi="Arial" w:cs="Arial"/>
          <w:sz w:val="24"/>
          <w:szCs w:val="24"/>
        </w:rPr>
        <w:t xml:space="preserve"> -</w:t>
      </w:r>
      <w:r w:rsidR="00832D1D">
        <w:rPr>
          <w:rFonts w:ascii="Arial" w:hAnsi="Arial" w:cs="Arial"/>
          <w:sz w:val="24"/>
          <w:szCs w:val="24"/>
        </w:rPr>
        <w:t xml:space="preserve"> the question of </w:t>
      </w:r>
      <w:r w:rsidR="00832D1D">
        <w:rPr>
          <w:rFonts w:ascii="Arial" w:hAnsi="Arial" w:cs="Arial"/>
          <w:i/>
          <w:sz w:val="24"/>
          <w:szCs w:val="24"/>
        </w:rPr>
        <w:t>who</w:t>
      </w:r>
      <w:r w:rsidR="00832D1D">
        <w:rPr>
          <w:rFonts w:ascii="Arial" w:hAnsi="Arial" w:cs="Arial"/>
          <w:sz w:val="24"/>
          <w:szCs w:val="24"/>
        </w:rPr>
        <w:t xml:space="preserve"> should take part in</w:t>
      </w:r>
      <w:r w:rsidR="004733E0">
        <w:rPr>
          <w:rFonts w:ascii="Arial" w:hAnsi="Arial" w:cs="Arial"/>
          <w:sz w:val="24"/>
          <w:szCs w:val="24"/>
        </w:rPr>
        <w:t xml:space="preserve"> the</w:t>
      </w:r>
      <w:r w:rsidR="00963C9B">
        <w:rPr>
          <w:rFonts w:ascii="Arial" w:hAnsi="Arial" w:cs="Arial"/>
          <w:sz w:val="24"/>
          <w:szCs w:val="24"/>
        </w:rPr>
        <w:t xml:space="preserve"> co-design</w:t>
      </w:r>
      <w:r w:rsidR="004369A3">
        <w:rPr>
          <w:rFonts w:ascii="Arial" w:hAnsi="Arial" w:cs="Arial"/>
          <w:sz w:val="24"/>
          <w:szCs w:val="24"/>
        </w:rPr>
        <w:t xml:space="preserve"> </w:t>
      </w:r>
      <w:r w:rsidR="004733E0">
        <w:rPr>
          <w:rFonts w:ascii="Arial" w:hAnsi="Arial" w:cs="Arial"/>
          <w:sz w:val="24"/>
          <w:szCs w:val="24"/>
        </w:rPr>
        <w:t xml:space="preserve">process </w:t>
      </w:r>
      <w:r w:rsidR="004369A3">
        <w:rPr>
          <w:rFonts w:ascii="Arial" w:hAnsi="Arial" w:cs="Arial"/>
          <w:sz w:val="24"/>
          <w:szCs w:val="24"/>
        </w:rPr>
        <w:t>needs to be addressed</w:t>
      </w:r>
      <w:r>
        <w:rPr>
          <w:rFonts w:ascii="Arial" w:hAnsi="Arial" w:cs="Arial"/>
          <w:sz w:val="24"/>
          <w:szCs w:val="24"/>
        </w:rPr>
        <w:t>.</w:t>
      </w:r>
      <w:r w:rsidR="00832D1D">
        <w:rPr>
          <w:rFonts w:ascii="Arial" w:hAnsi="Arial" w:cs="Arial"/>
          <w:sz w:val="24"/>
          <w:szCs w:val="24"/>
        </w:rPr>
        <w:t xml:space="preserve"> </w:t>
      </w:r>
    </w:p>
    <w:p w14:paraId="0379202C" w14:textId="77777777" w:rsidR="004733E0" w:rsidRDefault="004733E0" w:rsidP="00832D1D">
      <w:pPr>
        <w:autoSpaceDE w:val="0"/>
        <w:autoSpaceDN w:val="0"/>
        <w:adjustRightInd w:val="0"/>
        <w:spacing w:after="0" w:line="360" w:lineRule="auto"/>
        <w:ind w:firstLine="360"/>
        <w:rPr>
          <w:rFonts w:ascii="Arial" w:hAnsi="Arial" w:cs="Arial"/>
          <w:sz w:val="24"/>
          <w:szCs w:val="24"/>
        </w:rPr>
      </w:pPr>
    </w:p>
    <w:p w14:paraId="3AA67E3C" w14:textId="797E75C6" w:rsidR="00963C9B" w:rsidRDefault="00832D1D" w:rsidP="00832D1D">
      <w:pPr>
        <w:autoSpaceDE w:val="0"/>
        <w:autoSpaceDN w:val="0"/>
        <w:adjustRightInd w:val="0"/>
        <w:spacing w:after="0" w:line="360" w:lineRule="auto"/>
        <w:ind w:firstLine="360"/>
        <w:rPr>
          <w:rFonts w:ascii="Arial" w:hAnsi="Arial" w:cs="Arial"/>
          <w:sz w:val="24"/>
          <w:szCs w:val="24"/>
        </w:rPr>
      </w:pPr>
      <w:r w:rsidRPr="004369A3">
        <w:rPr>
          <w:rFonts w:ascii="Arial" w:hAnsi="Arial" w:cs="Arial"/>
          <w:i/>
          <w:sz w:val="24"/>
          <w:szCs w:val="24"/>
        </w:rPr>
        <w:t>More open, decentralized, contextualized and participatory approaches to design and innovation in the agricultural field have been found to require a blurring of the boundaries between scientists and agricultural system stakeholders, between agronomists and farmers, and between actors in the agriculture sector and those designing in other sectors</w:t>
      </w:r>
      <w:r w:rsidR="00963C9B">
        <w:rPr>
          <w:rFonts w:ascii="Arial" w:hAnsi="Arial" w:cs="Arial"/>
          <w:sz w:val="24"/>
          <w:szCs w:val="24"/>
        </w:rPr>
        <w:t>.</w:t>
      </w:r>
      <w:r>
        <w:rPr>
          <w:rStyle w:val="FootnoteReference"/>
          <w:rFonts w:ascii="Arial" w:hAnsi="Arial" w:cs="Arial"/>
          <w:sz w:val="24"/>
          <w:szCs w:val="24"/>
        </w:rPr>
        <w:footnoteReference w:id="94"/>
      </w:r>
    </w:p>
    <w:p w14:paraId="0CF3505E" w14:textId="35DB5707"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 </w:t>
      </w:r>
    </w:p>
    <w:p w14:paraId="2029D3A2" w14:textId="3C1771C9"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.3.</w:t>
      </w:r>
      <w:r w:rsidR="006F1FE1">
        <w:rPr>
          <w:rFonts w:ascii="Arial" w:hAnsi="Arial" w:cs="Arial"/>
          <w:sz w:val="24"/>
          <w:szCs w:val="24"/>
        </w:rPr>
        <w:tab/>
        <w:t xml:space="preserve">Questions </w:t>
      </w:r>
      <w:r w:rsidR="00963C9B">
        <w:rPr>
          <w:rFonts w:ascii="Arial" w:hAnsi="Arial" w:cs="Arial"/>
          <w:sz w:val="24"/>
          <w:szCs w:val="24"/>
        </w:rPr>
        <w:t xml:space="preserve">for </w:t>
      </w:r>
      <w:r w:rsidR="006F1FE1">
        <w:rPr>
          <w:rFonts w:ascii="Arial" w:hAnsi="Arial" w:cs="Arial"/>
          <w:sz w:val="24"/>
          <w:szCs w:val="24"/>
        </w:rPr>
        <w:t xml:space="preserve">co-designers </w:t>
      </w:r>
    </w:p>
    <w:p w14:paraId="1992DABA" w14:textId="77777777" w:rsidR="00391FEA" w:rsidRDefault="00391FEA" w:rsidP="00391FEA">
      <w:pPr>
        <w:autoSpaceDE w:val="0"/>
        <w:autoSpaceDN w:val="0"/>
        <w:adjustRightInd w:val="0"/>
        <w:spacing w:after="0" w:line="360" w:lineRule="auto"/>
        <w:ind w:left="360"/>
        <w:rPr>
          <w:rFonts w:ascii="Arial" w:hAnsi="Arial" w:cs="Arial"/>
          <w:sz w:val="24"/>
          <w:szCs w:val="24"/>
        </w:rPr>
      </w:pPr>
    </w:p>
    <w:p w14:paraId="36C1AC82" w14:textId="14769038" w:rsidR="004733E0" w:rsidRPr="004733E0" w:rsidRDefault="004369A3" w:rsidP="004733E0">
      <w:pPr>
        <w:pStyle w:val="ListParagraph"/>
        <w:numPr>
          <w:ilvl w:val="0"/>
          <w:numId w:val="50"/>
        </w:numPr>
        <w:autoSpaceDE w:val="0"/>
        <w:autoSpaceDN w:val="0"/>
        <w:adjustRightInd w:val="0"/>
        <w:spacing w:after="0" w:line="360" w:lineRule="auto"/>
        <w:rPr>
          <w:rFonts w:ascii="Arial" w:hAnsi="Arial" w:cs="Arial"/>
          <w:sz w:val="24"/>
          <w:szCs w:val="24"/>
        </w:rPr>
      </w:pPr>
      <w:r w:rsidRPr="004733E0">
        <w:rPr>
          <w:rFonts w:ascii="Arial" w:hAnsi="Arial" w:cs="Arial"/>
          <w:sz w:val="24"/>
          <w:szCs w:val="24"/>
        </w:rPr>
        <w:t>How can early stage co-design balance the need for pragmatic and time driven outcomes (e.g. a concrete focus</w:t>
      </w:r>
      <w:r w:rsidR="004733E0">
        <w:rPr>
          <w:rFonts w:ascii="Arial" w:hAnsi="Arial" w:cs="Arial"/>
          <w:sz w:val="24"/>
          <w:szCs w:val="24"/>
        </w:rPr>
        <w:t xml:space="preserve"> vs.</w:t>
      </w:r>
      <w:r w:rsidRPr="004733E0">
        <w:rPr>
          <w:rFonts w:ascii="Arial" w:hAnsi="Arial" w:cs="Arial"/>
          <w:sz w:val="24"/>
          <w:szCs w:val="24"/>
        </w:rPr>
        <w:t xml:space="preserve"> openness </w:t>
      </w:r>
      <w:r w:rsidR="004733E0">
        <w:rPr>
          <w:rFonts w:ascii="Arial" w:hAnsi="Arial" w:cs="Arial"/>
          <w:sz w:val="24"/>
          <w:szCs w:val="24"/>
        </w:rPr>
        <w:t xml:space="preserve">&amp; time </w:t>
      </w:r>
      <w:r w:rsidRPr="004733E0">
        <w:rPr>
          <w:rFonts w:ascii="Arial" w:hAnsi="Arial" w:cs="Arial"/>
          <w:sz w:val="24"/>
          <w:szCs w:val="24"/>
        </w:rPr>
        <w:t xml:space="preserve">for exploration)? </w:t>
      </w:r>
    </w:p>
    <w:p w14:paraId="64C0BD7A"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At what stage should a broader constituency of stakeholders be involved to increase the collaborative nature of the research design? </w:t>
      </w:r>
    </w:p>
    <w:p w14:paraId="5C1929BE"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Who is engaged or excluded by current co-design practices? What are the political and social implications of excluding them? </w:t>
      </w:r>
    </w:p>
    <w:p w14:paraId="7C473F20" w14:textId="77777777" w:rsidR="004733E0" w:rsidRDefault="004733E0"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What might the possible negative effects of participation be?</w:t>
      </w:r>
      <w:r>
        <w:rPr>
          <w:rStyle w:val="FootnoteReference"/>
          <w:rFonts w:ascii="Arial" w:hAnsi="Arial" w:cs="Arial"/>
          <w:sz w:val="24"/>
          <w:szCs w:val="24"/>
        </w:rPr>
        <w:footnoteReference w:id="95"/>
      </w:r>
    </w:p>
    <w:p w14:paraId="0948B57A" w14:textId="5CF8252E" w:rsidR="00832D1D" w:rsidRPr="004733E0"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How can those involved in </w:t>
      </w:r>
      <w:r w:rsidR="001039A3">
        <w:rPr>
          <w:rFonts w:ascii="Arial" w:hAnsi="Arial" w:cs="Arial"/>
          <w:sz w:val="24"/>
          <w:szCs w:val="24"/>
        </w:rPr>
        <w:t xml:space="preserve">the </w:t>
      </w:r>
      <w:r>
        <w:rPr>
          <w:rFonts w:ascii="Arial" w:hAnsi="Arial" w:cs="Arial"/>
          <w:sz w:val="24"/>
          <w:szCs w:val="24"/>
        </w:rPr>
        <w:t>early stage</w:t>
      </w:r>
      <w:r w:rsidR="001039A3">
        <w:rPr>
          <w:rFonts w:ascii="Arial" w:hAnsi="Arial" w:cs="Arial"/>
          <w:sz w:val="24"/>
          <w:szCs w:val="24"/>
        </w:rPr>
        <w:t>s</w:t>
      </w:r>
      <w:r>
        <w:rPr>
          <w:rFonts w:ascii="Arial" w:hAnsi="Arial" w:cs="Arial"/>
          <w:sz w:val="24"/>
          <w:szCs w:val="24"/>
        </w:rPr>
        <w:t xml:space="preserve"> of co-design </w:t>
      </w:r>
      <w:r w:rsidR="001039A3">
        <w:rPr>
          <w:rFonts w:ascii="Arial" w:hAnsi="Arial" w:cs="Arial"/>
          <w:sz w:val="24"/>
          <w:szCs w:val="24"/>
        </w:rPr>
        <w:t xml:space="preserve">be clear </w:t>
      </w:r>
      <w:r>
        <w:rPr>
          <w:rFonts w:ascii="Arial" w:hAnsi="Arial" w:cs="Arial"/>
          <w:sz w:val="24"/>
          <w:szCs w:val="24"/>
        </w:rPr>
        <w:t xml:space="preserve">about whether they are observing patterns of change or being involved in shaping that change? </w:t>
      </w:r>
    </w:p>
    <w:p w14:paraId="4566ACC3" w14:textId="1FBE2D12"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Who is the transformation for?</w:t>
      </w:r>
    </w:p>
    <w:p w14:paraId="0EFE8B76" w14:textId="2C7CE7D6"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Who decides what </w:t>
      </w:r>
      <w:r w:rsidR="004369A3">
        <w:rPr>
          <w:rFonts w:ascii="Arial" w:hAnsi="Arial" w:cs="Arial"/>
          <w:sz w:val="24"/>
          <w:szCs w:val="24"/>
        </w:rPr>
        <w:t xml:space="preserve">needs to be </w:t>
      </w:r>
      <w:r>
        <w:rPr>
          <w:rFonts w:ascii="Arial" w:hAnsi="Arial" w:cs="Arial"/>
          <w:sz w:val="24"/>
          <w:szCs w:val="24"/>
        </w:rPr>
        <w:t>transform</w:t>
      </w:r>
      <w:r w:rsidR="004369A3">
        <w:rPr>
          <w:rFonts w:ascii="Arial" w:hAnsi="Arial" w:cs="Arial"/>
          <w:sz w:val="24"/>
          <w:szCs w:val="24"/>
        </w:rPr>
        <w:t>ed</w:t>
      </w:r>
      <w:r>
        <w:rPr>
          <w:rFonts w:ascii="Arial" w:hAnsi="Arial" w:cs="Arial"/>
          <w:sz w:val="24"/>
          <w:szCs w:val="24"/>
        </w:rPr>
        <w:t>?</w:t>
      </w:r>
    </w:p>
    <w:p w14:paraId="5638E071"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What are the broader ethical issues that might emerge in the process?</w:t>
      </w:r>
    </w:p>
    <w:p w14:paraId="5F074031"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In what ways (or not) will science and policymaking need to change for co-design to be effective? </w:t>
      </w:r>
    </w:p>
    <w:p w14:paraId="294A9FE3" w14:textId="283488C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What mechanisms, incentives, and kinds of support (e.g. facilitation) </w:t>
      </w:r>
      <w:r w:rsidR="004733E0">
        <w:rPr>
          <w:rFonts w:ascii="Arial" w:hAnsi="Arial" w:cs="Arial"/>
          <w:sz w:val="24"/>
          <w:szCs w:val="24"/>
        </w:rPr>
        <w:t>will be</w:t>
      </w:r>
      <w:r>
        <w:rPr>
          <w:rFonts w:ascii="Arial" w:hAnsi="Arial" w:cs="Arial"/>
          <w:sz w:val="24"/>
          <w:szCs w:val="24"/>
        </w:rPr>
        <w:t xml:space="preserve"> needed to co-design</w:t>
      </w:r>
      <w:r w:rsidR="004733E0">
        <w:rPr>
          <w:rFonts w:ascii="Arial" w:hAnsi="Arial" w:cs="Arial"/>
          <w:sz w:val="24"/>
          <w:szCs w:val="24"/>
        </w:rPr>
        <w:t xml:space="preserve"> effectively</w:t>
      </w:r>
      <w:r>
        <w:rPr>
          <w:rFonts w:ascii="Arial" w:hAnsi="Arial" w:cs="Arial"/>
          <w:sz w:val="24"/>
          <w:szCs w:val="24"/>
        </w:rPr>
        <w:t>?</w:t>
      </w:r>
      <w:r>
        <w:rPr>
          <w:rStyle w:val="FootnoteReference"/>
          <w:rFonts w:ascii="Arial" w:hAnsi="Arial" w:cs="Arial"/>
          <w:sz w:val="24"/>
          <w:szCs w:val="24"/>
        </w:rPr>
        <w:footnoteReference w:id="96"/>
      </w:r>
    </w:p>
    <w:p w14:paraId="2EE4971D" w14:textId="77777777" w:rsidR="00832D1D" w:rsidRDefault="00832D1D" w:rsidP="004733E0">
      <w:pPr>
        <w:pStyle w:val="ListParagraph"/>
        <w:numPr>
          <w:ilvl w:val="0"/>
          <w:numId w:val="50"/>
        </w:numPr>
        <w:autoSpaceDE w:val="0"/>
        <w:autoSpaceDN w:val="0"/>
        <w:adjustRightInd w:val="0"/>
        <w:spacing w:after="0" w:line="360" w:lineRule="auto"/>
        <w:rPr>
          <w:rFonts w:ascii="Arial" w:hAnsi="Arial" w:cs="Arial"/>
          <w:sz w:val="24"/>
          <w:szCs w:val="24"/>
        </w:rPr>
      </w:pPr>
      <w:r>
        <w:rPr>
          <w:rFonts w:ascii="Arial" w:hAnsi="Arial" w:cs="Arial"/>
          <w:sz w:val="24"/>
          <w:szCs w:val="24"/>
        </w:rPr>
        <w:t>How can conflicts be constructively dealt with and used to overcome contradictions?</w:t>
      </w:r>
      <w:r>
        <w:rPr>
          <w:rStyle w:val="FootnoteReference"/>
          <w:rFonts w:ascii="Arial" w:hAnsi="Arial" w:cs="Arial"/>
          <w:sz w:val="24"/>
          <w:szCs w:val="24"/>
        </w:rPr>
        <w:footnoteReference w:id="97"/>
      </w:r>
    </w:p>
    <w:p w14:paraId="468F439B" w14:textId="77777777" w:rsidR="006F1FE1" w:rsidRDefault="006F1FE1" w:rsidP="00832D1D">
      <w:pPr>
        <w:autoSpaceDE w:val="0"/>
        <w:autoSpaceDN w:val="0"/>
        <w:adjustRightInd w:val="0"/>
        <w:spacing w:after="0" w:line="360" w:lineRule="auto"/>
        <w:rPr>
          <w:rFonts w:ascii="Arial" w:hAnsi="Arial" w:cs="Arial"/>
          <w:sz w:val="24"/>
          <w:szCs w:val="24"/>
        </w:rPr>
      </w:pPr>
    </w:p>
    <w:p w14:paraId="33B90071" w14:textId="27BC0B98"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.4.</w:t>
      </w:r>
      <w:r w:rsidR="006F1FE1">
        <w:rPr>
          <w:rFonts w:ascii="Arial" w:hAnsi="Arial" w:cs="Arial"/>
          <w:sz w:val="24"/>
          <w:szCs w:val="24"/>
        </w:rPr>
        <w:tab/>
        <w:t xml:space="preserve">Time and </w:t>
      </w:r>
      <w:r w:rsidR="004733E0">
        <w:rPr>
          <w:rFonts w:ascii="Arial" w:hAnsi="Arial" w:cs="Arial"/>
          <w:sz w:val="24"/>
          <w:szCs w:val="24"/>
        </w:rPr>
        <w:t>Place</w:t>
      </w:r>
    </w:p>
    <w:p w14:paraId="063ED689" w14:textId="77777777" w:rsidR="006F1FE1" w:rsidRDefault="006F1FE1" w:rsidP="001039A3">
      <w:pPr>
        <w:autoSpaceDE w:val="0"/>
        <w:autoSpaceDN w:val="0"/>
        <w:adjustRightInd w:val="0"/>
        <w:spacing w:after="0" w:line="360" w:lineRule="auto"/>
        <w:ind w:firstLine="357"/>
        <w:rPr>
          <w:rFonts w:ascii="Arial" w:hAnsi="Arial" w:cs="Arial"/>
          <w:sz w:val="24"/>
          <w:szCs w:val="24"/>
        </w:rPr>
      </w:pPr>
    </w:p>
    <w:p w14:paraId="15B613DC" w14:textId="0482FA1A" w:rsidR="00832D1D" w:rsidRDefault="00963C9B" w:rsidP="001039A3">
      <w:pPr>
        <w:autoSpaceDE w:val="0"/>
        <w:autoSpaceDN w:val="0"/>
        <w:adjustRightInd w:val="0"/>
        <w:spacing w:after="0" w:line="360" w:lineRule="auto"/>
        <w:ind w:firstLine="357"/>
        <w:rPr>
          <w:rFonts w:ascii="Arial" w:hAnsi="Arial" w:cs="Arial"/>
          <w:sz w:val="24"/>
          <w:szCs w:val="24"/>
        </w:rPr>
      </w:pPr>
      <w:r>
        <w:rPr>
          <w:rFonts w:ascii="Arial" w:hAnsi="Arial" w:cs="Arial"/>
          <w:sz w:val="24"/>
          <w:szCs w:val="24"/>
        </w:rPr>
        <w:t xml:space="preserve">Research </w:t>
      </w:r>
      <w:r w:rsidR="001039A3">
        <w:rPr>
          <w:rFonts w:ascii="Arial" w:hAnsi="Arial" w:cs="Arial"/>
          <w:sz w:val="24"/>
          <w:szCs w:val="24"/>
        </w:rPr>
        <w:t>show</w:t>
      </w:r>
      <w:r>
        <w:rPr>
          <w:rFonts w:ascii="Arial" w:hAnsi="Arial" w:cs="Arial"/>
          <w:sz w:val="24"/>
          <w:szCs w:val="24"/>
        </w:rPr>
        <w:t>s</w:t>
      </w:r>
      <w:r w:rsidR="001039A3">
        <w:rPr>
          <w:rFonts w:ascii="Arial" w:hAnsi="Arial" w:cs="Arial"/>
          <w:sz w:val="24"/>
          <w:szCs w:val="24"/>
        </w:rPr>
        <w:t xml:space="preserve"> </w:t>
      </w:r>
      <w:r w:rsidR="00832D1D">
        <w:rPr>
          <w:rFonts w:ascii="Arial" w:hAnsi="Arial" w:cs="Arial"/>
          <w:sz w:val="24"/>
          <w:szCs w:val="24"/>
        </w:rPr>
        <w:t xml:space="preserve">that time and place are of great significance </w:t>
      </w:r>
      <w:r w:rsidR="001039A3">
        <w:rPr>
          <w:rFonts w:ascii="Arial" w:hAnsi="Arial" w:cs="Arial"/>
          <w:sz w:val="24"/>
          <w:szCs w:val="24"/>
        </w:rPr>
        <w:t xml:space="preserve">in </w:t>
      </w:r>
      <w:r w:rsidR="00832D1D">
        <w:rPr>
          <w:rFonts w:ascii="Arial" w:hAnsi="Arial" w:cs="Arial"/>
          <w:sz w:val="24"/>
          <w:szCs w:val="24"/>
        </w:rPr>
        <w:t>co-design</w:t>
      </w:r>
      <w:r>
        <w:rPr>
          <w:rFonts w:ascii="Arial" w:hAnsi="Arial" w:cs="Arial"/>
          <w:sz w:val="24"/>
          <w:szCs w:val="24"/>
        </w:rPr>
        <w:t xml:space="preserve">. </w:t>
      </w:r>
      <w:r w:rsidR="00832D1D">
        <w:rPr>
          <w:rFonts w:ascii="Arial" w:hAnsi="Arial" w:cs="Arial"/>
          <w:sz w:val="24"/>
          <w:szCs w:val="24"/>
        </w:rPr>
        <w:t>‘Co-design can be managed as a process in which several people with different competencies and perspectives co-design something at the same time and in the same place, or alternatively, as a process in which different designers have a part to play but at different times and in different places. What is more, both cases may apply at different stages in the same co-design process […]’</w:t>
      </w:r>
      <w:r>
        <w:rPr>
          <w:rFonts w:ascii="Arial" w:hAnsi="Arial" w:cs="Arial"/>
          <w:sz w:val="24"/>
          <w:szCs w:val="24"/>
        </w:rPr>
        <w:t>.</w:t>
      </w:r>
      <w:r w:rsidR="00832D1D">
        <w:rPr>
          <w:rStyle w:val="FootnoteReference"/>
          <w:rFonts w:ascii="Arial" w:hAnsi="Arial" w:cs="Arial"/>
          <w:sz w:val="24"/>
          <w:szCs w:val="24"/>
        </w:rPr>
        <w:footnoteReference w:id="98"/>
      </w:r>
      <w:r>
        <w:rPr>
          <w:rFonts w:ascii="Arial" w:hAnsi="Arial" w:cs="Arial"/>
          <w:sz w:val="24"/>
          <w:szCs w:val="24"/>
        </w:rPr>
        <w:t xml:space="preserve"> C</w:t>
      </w:r>
      <w:r w:rsidR="00832D1D">
        <w:rPr>
          <w:rFonts w:ascii="Arial" w:hAnsi="Arial" w:cs="Arial"/>
          <w:sz w:val="24"/>
          <w:szCs w:val="24"/>
        </w:rPr>
        <w:t>ollaborative governance and policy innovation takes time, as does the building of trust.</w:t>
      </w:r>
    </w:p>
    <w:p w14:paraId="58DDAD2B" w14:textId="77777777" w:rsidR="006F1FE1" w:rsidRDefault="006F1FE1" w:rsidP="00832D1D">
      <w:pPr>
        <w:autoSpaceDE w:val="0"/>
        <w:autoSpaceDN w:val="0"/>
        <w:adjustRightInd w:val="0"/>
        <w:spacing w:after="0" w:line="360" w:lineRule="auto"/>
        <w:rPr>
          <w:rFonts w:ascii="Arial" w:hAnsi="Arial" w:cs="Arial"/>
          <w:sz w:val="24"/>
          <w:szCs w:val="24"/>
        </w:rPr>
      </w:pPr>
    </w:p>
    <w:p w14:paraId="346A5A04" w14:textId="79F2906A"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.5.</w:t>
      </w:r>
      <w:r w:rsidR="006F1FE1">
        <w:rPr>
          <w:rFonts w:ascii="Arial" w:hAnsi="Arial" w:cs="Arial"/>
          <w:sz w:val="24"/>
          <w:szCs w:val="24"/>
        </w:rPr>
        <w:tab/>
        <w:t>Trust</w:t>
      </w:r>
    </w:p>
    <w:p w14:paraId="77CDFCDB" w14:textId="77777777" w:rsidR="006F1FE1" w:rsidRDefault="006F1FE1" w:rsidP="00832D1D">
      <w:pPr>
        <w:autoSpaceDE w:val="0"/>
        <w:autoSpaceDN w:val="0"/>
        <w:adjustRightInd w:val="0"/>
        <w:spacing w:after="0" w:line="360" w:lineRule="auto"/>
        <w:rPr>
          <w:rFonts w:ascii="Arial" w:hAnsi="Arial" w:cs="Arial"/>
          <w:sz w:val="24"/>
          <w:szCs w:val="24"/>
        </w:rPr>
      </w:pPr>
    </w:p>
    <w:p w14:paraId="0CD14C16" w14:textId="764104DB" w:rsidR="00832D1D" w:rsidRDefault="00832D1D" w:rsidP="001039A3">
      <w:pPr>
        <w:autoSpaceDE w:val="0"/>
        <w:autoSpaceDN w:val="0"/>
        <w:adjustRightInd w:val="0"/>
        <w:spacing w:after="0" w:line="360" w:lineRule="auto"/>
        <w:ind w:firstLine="357"/>
        <w:rPr>
          <w:rFonts w:ascii="Arial" w:hAnsi="Arial" w:cs="Arial"/>
          <w:sz w:val="24"/>
          <w:szCs w:val="24"/>
        </w:rPr>
      </w:pPr>
      <w:r>
        <w:rPr>
          <w:rFonts w:ascii="Arial" w:hAnsi="Arial" w:cs="Arial"/>
          <w:sz w:val="24"/>
          <w:szCs w:val="24"/>
        </w:rPr>
        <w:t>When ‘participating actors have developed sufficient trust in one another, they will stop using scientific results as political weapons and begin to craft and circulate new ideas and disruptive solutions that are further improved through critical scrutiny, cross-fertilisation and integration.’</w:t>
      </w:r>
      <w:r>
        <w:rPr>
          <w:rStyle w:val="FootnoteReference"/>
          <w:rFonts w:ascii="Arial" w:hAnsi="Arial" w:cs="Arial"/>
          <w:sz w:val="24"/>
          <w:szCs w:val="24"/>
        </w:rPr>
        <w:footnoteReference w:id="99"/>
      </w:r>
      <w:r>
        <w:rPr>
          <w:rFonts w:ascii="Arial" w:hAnsi="Arial" w:cs="Arial"/>
          <w:sz w:val="24"/>
          <w:szCs w:val="24"/>
        </w:rPr>
        <w:t xml:space="preserve"> </w:t>
      </w:r>
      <w:r w:rsidR="004733E0">
        <w:rPr>
          <w:rFonts w:ascii="Arial" w:hAnsi="Arial" w:cs="Arial"/>
          <w:sz w:val="24"/>
          <w:szCs w:val="24"/>
        </w:rPr>
        <w:t>E</w:t>
      </w:r>
      <w:r w:rsidR="001039A3">
        <w:rPr>
          <w:rFonts w:ascii="Arial" w:hAnsi="Arial" w:cs="Arial"/>
          <w:sz w:val="24"/>
          <w:szCs w:val="24"/>
        </w:rPr>
        <w:t>mpathy (giving and receiving)</w:t>
      </w:r>
      <w:r>
        <w:rPr>
          <w:rFonts w:ascii="Arial" w:hAnsi="Arial" w:cs="Arial"/>
          <w:sz w:val="24"/>
          <w:szCs w:val="24"/>
        </w:rPr>
        <w:t xml:space="preserve">, has </w:t>
      </w:r>
      <w:r w:rsidR="004733E0">
        <w:rPr>
          <w:rFonts w:ascii="Arial" w:hAnsi="Arial" w:cs="Arial"/>
          <w:sz w:val="24"/>
          <w:szCs w:val="24"/>
        </w:rPr>
        <w:t xml:space="preserve">also </w:t>
      </w:r>
      <w:r>
        <w:rPr>
          <w:rFonts w:ascii="Arial" w:hAnsi="Arial" w:cs="Arial"/>
          <w:sz w:val="24"/>
          <w:szCs w:val="24"/>
        </w:rPr>
        <w:t xml:space="preserve">been found </w:t>
      </w:r>
      <w:r w:rsidR="001039A3">
        <w:rPr>
          <w:rFonts w:ascii="Arial" w:hAnsi="Arial" w:cs="Arial"/>
          <w:sz w:val="24"/>
          <w:szCs w:val="24"/>
        </w:rPr>
        <w:t xml:space="preserve">to </w:t>
      </w:r>
      <w:r w:rsidR="001039A3">
        <w:rPr>
          <w:rFonts w:ascii="Arial" w:hAnsi="Arial" w:cs="Arial"/>
          <w:sz w:val="24"/>
          <w:szCs w:val="24"/>
        </w:rPr>
        <w:lastRenderedPageBreak/>
        <w:t xml:space="preserve">benefit </w:t>
      </w:r>
      <w:r>
        <w:rPr>
          <w:rFonts w:ascii="Arial" w:hAnsi="Arial" w:cs="Arial"/>
          <w:sz w:val="24"/>
          <w:szCs w:val="24"/>
        </w:rPr>
        <w:t>co-design processes</w:t>
      </w:r>
      <w:r w:rsidR="001039A3">
        <w:rPr>
          <w:rFonts w:ascii="Arial" w:hAnsi="Arial" w:cs="Arial"/>
          <w:sz w:val="24"/>
          <w:szCs w:val="24"/>
        </w:rPr>
        <w:t xml:space="preserve"> as it fosters </w:t>
      </w:r>
      <w:r>
        <w:rPr>
          <w:rFonts w:ascii="Arial" w:hAnsi="Arial" w:cs="Arial"/>
          <w:sz w:val="24"/>
          <w:szCs w:val="24"/>
        </w:rPr>
        <w:t>‘experimentation and shared experiential learning.’</w:t>
      </w:r>
      <w:r>
        <w:rPr>
          <w:rStyle w:val="FootnoteReference"/>
          <w:rFonts w:ascii="Arial" w:hAnsi="Arial" w:cs="Arial"/>
          <w:sz w:val="24"/>
          <w:szCs w:val="24"/>
        </w:rPr>
        <w:footnoteReference w:id="100"/>
      </w:r>
    </w:p>
    <w:p w14:paraId="60D0982F" w14:textId="77777777" w:rsidR="006F1FE1" w:rsidRDefault="006F1FE1" w:rsidP="00832D1D">
      <w:pPr>
        <w:autoSpaceDE w:val="0"/>
        <w:autoSpaceDN w:val="0"/>
        <w:adjustRightInd w:val="0"/>
        <w:spacing w:after="0" w:line="360" w:lineRule="auto"/>
        <w:rPr>
          <w:rFonts w:ascii="Arial" w:hAnsi="Arial" w:cs="Arial"/>
          <w:sz w:val="24"/>
          <w:szCs w:val="24"/>
        </w:rPr>
      </w:pPr>
    </w:p>
    <w:p w14:paraId="4B492463" w14:textId="01DE42E7" w:rsidR="006F1FE1" w:rsidRDefault="0000373B"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.6.</w:t>
      </w:r>
      <w:r w:rsidR="006F1FE1">
        <w:rPr>
          <w:rFonts w:ascii="Arial" w:hAnsi="Arial" w:cs="Arial"/>
          <w:sz w:val="24"/>
          <w:szCs w:val="24"/>
        </w:rPr>
        <w:tab/>
        <w:t>Managing differences/taking participants seriously</w:t>
      </w:r>
    </w:p>
    <w:p w14:paraId="17283410" w14:textId="77777777" w:rsidR="00832D1D" w:rsidRDefault="00832D1D" w:rsidP="00832D1D">
      <w:pPr>
        <w:pStyle w:val="NoSpacing"/>
        <w:spacing w:line="360" w:lineRule="auto"/>
        <w:rPr>
          <w:rFonts w:ascii="Arial" w:hAnsi="Arial" w:cs="Arial"/>
          <w:sz w:val="24"/>
          <w:szCs w:val="24"/>
        </w:rPr>
      </w:pPr>
    </w:p>
    <w:p w14:paraId="0925B7C6" w14:textId="008B8482" w:rsidR="00832D1D" w:rsidRDefault="00832D1D" w:rsidP="001039A3">
      <w:pPr>
        <w:pStyle w:val="NoSpacing"/>
        <w:spacing w:line="360" w:lineRule="auto"/>
        <w:ind w:firstLine="357"/>
        <w:rPr>
          <w:rFonts w:ascii="Arial" w:hAnsi="Arial" w:cs="Arial"/>
          <w:sz w:val="24"/>
          <w:szCs w:val="24"/>
        </w:rPr>
      </w:pPr>
      <w:r>
        <w:rPr>
          <w:rFonts w:ascii="Arial" w:hAnsi="Arial" w:cs="Arial"/>
          <w:sz w:val="24"/>
          <w:szCs w:val="24"/>
        </w:rPr>
        <w:t xml:space="preserve">Any form of collaborative working </w:t>
      </w:r>
      <w:r w:rsidR="001039A3">
        <w:rPr>
          <w:rFonts w:ascii="Arial" w:hAnsi="Arial" w:cs="Arial"/>
          <w:sz w:val="24"/>
          <w:szCs w:val="24"/>
        </w:rPr>
        <w:t xml:space="preserve">can be considered as </w:t>
      </w:r>
      <w:r>
        <w:rPr>
          <w:rFonts w:ascii="Arial" w:hAnsi="Arial" w:cs="Arial"/>
          <w:sz w:val="24"/>
          <w:szCs w:val="24"/>
        </w:rPr>
        <w:t>a shared effort to establish a common ground for public problem</w:t>
      </w:r>
      <w:r w:rsidR="001039A3">
        <w:rPr>
          <w:rFonts w:ascii="Arial" w:hAnsi="Arial" w:cs="Arial"/>
          <w:sz w:val="24"/>
          <w:szCs w:val="24"/>
        </w:rPr>
        <w:t>-</w:t>
      </w:r>
      <w:r>
        <w:rPr>
          <w:rFonts w:ascii="Arial" w:hAnsi="Arial" w:cs="Arial"/>
          <w:sz w:val="24"/>
          <w:szCs w:val="24"/>
        </w:rPr>
        <w:t xml:space="preserve">solving. </w:t>
      </w:r>
      <w:r w:rsidR="002A6E04">
        <w:rPr>
          <w:rFonts w:ascii="Arial" w:hAnsi="Arial" w:cs="Arial"/>
          <w:sz w:val="24"/>
          <w:szCs w:val="24"/>
        </w:rPr>
        <w:t xml:space="preserve">Collaboration </w:t>
      </w:r>
      <w:r>
        <w:rPr>
          <w:rFonts w:ascii="Arial" w:hAnsi="Arial" w:cs="Arial"/>
          <w:sz w:val="24"/>
          <w:szCs w:val="24"/>
        </w:rPr>
        <w:t xml:space="preserve">requires </w:t>
      </w:r>
      <w:r w:rsidR="002A6E04">
        <w:rPr>
          <w:rFonts w:ascii="Arial" w:hAnsi="Arial" w:cs="Arial"/>
          <w:sz w:val="24"/>
          <w:szCs w:val="24"/>
        </w:rPr>
        <w:t xml:space="preserve">the </w:t>
      </w:r>
      <w:r>
        <w:rPr>
          <w:rFonts w:ascii="Arial" w:hAnsi="Arial" w:cs="Arial"/>
          <w:sz w:val="24"/>
          <w:szCs w:val="24"/>
        </w:rPr>
        <w:t>constructive management of difference</w:t>
      </w:r>
      <w:r w:rsidR="002A6E04">
        <w:rPr>
          <w:rFonts w:ascii="Arial" w:hAnsi="Arial" w:cs="Arial"/>
          <w:sz w:val="24"/>
          <w:szCs w:val="24"/>
        </w:rPr>
        <w:t xml:space="preserve">s, </w:t>
      </w:r>
      <w:r>
        <w:rPr>
          <w:rFonts w:ascii="Arial" w:hAnsi="Arial" w:cs="Arial"/>
          <w:sz w:val="24"/>
          <w:szCs w:val="24"/>
        </w:rPr>
        <w:t>leav</w:t>
      </w:r>
      <w:r w:rsidR="002A6E04">
        <w:rPr>
          <w:rFonts w:ascii="Arial" w:hAnsi="Arial" w:cs="Arial"/>
          <w:sz w:val="24"/>
          <w:szCs w:val="24"/>
        </w:rPr>
        <w:t xml:space="preserve">ing </w:t>
      </w:r>
      <w:r>
        <w:rPr>
          <w:rFonts w:ascii="Arial" w:hAnsi="Arial" w:cs="Arial"/>
          <w:sz w:val="24"/>
          <w:szCs w:val="24"/>
        </w:rPr>
        <w:t>room for dissent and grievance</w:t>
      </w:r>
      <w:r w:rsidR="002A6E04">
        <w:rPr>
          <w:rFonts w:ascii="Arial" w:hAnsi="Arial" w:cs="Arial"/>
          <w:sz w:val="24"/>
          <w:szCs w:val="24"/>
        </w:rPr>
        <w:t>:</w:t>
      </w:r>
      <w:r>
        <w:rPr>
          <w:rFonts w:ascii="Arial" w:hAnsi="Arial" w:cs="Arial"/>
          <w:sz w:val="24"/>
          <w:szCs w:val="24"/>
        </w:rPr>
        <w:t xml:space="preserve"> ‘collaboration aims to harness difference without eliminating it</w:t>
      </w:r>
      <w:r w:rsidR="00963C9B">
        <w:rPr>
          <w:rFonts w:ascii="Arial" w:hAnsi="Arial" w:cs="Arial"/>
          <w:sz w:val="24"/>
          <w:szCs w:val="24"/>
        </w:rPr>
        <w:t>’</w:t>
      </w:r>
      <w:r>
        <w:rPr>
          <w:rFonts w:ascii="Arial" w:hAnsi="Arial" w:cs="Arial"/>
          <w:sz w:val="24"/>
          <w:szCs w:val="24"/>
        </w:rPr>
        <w:t>.</w:t>
      </w:r>
      <w:r>
        <w:rPr>
          <w:rStyle w:val="FootnoteReference"/>
          <w:rFonts w:ascii="Arial" w:hAnsi="Arial" w:cs="Arial"/>
          <w:sz w:val="24"/>
          <w:szCs w:val="24"/>
        </w:rPr>
        <w:footnoteReference w:id="101"/>
      </w:r>
      <w:r>
        <w:rPr>
          <w:rFonts w:ascii="Arial" w:hAnsi="Arial" w:cs="Arial"/>
          <w:sz w:val="24"/>
          <w:szCs w:val="24"/>
        </w:rPr>
        <w:t xml:space="preserve"> Successful co-design processes </w:t>
      </w:r>
      <w:r w:rsidR="004733E0">
        <w:rPr>
          <w:rFonts w:ascii="Arial" w:hAnsi="Arial" w:cs="Arial"/>
          <w:sz w:val="24"/>
          <w:szCs w:val="24"/>
        </w:rPr>
        <w:t xml:space="preserve">value </w:t>
      </w:r>
      <w:r w:rsidR="002A6E04">
        <w:rPr>
          <w:rFonts w:ascii="Arial" w:hAnsi="Arial" w:cs="Arial"/>
          <w:sz w:val="24"/>
          <w:szCs w:val="24"/>
        </w:rPr>
        <w:t xml:space="preserve">the views and opinions of </w:t>
      </w:r>
      <w:r>
        <w:rPr>
          <w:rFonts w:ascii="Arial" w:hAnsi="Arial" w:cs="Arial"/>
          <w:sz w:val="24"/>
          <w:szCs w:val="24"/>
        </w:rPr>
        <w:t xml:space="preserve">all participants. They acknowledge that their participation in the collaborative policymaking </w:t>
      </w:r>
      <w:r w:rsidR="004733E0">
        <w:rPr>
          <w:rFonts w:ascii="Arial" w:hAnsi="Arial" w:cs="Arial"/>
          <w:sz w:val="24"/>
          <w:szCs w:val="24"/>
        </w:rPr>
        <w:t xml:space="preserve">effort </w:t>
      </w:r>
      <w:r>
        <w:rPr>
          <w:rFonts w:ascii="Arial" w:hAnsi="Arial" w:cs="Arial"/>
          <w:sz w:val="24"/>
          <w:szCs w:val="24"/>
        </w:rPr>
        <w:t>make</w:t>
      </w:r>
      <w:r w:rsidR="004733E0">
        <w:rPr>
          <w:rFonts w:ascii="Arial" w:hAnsi="Arial" w:cs="Arial"/>
          <w:sz w:val="24"/>
          <w:szCs w:val="24"/>
        </w:rPr>
        <w:t>s</w:t>
      </w:r>
      <w:r>
        <w:rPr>
          <w:rFonts w:ascii="Arial" w:hAnsi="Arial" w:cs="Arial"/>
          <w:sz w:val="24"/>
          <w:szCs w:val="24"/>
        </w:rPr>
        <w:t xml:space="preserve"> a difference</w:t>
      </w:r>
      <w:r w:rsidR="002A6E04">
        <w:rPr>
          <w:rFonts w:ascii="Arial" w:hAnsi="Arial" w:cs="Arial"/>
          <w:sz w:val="24"/>
          <w:szCs w:val="24"/>
        </w:rPr>
        <w:t xml:space="preserve">; that it will </w:t>
      </w:r>
      <w:r>
        <w:rPr>
          <w:rFonts w:ascii="Arial" w:hAnsi="Arial" w:cs="Arial"/>
          <w:sz w:val="24"/>
          <w:szCs w:val="24"/>
        </w:rPr>
        <w:t>‘actually produce results and influence important decisions that affect their lives’.</w:t>
      </w:r>
      <w:r>
        <w:rPr>
          <w:rStyle w:val="FootnoteReference"/>
          <w:rFonts w:ascii="Arial" w:hAnsi="Arial" w:cs="Arial"/>
          <w:sz w:val="24"/>
          <w:szCs w:val="24"/>
        </w:rPr>
        <w:footnoteReference w:id="102"/>
      </w:r>
    </w:p>
    <w:p w14:paraId="0707EC51" w14:textId="3D6B2382" w:rsidR="00832D1D" w:rsidRDefault="00832D1D" w:rsidP="00832D1D">
      <w:pPr>
        <w:pStyle w:val="NoSpacing"/>
        <w:spacing w:line="360" w:lineRule="auto"/>
        <w:rPr>
          <w:rFonts w:ascii="Arial" w:hAnsi="Arial" w:cs="Arial"/>
          <w:sz w:val="24"/>
          <w:szCs w:val="24"/>
        </w:rPr>
      </w:pPr>
    </w:p>
    <w:p w14:paraId="55255AB0" w14:textId="03B0111D"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5</w:t>
      </w:r>
      <w:r w:rsidR="006F1FE1">
        <w:rPr>
          <w:rFonts w:ascii="Arial" w:hAnsi="Arial" w:cs="Arial"/>
          <w:sz w:val="24"/>
          <w:szCs w:val="24"/>
        </w:rPr>
        <w:t>.7.</w:t>
      </w:r>
      <w:r w:rsidR="006F1FE1">
        <w:rPr>
          <w:rFonts w:ascii="Arial" w:hAnsi="Arial" w:cs="Arial"/>
          <w:sz w:val="24"/>
          <w:szCs w:val="24"/>
        </w:rPr>
        <w:tab/>
        <w:t>The challenge of working collaboratively</w:t>
      </w:r>
    </w:p>
    <w:p w14:paraId="1FB2ACC6" w14:textId="249ADD5B" w:rsidR="006F1FE1" w:rsidRDefault="006F1FE1" w:rsidP="00832D1D">
      <w:pPr>
        <w:pStyle w:val="NoSpacing"/>
        <w:spacing w:line="360" w:lineRule="auto"/>
        <w:rPr>
          <w:rFonts w:ascii="Arial" w:hAnsi="Arial" w:cs="Arial"/>
          <w:sz w:val="24"/>
          <w:szCs w:val="24"/>
        </w:rPr>
      </w:pPr>
    </w:p>
    <w:p w14:paraId="1692AC67" w14:textId="03671BBD" w:rsidR="00832D1D" w:rsidRDefault="002A6E04" w:rsidP="006F1FE1">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Challenges </w:t>
      </w:r>
      <w:r w:rsidR="00963C9B">
        <w:rPr>
          <w:rFonts w:ascii="Arial" w:hAnsi="Arial" w:cs="Arial"/>
          <w:sz w:val="24"/>
          <w:szCs w:val="24"/>
        </w:rPr>
        <w:t>of</w:t>
      </w:r>
      <w:r>
        <w:rPr>
          <w:rFonts w:ascii="Arial" w:hAnsi="Arial" w:cs="Arial"/>
          <w:sz w:val="24"/>
          <w:szCs w:val="24"/>
        </w:rPr>
        <w:t xml:space="preserve"> working collaboratively include:</w:t>
      </w:r>
    </w:p>
    <w:p w14:paraId="259FD118" w14:textId="77777777" w:rsidR="004733E0" w:rsidRDefault="004733E0" w:rsidP="006F1FE1">
      <w:pPr>
        <w:autoSpaceDE w:val="0"/>
        <w:autoSpaceDN w:val="0"/>
        <w:adjustRightInd w:val="0"/>
        <w:spacing w:after="0" w:line="360" w:lineRule="auto"/>
        <w:ind w:firstLine="360"/>
        <w:rPr>
          <w:rFonts w:ascii="Arial" w:hAnsi="Arial" w:cs="Arial"/>
          <w:sz w:val="24"/>
          <w:szCs w:val="24"/>
        </w:rPr>
      </w:pPr>
    </w:p>
    <w:p w14:paraId="13ECA018" w14:textId="4A6AAECF"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 </w:t>
      </w:r>
      <w:r w:rsidR="00832D1D">
        <w:rPr>
          <w:rFonts w:ascii="Arial" w:hAnsi="Arial" w:cs="Arial"/>
          <w:sz w:val="24"/>
          <w:szCs w:val="24"/>
        </w:rPr>
        <w:t>lack of traditions for participation and dialogue</w:t>
      </w:r>
      <w:r>
        <w:rPr>
          <w:rFonts w:ascii="Arial" w:hAnsi="Arial" w:cs="Arial"/>
          <w:sz w:val="24"/>
          <w:szCs w:val="24"/>
        </w:rPr>
        <w:t>;</w:t>
      </w:r>
    </w:p>
    <w:p w14:paraId="77C686CA" w14:textId="79C10D64" w:rsidR="00832D1D"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negative experiences with collaborative engagement in the past</w:t>
      </w:r>
      <w:r w:rsidR="002A6E04">
        <w:rPr>
          <w:rFonts w:ascii="Arial" w:hAnsi="Arial" w:cs="Arial"/>
          <w:sz w:val="24"/>
          <w:szCs w:val="24"/>
        </w:rPr>
        <w:t>;</w:t>
      </w:r>
      <w:r>
        <w:rPr>
          <w:rFonts w:ascii="Arial" w:hAnsi="Arial" w:cs="Arial"/>
          <w:sz w:val="24"/>
          <w:szCs w:val="24"/>
        </w:rPr>
        <w:t xml:space="preserve"> </w:t>
      </w:r>
    </w:p>
    <w:p w14:paraId="162DFDEE" w14:textId="289A922C"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an </w:t>
      </w:r>
      <w:r w:rsidR="00832D1D">
        <w:rPr>
          <w:rFonts w:ascii="Arial" w:hAnsi="Arial" w:cs="Arial"/>
          <w:sz w:val="24"/>
          <w:szCs w:val="24"/>
        </w:rPr>
        <w:t>unequal distribution of power</w:t>
      </w:r>
      <w:r>
        <w:rPr>
          <w:rFonts w:ascii="Arial" w:hAnsi="Arial" w:cs="Arial"/>
          <w:sz w:val="24"/>
          <w:szCs w:val="24"/>
        </w:rPr>
        <w:t>;</w:t>
      </w:r>
      <w:r w:rsidR="00832D1D">
        <w:rPr>
          <w:rFonts w:ascii="Arial" w:hAnsi="Arial" w:cs="Arial"/>
          <w:sz w:val="24"/>
          <w:szCs w:val="24"/>
        </w:rPr>
        <w:t xml:space="preserve"> </w:t>
      </w:r>
    </w:p>
    <w:p w14:paraId="7D734163" w14:textId="0DDB3CD0" w:rsidR="00832D1D" w:rsidRDefault="002A6E04"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fear of ‘all </w:t>
      </w:r>
      <w:r w:rsidR="00832D1D">
        <w:rPr>
          <w:rFonts w:ascii="Arial" w:hAnsi="Arial" w:cs="Arial"/>
          <w:sz w:val="24"/>
          <w:szCs w:val="24"/>
        </w:rPr>
        <w:t>talk, but no action</w:t>
      </w:r>
      <w:r>
        <w:rPr>
          <w:rFonts w:ascii="Arial" w:hAnsi="Arial" w:cs="Arial"/>
          <w:sz w:val="24"/>
          <w:szCs w:val="24"/>
        </w:rPr>
        <w:t>’;</w:t>
      </w:r>
      <w:r w:rsidR="00832D1D">
        <w:rPr>
          <w:rStyle w:val="FootnoteReference"/>
          <w:rFonts w:ascii="Arial" w:hAnsi="Arial" w:cs="Arial"/>
          <w:sz w:val="24"/>
          <w:szCs w:val="24"/>
        </w:rPr>
        <w:footnoteReference w:id="103"/>
      </w:r>
    </w:p>
    <w:p w14:paraId="1D7BC500" w14:textId="77777777" w:rsidR="002A6E04"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a high degree of ideological polarisation</w:t>
      </w:r>
      <w:r w:rsidR="002A6E04">
        <w:rPr>
          <w:rFonts w:ascii="Arial" w:hAnsi="Arial" w:cs="Arial"/>
          <w:sz w:val="24"/>
          <w:szCs w:val="24"/>
        </w:rPr>
        <w:t>;</w:t>
      </w:r>
    </w:p>
    <w:p w14:paraId="7A3E2D5F" w14:textId="77777777" w:rsidR="002A6E04"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the presence of deep-seated moral, political or ethnic conflicts</w:t>
      </w:r>
      <w:r w:rsidR="002A6E04">
        <w:rPr>
          <w:rFonts w:ascii="Arial" w:hAnsi="Arial" w:cs="Arial"/>
          <w:sz w:val="24"/>
          <w:szCs w:val="24"/>
        </w:rPr>
        <w:t>;</w:t>
      </w:r>
    </w:p>
    <w:p w14:paraId="49A0806E" w14:textId="40AF27E0" w:rsidR="00832D1D" w:rsidRDefault="00832D1D" w:rsidP="00893C96">
      <w:pPr>
        <w:pStyle w:val="ListParagraph"/>
        <w:numPr>
          <w:ilvl w:val="0"/>
          <w:numId w:val="21"/>
        </w:numPr>
        <w:autoSpaceDE w:val="0"/>
        <w:autoSpaceDN w:val="0"/>
        <w:adjustRightInd w:val="0"/>
        <w:spacing w:after="0" w:line="360" w:lineRule="auto"/>
        <w:rPr>
          <w:rFonts w:ascii="Arial" w:hAnsi="Arial" w:cs="Arial"/>
          <w:sz w:val="24"/>
          <w:szCs w:val="24"/>
        </w:rPr>
      </w:pPr>
      <w:r>
        <w:rPr>
          <w:rFonts w:ascii="Arial" w:hAnsi="Arial" w:cs="Arial"/>
          <w:sz w:val="24"/>
          <w:szCs w:val="24"/>
        </w:rPr>
        <w:t>extensive distrust among stakeholders</w:t>
      </w:r>
      <w:r w:rsidR="002A6E04">
        <w:rPr>
          <w:rFonts w:ascii="Arial" w:hAnsi="Arial" w:cs="Arial"/>
          <w:sz w:val="24"/>
          <w:szCs w:val="24"/>
        </w:rPr>
        <w:t>.</w:t>
      </w:r>
      <w:r>
        <w:rPr>
          <w:rStyle w:val="FootnoteReference"/>
          <w:rFonts w:ascii="Arial" w:hAnsi="Arial" w:cs="Arial"/>
          <w:sz w:val="24"/>
          <w:szCs w:val="24"/>
        </w:rPr>
        <w:footnoteReference w:id="104"/>
      </w:r>
      <w:r>
        <w:rPr>
          <w:rFonts w:ascii="Arial" w:hAnsi="Arial" w:cs="Arial"/>
          <w:sz w:val="24"/>
          <w:szCs w:val="24"/>
        </w:rPr>
        <w:t xml:space="preserve"> </w:t>
      </w:r>
    </w:p>
    <w:p w14:paraId="1C99EF49" w14:textId="77777777" w:rsidR="00832D1D" w:rsidRDefault="00832D1D" w:rsidP="00832D1D">
      <w:pPr>
        <w:pStyle w:val="NoSpacing"/>
        <w:spacing w:line="360" w:lineRule="auto"/>
        <w:rPr>
          <w:rFonts w:ascii="Arial" w:hAnsi="Arial" w:cs="Arial"/>
          <w:sz w:val="24"/>
          <w:szCs w:val="24"/>
        </w:rPr>
      </w:pPr>
    </w:p>
    <w:p w14:paraId="1F00D5E6" w14:textId="77777777" w:rsidR="006F1FE1" w:rsidRDefault="006F1FE1" w:rsidP="00832D1D">
      <w:pPr>
        <w:pStyle w:val="NoSpacing"/>
        <w:spacing w:line="360" w:lineRule="auto"/>
        <w:rPr>
          <w:rFonts w:ascii="Arial" w:hAnsi="Arial" w:cs="Arial"/>
          <w:sz w:val="24"/>
          <w:szCs w:val="24"/>
        </w:rPr>
      </w:pPr>
    </w:p>
    <w:p w14:paraId="6CC112C8" w14:textId="77777777" w:rsidR="00832D1D" w:rsidRDefault="00832D1D" w:rsidP="00832D1D">
      <w:pPr>
        <w:autoSpaceDE w:val="0"/>
        <w:autoSpaceDN w:val="0"/>
        <w:adjustRightInd w:val="0"/>
        <w:spacing w:after="0" w:line="360" w:lineRule="auto"/>
        <w:rPr>
          <w:rFonts w:ascii="Arial" w:hAnsi="Arial" w:cs="Arial"/>
          <w:sz w:val="24"/>
          <w:szCs w:val="24"/>
        </w:rPr>
      </w:pPr>
    </w:p>
    <w:p w14:paraId="45FA7453" w14:textId="77777777" w:rsidR="00832D1D" w:rsidRDefault="00832D1D" w:rsidP="00832D1D">
      <w:pPr>
        <w:pStyle w:val="NoSpacing"/>
        <w:spacing w:line="360" w:lineRule="auto"/>
        <w:rPr>
          <w:rFonts w:ascii="Arial" w:hAnsi="Arial" w:cs="Arial"/>
          <w:b/>
          <w:sz w:val="24"/>
          <w:szCs w:val="24"/>
        </w:rPr>
      </w:pPr>
    </w:p>
    <w:p w14:paraId="4B6CBB3C" w14:textId="10E02125" w:rsidR="00832D1D" w:rsidRDefault="00832D1D">
      <w:pPr>
        <w:spacing w:line="259" w:lineRule="auto"/>
        <w:rPr>
          <w:rFonts w:cstheme="minorHAnsi"/>
          <w:sz w:val="24"/>
          <w:szCs w:val="24"/>
        </w:rPr>
      </w:pPr>
      <w:r>
        <w:rPr>
          <w:rFonts w:cstheme="minorHAnsi"/>
          <w:sz w:val="24"/>
          <w:szCs w:val="24"/>
        </w:rPr>
        <w:br w:type="page"/>
      </w:r>
    </w:p>
    <w:p w14:paraId="7972848D" w14:textId="70779F9C" w:rsidR="00832D1D" w:rsidRPr="007B6920" w:rsidRDefault="00832D1D" w:rsidP="00B51276">
      <w:pPr>
        <w:pStyle w:val="Heading2"/>
        <w:autoSpaceDE w:val="0"/>
        <w:autoSpaceDN w:val="0"/>
        <w:adjustRightInd w:val="0"/>
        <w:spacing w:line="360" w:lineRule="auto"/>
        <w:rPr>
          <w:rFonts w:ascii="Arial" w:hAnsi="Arial" w:cs="Arial"/>
          <w:sz w:val="24"/>
          <w:szCs w:val="24"/>
        </w:rPr>
      </w:pPr>
      <w:r w:rsidRPr="007B6920">
        <w:lastRenderedPageBreak/>
        <w:t>Methods</w:t>
      </w:r>
      <w:r w:rsidR="00AE53BF">
        <w:t xml:space="preserve"> and approaches </w:t>
      </w:r>
      <w:r w:rsidR="007B6920">
        <w:t xml:space="preserve">of </w:t>
      </w:r>
      <w:r w:rsidRPr="007B6920">
        <w:t xml:space="preserve">co-production, co-design and </w:t>
      </w:r>
      <w:r w:rsidR="007B6920">
        <w:t>participation</w:t>
      </w:r>
    </w:p>
    <w:p w14:paraId="39541773" w14:textId="77777777" w:rsidR="00832D1D" w:rsidRDefault="00832D1D" w:rsidP="00832D1D">
      <w:pPr>
        <w:autoSpaceDE w:val="0"/>
        <w:autoSpaceDN w:val="0"/>
        <w:adjustRightInd w:val="0"/>
        <w:spacing w:after="0" w:line="360" w:lineRule="auto"/>
        <w:rPr>
          <w:rFonts w:ascii="Arial" w:hAnsi="Arial" w:cs="Arial"/>
          <w:b/>
          <w:sz w:val="24"/>
          <w:szCs w:val="24"/>
        </w:rPr>
      </w:pPr>
    </w:p>
    <w:p w14:paraId="6A1464ED" w14:textId="69009C69" w:rsidR="00832D1D" w:rsidRPr="00A40EF8" w:rsidRDefault="007B6920" w:rsidP="00832D1D">
      <w:pPr>
        <w:autoSpaceDE w:val="0"/>
        <w:autoSpaceDN w:val="0"/>
        <w:adjustRightInd w:val="0"/>
        <w:spacing w:after="0" w:line="360" w:lineRule="auto"/>
        <w:ind w:firstLine="720"/>
        <w:rPr>
          <w:rFonts w:ascii="Arial" w:hAnsi="Arial" w:cs="Arial"/>
          <w:b/>
          <w:i/>
          <w:sz w:val="24"/>
          <w:szCs w:val="24"/>
        </w:rPr>
      </w:pPr>
      <w:r>
        <w:rPr>
          <w:rFonts w:ascii="Arial" w:hAnsi="Arial" w:cs="Arial"/>
          <w:sz w:val="24"/>
          <w:szCs w:val="24"/>
        </w:rPr>
        <w:t xml:space="preserve">To co-design, careful consideration needs to be given to what </w:t>
      </w:r>
      <w:r w:rsidR="00832D1D">
        <w:rPr>
          <w:rFonts w:ascii="Arial" w:hAnsi="Arial" w:cs="Arial"/>
          <w:sz w:val="24"/>
          <w:szCs w:val="24"/>
        </w:rPr>
        <w:t xml:space="preserve">kind of methods and approaches </w:t>
      </w:r>
      <w:r>
        <w:rPr>
          <w:rFonts w:ascii="Arial" w:hAnsi="Arial" w:cs="Arial"/>
          <w:sz w:val="24"/>
          <w:szCs w:val="24"/>
        </w:rPr>
        <w:t xml:space="preserve">are appropriate to the co-design process, </w:t>
      </w:r>
      <w:r w:rsidR="00832D1D">
        <w:rPr>
          <w:rFonts w:ascii="Arial" w:hAnsi="Arial" w:cs="Arial"/>
          <w:sz w:val="24"/>
          <w:szCs w:val="24"/>
        </w:rPr>
        <w:t xml:space="preserve">what they can </w:t>
      </w:r>
      <w:r>
        <w:rPr>
          <w:rFonts w:ascii="Arial" w:hAnsi="Arial" w:cs="Arial"/>
          <w:sz w:val="24"/>
          <w:szCs w:val="24"/>
        </w:rPr>
        <w:t xml:space="preserve">help </w:t>
      </w:r>
      <w:r w:rsidR="004733E0">
        <w:rPr>
          <w:rFonts w:ascii="Arial" w:hAnsi="Arial" w:cs="Arial"/>
          <w:sz w:val="24"/>
          <w:szCs w:val="24"/>
        </w:rPr>
        <w:t xml:space="preserve">to </w:t>
      </w:r>
      <w:r w:rsidR="00832D1D">
        <w:rPr>
          <w:rFonts w:ascii="Arial" w:hAnsi="Arial" w:cs="Arial"/>
          <w:sz w:val="24"/>
          <w:szCs w:val="24"/>
        </w:rPr>
        <w:t>achieve, and how they are used correctly.</w:t>
      </w:r>
      <w:r w:rsidR="00832D1D">
        <w:rPr>
          <w:rStyle w:val="FootnoteReference"/>
          <w:rFonts w:ascii="Arial" w:hAnsi="Arial" w:cs="Arial"/>
          <w:sz w:val="24"/>
          <w:szCs w:val="24"/>
        </w:rPr>
        <w:footnoteReference w:id="105"/>
      </w:r>
      <w:r w:rsidR="00832D1D">
        <w:rPr>
          <w:rFonts w:ascii="Arial" w:hAnsi="Arial" w:cs="Arial"/>
          <w:sz w:val="24"/>
          <w:szCs w:val="24"/>
        </w:rPr>
        <w:t xml:space="preserve"> Depending on the phase a participatory process is in, different methods and approaches </w:t>
      </w:r>
      <w:r>
        <w:rPr>
          <w:rFonts w:ascii="Arial" w:hAnsi="Arial" w:cs="Arial"/>
          <w:sz w:val="24"/>
          <w:szCs w:val="24"/>
        </w:rPr>
        <w:t xml:space="preserve">might </w:t>
      </w:r>
      <w:r w:rsidR="00A40EF8">
        <w:rPr>
          <w:rFonts w:ascii="Arial" w:hAnsi="Arial" w:cs="Arial"/>
          <w:sz w:val="24"/>
          <w:szCs w:val="24"/>
        </w:rPr>
        <w:t xml:space="preserve">need to </w:t>
      </w:r>
      <w:r>
        <w:rPr>
          <w:rFonts w:ascii="Arial" w:hAnsi="Arial" w:cs="Arial"/>
          <w:sz w:val="24"/>
          <w:szCs w:val="24"/>
        </w:rPr>
        <w:t>be</w:t>
      </w:r>
      <w:r w:rsidR="00A40EF8">
        <w:rPr>
          <w:rFonts w:ascii="Arial" w:hAnsi="Arial" w:cs="Arial"/>
          <w:sz w:val="24"/>
          <w:szCs w:val="24"/>
        </w:rPr>
        <w:t xml:space="preserve"> used</w:t>
      </w:r>
      <w:r w:rsidR="00832D1D">
        <w:rPr>
          <w:rFonts w:ascii="Arial" w:hAnsi="Arial" w:cs="Arial"/>
          <w:sz w:val="24"/>
          <w:szCs w:val="24"/>
        </w:rPr>
        <w:t xml:space="preserve">. For example, in relation to co-production, three inter-related and sometimes overlapping phases have been identified: 1) co-design (e.g. joint </w:t>
      </w:r>
      <w:r>
        <w:rPr>
          <w:rFonts w:ascii="Arial" w:hAnsi="Arial" w:cs="Arial"/>
          <w:sz w:val="24"/>
          <w:szCs w:val="24"/>
        </w:rPr>
        <w:t xml:space="preserve">goal/problem </w:t>
      </w:r>
      <w:r w:rsidR="00832D1D">
        <w:rPr>
          <w:rFonts w:ascii="Arial" w:hAnsi="Arial" w:cs="Arial"/>
          <w:sz w:val="24"/>
          <w:szCs w:val="24"/>
        </w:rPr>
        <w:t>framing, research design); 2) co-development (e.g. scientific integration, knowledge</w:t>
      </w:r>
      <w:r>
        <w:rPr>
          <w:rFonts w:ascii="Arial" w:hAnsi="Arial" w:cs="Arial"/>
          <w:sz w:val="24"/>
          <w:szCs w:val="24"/>
        </w:rPr>
        <w:t xml:space="preserve"> development</w:t>
      </w:r>
      <w:r w:rsidR="00832D1D">
        <w:rPr>
          <w:rFonts w:ascii="Arial" w:hAnsi="Arial" w:cs="Arial"/>
          <w:sz w:val="24"/>
          <w:szCs w:val="24"/>
        </w:rPr>
        <w:t>, research methods</w:t>
      </w:r>
      <w:r>
        <w:rPr>
          <w:rFonts w:ascii="Arial" w:hAnsi="Arial" w:cs="Arial"/>
          <w:sz w:val="24"/>
          <w:szCs w:val="24"/>
        </w:rPr>
        <w:t xml:space="preserve"> operationalization</w:t>
      </w:r>
      <w:r w:rsidR="00832D1D">
        <w:rPr>
          <w:rFonts w:ascii="Arial" w:hAnsi="Arial" w:cs="Arial"/>
          <w:sz w:val="24"/>
          <w:szCs w:val="24"/>
        </w:rPr>
        <w:t>); and 3) co-dissemination of findings for generating impact from the activity.</w:t>
      </w:r>
      <w:r w:rsidR="00832D1D">
        <w:rPr>
          <w:rStyle w:val="FootnoteReference"/>
          <w:rFonts w:ascii="Arial" w:hAnsi="Arial" w:cs="Arial"/>
          <w:sz w:val="24"/>
          <w:szCs w:val="24"/>
        </w:rPr>
        <w:footnoteReference w:id="106"/>
      </w:r>
      <w:r w:rsidR="00832D1D">
        <w:rPr>
          <w:rFonts w:ascii="Arial" w:hAnsi="Arial" w:cs="Arial"/>
          <w:sz w:val="24"/>
          <w:szCs w:val="24"/>
        </w:rPr>
        <w:t xml:space="preserve"> </w:t>
      </w:r>
      <w:r w:rsidR="00A40EF8" w:rsidRPr="00A40EF8">
        <w:rPr>
          <w:rFonts w:ascii="Arial" w:hAnsi="Arial" w:cs="Arial"/>
          <w:i/>
          <w:sz w:val="24"/>
          <w:szCs w:val="24"/>
        </w:rPr>
        <w:t xml:space="preserve">Prior to </w:t>
      </w:r>
      <w:r w:rsidR="00FD1EC6" w:rsidRPr="00A40EF8">
        <w:rPr>
          <w:rFonts w:ascii="Arial" w:hAnsi="Arial" w:cs="Arial"/>
          <w:i/>
          <w:sz w:val="24"/>
          <w:szCs w:val="24"/>
        </w:rPr>
        <w:t xml:space="preserve">deciding what </w:t>
      </w:r>
      <w:r w:rsidRPr="00A40EF8">
        <w:rPr>
          <w:rFonts w:ascii="Arial" w:hAnsi="Arial" w:cs="Arial"/>
          <w:i/>
          <w:sz w:val="24"/>
          <w:szCs w:val="24"/>
        </w:rPr>
        <w:t xml:space="preserve">methods and approaches </w:t>
      </w:r>
      <w:r w:rsidR="00FD1EC6" w:rsidRPr="00A40EF8">
        <w:rPr>
          <w:rFonts w:ascii="Arial" w:hAnsi="Arial" w:cs="Arial"/>
          <w:i/>
          <w:sz w:val="24"/>
          <w:szCs w:val="24"/>
        </w:rPr>
        <w:t xml:space="preserve">to use, </w:t>
      </w:r>
      <w:r w:rsidRPr="00A40EF8">
        <w:rPr>
          <w:rFonts w:ascii="Arial" w:hAnsi="Arial" w:cs="Arial"/>
          <w:i/>
          <w:sz w:val="24"/>
          <w:szCs w:val="24"/>
        </w:rPr>
        <w:t xml:space="preserve">policymakers should think </w:t>
      </w:r>
      <w:r w:rsidR="00072B14" w:rsidRPr="00A40EF8">
        <w:rPr>
          <w:rFonts w:ascii="Arial" w:hAnsi="Arial" w:cs="Arial"/>
          <w:i/>
          <w:sz w:val="24"/>
          <w:szCs w:val="24"/>
        </w:rPr>
        <w:t xml:space="preserve">carefully about </w:t>
      </w:r>
      <w:r w:rsidRPr="00A40EF8">
        <w:rPr>
          <w:rFonts w:ascii="Arial" w:hAnsi="Arial" w:cs="Arial"/>
          <w:i/>
          <w:sz w:val="24"/>
          <w:szCs w:val="24"/>
        </w:rPr>
        <w:t xml:space="preserve">the </w:t>
      </w:r>
      <w:r w:rsidR="00832D1D" w:rsidRPr="00A40EF8">
        <w:rPr>
          <w:rFonts w:ascii="Arial" w:hAnsi="Arial" w:cs="Arial"/>
          <w:i/>
          <w:sz w:val="24"/>
          <w:szCs w:val="24"/>
        </w:rPr>
        <w:t xml:space="preserve">types and levels of engagement </w:t>
      </w:r>
      <w:r w:rsidR="00072B14" w:rsidRPr="00A40EF8">
        <w:rPr>
          <w:rFonts w:ascii="Arial" w:hAnsi="Arial" w:cs="Arial"/>
          <w:i/>
          <w:sz w:val="24"/>
          <w:szCs w:val="24"/>
        </w:rPr>
        <w:t xml:space="preserve">they seek. </w:t>
      </w:r>
    </w:p>
    <w:p w14:paraId="5E5ABF78" w14:textId="5A704B50" w:rsidR="006F1FE1" w:rsidRDefault="006F1FE1" w:rsidP="006F1FE1">
      <w:pPr>
        <w:pStyle w:val="Subtitle"/>
        <w:numPr>
          <w:ilvl w:val="0"/>
          <w:numId w:val="0"/>
        </w:numPr>
        <w:ind w:left="360" w:hanging="360"/>
      </w:pPr>
    </w:p>
    <w:p w14:paraId="04BC0B7A" w14:textId="05EB5B22"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6</w:t>
      </w:r>
      <w:r w:rsidR="006F1FE1">
        <w:rPr>
          <w:rFonts w:ascii="Arial" w:hAnsi="Arial" w:cs="Arial"/>
          <w:sz w:val="24"/>
          <w:szCs w:val="24"/>
        </w:rPr>
        <w:t>.1.</w:t>
      </w:r>
      <w:r w:rsidR="006F1FE1">
        <w:rPr>
          <w:rFonts w:ascii="Arial" w:hAnsi="Arial" w:cs="Arial"/>
          <w:sz w:val="24"/>
          <w:szCs w:val="24"/>
        </w:rPr>
        <w:tab/>
        <w:t>Types and levels of engagement</w:t>
      </w:r>
    </w:p>
    <w:p w14:paraId="21062B68" w14:textId="77777777" w:rsidR="006F1FE1" w:rsidRPr="006F1FE1" w:rsidRDefault="006F1FE1" w:rsidP="006F1FE1"/>
    <w:p w14:paraId="1D109421"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sz w:val="24"/>
          <w:szCs w:val="24"/>
        </w:rPr>
      </w:pPr>
      <w:r>
        <w:rPr>
          <w:rFonts w:ascii="Arial" w:hAnsi="Arial" w:cs="Arial"/>
          <w:sz w:val="24"/>
          <w:szCs w:val="24"/>
        </w:rPr>
        <w:t>Pretty (1995)</w:t>
      </w:r>
      <w:r>
        <w:rPr>
          <w:rStyle w:val="FootnoteReference"/>
          <w:rFonts w:ascii="Arial" w:hAnsi="Arial" w:cs="Arial"/>
          <w:sz w:val="24"/>
          <w:szCs w:val="24"/>
        </w:rPr>
        <w:footnoteReference w:id="107"/>
      </w:r>
      <w:r>
        <w:rPr>
          <w:rFonts w:ascii="Arial" w:hAnsi="Arial" w:cs="Arial"/>
          <w:sz w:val="24"/>
          <w:szCs w:val="24"/>
        </w:rPr>
        <w:t xml:space="preserve"> describes a continuum of increasing stakeholder involvement, from passive dissemination of information, to active engagement.</w:t>
      </w:r>
    </w:p>
    <w:p w14:paraId="200F79E0" w14:textId="0345AF90"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Hurlbert and Gupta (2015)</w:t>
      </w:r>
      <w:r>
        <w:rPr>
          <w:rStyle w:val="FootnoteReference"/>
          <w:rFonts w:ascii="Arial" w:hAnsi="Arial" w:cs="Arial"/>
          <w:sz w:val="24"/>
          <w:szCs w:val="24"/>
        </w:rPr>
        <w:footnoteReference w:id="108"/>
      </w:r>
      <w:r>
        <w:rPr>
          <w:rFonts w:ascii="Arial" w:hAnsi="Arial" w:cs="Arial"/>
          <w:sz w:val="24"/>
          <w:szCs w:val="24"/>
        </w:rPr>
        <w:t xml:space="preserve"> conceptualize this continuum as a ‘split ladder’ of participation, recognizing that low levels of participation may be acceptable or even desirable in contexts where little disagreement </w:t>
      </w:r>
      <w:r w:rsidR="00AF1181">
        <w:rPr>
          <w:rFonts w:ascii="Arial" w:hAnsi="Arial" w:cs="Arial"/>
          <w:sz w:val="24"/>
          <w:szCs w:val="24"/>
        </w:rPr>
        <w:t>exists,</w:t>
      </w:r>
      <w:r>
        <w:rPr>
          <w:rFonts w:ascii="Arial" w:hAnsi="Arial" w:cs="Arial"/>
          <w:sz w:val="24"/>
          <w:szCs w:val="24"/>
        </w:rPr>
        <w:t xml:space="preserve"> and decisions can be made easily without reference to stakeholders. </w:t>
      </w:r>
    </w:p>
    <w:p w14:paraId="0CC34F95"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Collins and Ison (2009)</w:t>
      </w:r>
      <w:r>
        <w:rPr>
          <w:rStyle w:val="FootnoteReference"/>
          <w:rFonts w:ascii="Arial" w:hAnsi="Arial" w:cs="Arial"/>
          <w:sz w:val="24"/>
          <w:szCs w:val="24"/>
        </w:rPr>
        <w:footnoteReference w:id="109"/>
      </w:r>
      <w:r>
        <w:rPr>
          <w:rFonts w:ascii="Arial" w:hAnsi="Arial" w:cs="Arial"/>
          <w:sz w:val="24"/>
          <w:szCs w:val="24"/>
        </w:rPr>
        <w:t xml:space="preserve"> suggest jumping ‘off the ladder’ to focus more on social learning among multiple actors.</w:t>
      </w:r>
    </w:p>
    <w:p w14:paraId="3BD0CC5D"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Rowe and Frewer (2000)</w:t>
      </w:r>
      <w:r>
        <w:rPr>
          <w:rStyle w:val="FootnoteReference"/>
          <w:rFonts w:ascii="Arial" w:hAnsi="Arial" w:cs="Arial"/>
          <w:sz w:val="24"/>
          <w:szCs w:val="24"/>
        </w:rPr>
        <w:footnoteReference w:id="110"/>
      </w:r>
      <w:r>
        <w:rPr>
          <w:rFonts w:ascii="Arial" w:hAnsi="Arial" w:cs="Arial"/>
          <w:sz w:val="24"/>
          <w:szCs w:val="24"/>
        </w:rPr>
        <w:t xml:space="preserve"> classify stakeholder engagement according to the direction of communication between parties. They define information </w:t>
      </w:r>
      <w:r>
        <w:rPr>
          <w:rFonts w:ascii="Arial" w:hAnsi="Arial" w:cs="Arial"/>
          <w:sz w:val="24"/>
          <w:szCs w:val="24"/>
        </w:rPr>
        <w:lastRenderedPageBreak/>
        <w:t>dissemination to passive recipients as ‘communication’, gathering information from participants as ‘consultation’, and ‘participation’ as a two-way communication and learning process between all participants and process organizers.</w:t>
      </w:r>
    </w:p>
    <w:p w14:paraId="543CDF54" w14:textId="77777777" w:rsidR="00832D1D" w:rsidRDefault="00832D1D" w:rsidP="00893C96">
      <w:pPr>
        <w:pStyle w:val="ListParagraph"/>
        <w:numPr>
          <w:ilvl w:val="0"/>
          <w:numId w:val="22"/>
        </w:numPr>
        <w:autoSpaceDE w:val="0"/>
        <w:autoSpaceDN w:val="0"/>
        <w:adjustRightInd w:val="0"/>
        <w:spacing w:after="0" w:line="360" w:lineRule="auto"/>
        <w:rPr>
          <w:rFonts w:ascii="Arial" w:hAnsi="Arial" w:cs="Arial"/>
          <w:b/>
          <w:sz w:val="24"/>
          <w:szCs w:val="24"/>
        </w:rPr>
      </w:pPr>
      <w:r>
        <w:rPr>
          <w:rFonts w:ascii="Arial" w:hAnsi="Arial" w:cs="Arial"/>
          <w:sz w:val="24"/>
          <w:szCs w:val="24"/>
        </w:rPr>
        <w:t>Fung (2006)</w:t>
      </w:r>
      <w:r>
        <w:rPr>
          <w:rStyle w:val="FootnoteReference"/>
          <w:rFonts w:ascii="Arial" w:hAnsi="Arial" w:cs="Arial"/>
          <w:sz w:val="24"/>
          <w:szCs w:val="24"/>
        </w:rPr>
        <w:footnoteReference w:id="111"/>
      </w:r>
      <w:r>
        <w:rPr>
          <w:rFonts w:ascii="Arial" w:hAnsi="Arial" w:cs="Arial"/>
          <w:sz w:val="24"/>
          <w:szCs w:val="24"/>
        </w:rPr>
        <w:t xml:space="preserve"> distinguished three dimensions of participation: (1) who participates (ranked from more restrictive to more inclusive approaches); (2) how participants communicate with one another and make decisions (ranked from more to less intense); and (3) how process outcomes are linked with policy or public action (grouped from least to most authority).</w:t>
      </w:r>
    </w:p>
    <w:p w14:paraId="3E5087A9" w14:textId="77777777" w:rsidR="00832D1D" w:rsidRDefault="00832D1D" w:rsidP="00832D1D">
      <w:pPr>
        <w:pStyle w:val="ListParagraph"/>
        <w:autoSpaceDE w:val="0"/>
        <w:autoSpaceDN w:val="0"/>
        <w:adjustRightInd w:val="0"/>
        <w:spacing w:after="0" w:line="360" w:lineRule="auto"/>
        <w:rPr>
          <w:rFonts w:ascii="Arial" w:hAnsi="Arial" w:cs="Arial"/>
          <w:b/>
          <w:sz w:val="24"/>
          <w:szCs w:val="24"/>
        </w:rPr>
      </w:pPr>
    </w:p>
    <w:p w14:paraId="327138AF" w14:textId="334D902F" w:rsidR="00832D1D" w:rsidRDefault="00A40EF8" w:rsidP="0078455B">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Finally, </w:t>
      </w:r>
      <w:r w:rsidR="00832D1D">
        <w:rPr>
          <w:rFonts w:ascii="Arial" w:hAnsi="Arial" w:cs="Arial"/>
          <w:sz w:val="24"/>
          <w:szCs w:val="24"/>
        </w:rPr>
        <w:t xml:space="preserve">Reed </w:t>
      </w:r>
      <w:r w:rsidR="00832D1D">
        <w:rPr>
          <w:rFonts w:ascii="Arial" w:hAnsi="Arial" w:cs="Arial"/>
          <w:i/>
          <w:sz w:val="24"/>
          <w:szCs w:val="24"/>
        </w:rPr>
        <w:t xml:space="preserve">et al </w:t>
      </w:r>
      <w:r w:rsidR="0078455B">
        <w:rPr>
          <w:rFonts w:ascii="Arial" w:hAnsi="Arial" w:cs="Arial"/>
          <w:sz w:val="24"/>
          <w:szCs w:val="24"/>
        </w:rPr>
        <w:t>(</w:t>
      </w:r>
      <w:r w:rsidR="00832D1D">
        <w:rPr>
          <w:rFonts w:ascii="Arial" w:hAnsi="Arial" w:cs="Arial"/>
          <w:sz w:val="24"/>
          <w:szCs w:val="24"/>
        </w:rPr>
        <w:t>2018</w:t>
      </w:r>
      <w:r w:rsidR="0078455B">
        <w:rPr>
          <w:rFonts w:ascii="Arial" w:hAnsi="Arial" w:cs="Arial"/>
          <w:sz w:val="24"/>
          <w:szCs w:val="24"/>
        </w:rPr>
        <w:t>)</w:t>
      </w:r>
      <w:r w:rsidR="00832D1D">
        <w:rPr>
          <w:rStyle w:val="FootnoteReference"/>
          <w:rFonts w:ascii="Arial" w:hAnsi="Arial" w:cs="Arial"/>
          <w:sz w:val="24"/>
          <w:szCs w:val="24"/>
        </w:rPr>
        <w:footnoteReference w:id="112"/>
      </w:r>
      <w:r w:rsidR="00832D1D">
        <w:rPr>
          <w:rFonts w:ascii="Arial" w:hAnsi="Arial" w:cs="Arial"/>
          <w:sz w:val="24"/>
          <w:szCs w:val="24"/>
        </w:rPr>
        <w:t xml:space="preserve"> distinguish between four types of stakeholder and public engagement:</w:t>
      </w:r>
    </w:p>
    <w:p w14:paraId="3C9866B1" w14:textId="77777777" w:rsidR="00832D1D" w:rsidRDefault="00832D1D" w:rsidP="00832D1D">
      <w:pPr>
        <w:autoSpaceDE w:val="0"/>
        <w:autoSpaceDN w:val="0"/>
        <w:adjustRightInd w:val="0"/>
        <w:spacing w:after="0" w:line="360" w:lineRule="auto"/>
        <w:rPr>
          <w:rFonts w:ascii="Arial" w:hAnsi="Arial" w:cs="Arial"/>
          <w:sz w:val="24"/>
          <w:szCs w:val="24"/>
        </w:rPr>
      </w:pPr>
    </w:p>
    <w:p w14:paraId="3DA87B54" w14:textId="66B889DC"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1. </w:t>
      </w:r>
      <w:r>
        <w:rPr>
          <w:rFonts w:ascii="Arial" w:hAnsi="Arial" w:cs="Arial"/>
          <w:b/>
          <w:i/>
          <w:iCs/>
          <w:sz w:val="24"/>
          <w:szCs w:val="24"/>
        </w:rPr>
        <w:t>Top-down one-way communication and/or consultation</w:t>
      </w:r>
      <w:r>
        <w:rPr>
          <w:rFonts w:ascii="Arial" w:hAnsi="Arial" w:cs="Arial"/>
          <w:b/>
          <w:sz w:val="24"/>
          <w:szCs w:val="24"/>
        </w:rPr>
        <w:t>:</w:t>
      </w:r>
      <w:r>
        <w:rPr>
          <w:rFonts w:ascii="Arial" w:hAnsi="Arial" w:cs="Arial"/>
          <w:sz w:val="24"/>
          <w:szCs w:val="24"/>
        </w:rPr>
        <w:t xml:space="preserve"> engagement is initiated and led from the top-down by an organization with decision-making power</w:t>
      </w:r>
      <w:r w:rsidR="00FD1EC6">
        <w:rPr>
          <w:rFonts w:ascii="Arial" w:hAnsi="Arial" w:cs="Arial"/>
          <w:sz w:val="24"/>
          <w:szCs w:val="24"/>
        </w:rPr>
        <w:t>. Publics</w:t>
      </w:r>
      <w:r>
        <w:rPr>
          <w:rFonts w:ascii="Arial" w:hAnsi="Arial" w:cs="Arial"/>
          <w:sz w:val="24"/>
          <w:szCs w:val="24"/>
        </w:rPr>
        <w:t xml:space="preserve"> and stakeholders </w:t>
      </w:r>
      <w:r w:rsidR="00FD1EC6">
        <w:rPr>
          <w:rFonts w:ascii="Arial" w:hAnsi="Arial" w:cs="Arial"/>
          <w:sz w:val="24"/>
          <w:szCs w:val="24"/>
        </w:rPr>
        <w:t xml:space="preserve">are consulted, </w:t>
      </w:r>
      <w:r>
        <w:rPr>
          <w:rFonts w:ascii="Arial" w:hAnsi="Arial" w:cs="Arial"/>
          <w:sz w:val="24"/>
          <w:szCs w:val="24"/>
        </w:rPr>
        <w:t xml:space="preserve">but decision-making power </w:t>
      </w:r>
      <w:r w:rsidR="00FD1EC6">
        <w:rPr>
          <w:rFonts w:ascii="Arial" w:hAnsi="Arial" w:cs="Arial"/>
          <w:sz w:val="24"/>
          <w:szCs w:val="24"/>
        </w:rPr>
        <w:t xml:space="preserve">is </w:t>
      </w:r>
      <w:r w:rsidR="00AF1181">
        <w:rPr>
          <w:rFonts w:ascii="Arial" w:hAnsi="Arial" w:cs="Arial"/>
          <w:sz w:val="24"/>
          <w:szCs w:val="24"/>
        </w:rPr>
        <w:t>retained,</w:t>
      </w:r>
      <w:r w:rsidR="00FD1EC6">
        <w:rPr>
          <w:rFonts w:ascii="Arial" w:hAnsi="Arial" w:cs="Arial"/>
          <w:sz w:val="24"/>
          <w:szCs w:val="24"/>
        </w:rPr>
        <w:t xml:space="preserve"> and </w:t>
      </w:r>
      <w:r>
        <w:rPr>
          <w:rFonts w:ascii="Arial" w:hAnsi="Arial" w:cs="Arial"/>
          <w:sz w:val="24"/>
          <w:szCs w:val="24"/>
        </w:rPr>
        <w:t xml:space="preserve">decisions </w:t>
      </w:r>
      <w:r w:rsidR="00FD1EC6">
        <w:rPr>
          <w:rFonts w:ascii="Arial" w:hAnsi="Arial" w:cs="Arial"/>
          <w:sz w:val="24"/>
          <w:szCs w:val="24"/>
        </w:rPr>
        <w:t xml:space="preserve">are simply communicated </w:t>
      </w:r>
      <w:r>
        <w:rPr>
          <w:rFonts w:ascii="Arial" w:hAnsi="Arial" w:cs="Arial"/>
          <w:sz w:val="24"/>
          <w:szCs w:val="24"/>
        </w:rPr>
        <w:t xml:space="preserve">to them. Consultation is not generally considered as </w:t>
      </w:r>
      <w:r w:rsidR="00FD1EC6">
        <w:rPr>
          <w:rFonts w:ascii="Arial" w:hAnsi="Arial" w:cs="Arial"/>
          <w:sz w:val="24"/>
          <w:szCs w:val="24"/>
        </w:rPr>
        <w:t xml:space="preserve">a </w:t>
      </w:r>
      <w:r>
        <w:rPr>
          <w:rFonts w:ascii="Arial" w:hAnsi="Arial" w:cs="Arial"/>
          <w:sz w:val="24"/>
          <w:szCs w:val="24"/>
        </w:rPr>
        <w:t xml:space="preserve">form of participation </w:t>
      </w:r>
      <w:r w:rsidR="00FD1EC6">
        <w:rPr>
          <w:rFonts w:ascii="Arial" w:hAnsi="Arial" w:cs="Arial"/>
          <w:sz w:val="24"/>
          <w:szCs w:val="24"/>
        </w:rPr>
        <w:t xml:space="preserve">and </w:t>
      </w:r>
      <w:r>
        <w:rPr>
          <w:rFonts w:ascii="Arial" w:hAnsi="Arial" w:cs="Arial"/>
          <w:sz w:val="24"/>
          <w:szCs w:val="24"/>
        </w:rPr>
        <w:t xml:space="preserve">is most suited where a decision has already been </w:t>
      </w:r>
      <w:r w:rsidR="00FD1EC6">
        <w:rPr>
          <w:rFonts w:ascii="Arial" w:hAnsi="Arial" w:cs="Arial"/>
          <w:sz w:val="24"/>
          <w:szCs w:val="24"/>
        </w:rPr>
        <w:t xml:space="preserve">taken </w:t>
      </w:r>
      <w:r>
        <w:rPr>
          <w:rFonts w:ascii="Arial" w:hAnsi="Arial" w:cs="Arial"/>
          <w:sz w:val="24"/>
          <w:szCs w:val="24"/>
        </w:rPr>
        <w:t>and cannot be changed</w:t>
      </w:r>
      <w:r w:rsidR="00A40EF8">
        <w:rPr>
          <w:rFonts w:ascii="Arial" w:hAnsi="Arial" w:cs="Arial"/>
          <w:sz w:val="24"/>
          <w:szCs w:val="24"/>
        </w:rPr>
        <w:t xml:space="preserve"> but</w:t>
      </w:r>
      <w:r w:rsidR="00FD1EC6">
        <w:rPr>
          <w:rFonts w:ascii="Arial" w:hAnsi="Arial" w:cs="Arial"/>
          <w:sz w:val="24"/>
          <w:szCs w:val="24"/>
        </w:rPr>
        <w:t xml:space="preserve"> </w:t>
      </w:r>
      <w:r>
        <w:rPr>
          <w:rFonts w:ascii="Arial" w:hAnsi="Arial" w:cs="Arial"/>
          <w:sz w:val="24"/>
          <w:szCs w:val="24"/>
        </w:rPr>
        <w:t>needs to be communicated to those affected.</w:t>
      </w:r>
    </w:p>
    <w:p w14:paraId="039015FE" w14:textId="77777777" w:rsidR="00832D1D" w:rsidRDefault="00832D1D" w:rsidP="00832D1D">
      <w:pPr>
        <w:autoSpaceDE w:val="0"/>
        <w:autoSpaceDN w:val="0"/>
        <w:adjustRightInd w:val="0"/>
        <w:spacing w:after="0" w:line="360" w:lineRule="auto"/>
        <w:rPr>
          <w:rFonts w:ascii="Arial" w:hAnsi="Arial" w:cs="Arial"/>
          <w:sz w:val="24"/>
          <w:szCs w:val="24"/>
        </w:rPr>
      </w:pPr>
    </w:p>
    <w:p w14:paraId="49A867E5" w14:textId="458D49CF" w:rsidR="00832D1D" w:rsidRDefault="00832D1D" w:rsidP="00832D1D">
      <w:pPr>
        <w:autoSpaceDE w:val="0"/>
        <w:autoSpaceDN w:val="0"/>
        <w:adjustRightInd w:val="0"/>
        <w:spacing w:after="0" w:line="360" w:lineRule="auto"/>
        <w:rPr>
          <w:rFonts w:ascii="Arial" w:hAnsi="Arial" w:cs="Arial"/>
          <w:b/>
          <w:sz w:val="24"/>
          <w:szCs w:val="24"/>
        </w:rPr>
      </w:pPr>
      <w:r>
        <w:rPr>
          <w:rFonts w:ascii="Arial" w:hAnsi="Arial" w:cs="Arial"/>
          <w:b/>
          <w:sz w:val="24"/>
          <w:szCs w:val="24"/>
        </w:rPr>
        <w:t xml:space="preserve">2. </w:t>
      </w:r>
      <w:r>
        <w:rPr>
          <w:rFonts w:ascii="Arial" w:hAnsi="Arial" w:cs="Arial"/>
          <w:b/>
          <w:i/>
          <w:iCs/>
          <w:sz w:val="24"/>
          <w:szCs w:val="24"/>
        </w:rPr>
        <w:t>Top-down deliberation and/or co-production</w:t>
      </w:r>
      <w:r>
        <w:rPr>
          <w:rFonts w:ascii="Arial" w:hAnsi="Arial" w:cs="Arial"/>
          <w:sz w:val="24"/>
          <w:szCs w:val="24"/>
        </w:rPr>
        <w:t xml:space="preserve">: </w:t>
      </w:r>
      <w:r w:rsidRPr="00FD1EC6">
        <w:rPr>
          <w:rFonts w:ascii="Arial" w:hAnsi="Arial" w:cs="Arial"/>
          <w:sz w:val="24"/>
          <w:szCs w:val="24"/>
        </w:rPr>
        <w:t>engagement is initiated and led from the top-down by an organization with decision-</w:t>
      </w:r>
      <w:r>
        <w:rPr>
          <w:rFonts w:ascii="Arial" w:hAnsi="Arial" w:cs="Arial"/>
          <w:sz w:val="24"/>
          <w:szCs w:val="24"/>
        </w:rPr>
        <w:t>making power</w:t>
      </w:r>
      <w:r w:rsidR="00FD1EC6">
        <w:rPr>
          <w:rFonts w:ascii="Arial" w:hAnsi="Arial" w:cs="Arial"/>
          <w:sz w:val="24"/>
          <w:szCs w:val="24"/>
        </w:rPr>
        <w:t>. P</w:t>
      </w:r>
      <w:r>
        <w:rPr>
          <w:rFonts w:ascii="Arial" w:hAnsi="Arial" w:cs="Arial"/>
          <w:sz w:val="24"/>
          <w:szCs w:val="24"/>
        </w:rPr>
        <w:t xml:space="preserve">ublics and stakeholders </w:t>
      </w:r>
      <w:r w:rsidR="00FD1EC6">
        <w:rPr>
          <w:rFonts w:ascii="Arial" w:hAnsi="Arial" w:cs="Arial"/>
          <w:sz w:val="24"/>
          <w:szCs w:val="24"/>
        </w:rPr>
        <w:t xml:space="preserve">are engaged </w:t>
      </w:r>
      <w:r>
        <w:rPr>
          <w:rFonts w:ascii="Arial" w:hAnsi="Arial" w:cs="Arial"/>
          <w:sz w:val="24"/>
          <w:szCs w:val="24"/>
        </w:rPr>
        <w:t>in two-way discussion</w:t>
      </w:r>
      <w:r w:rsidR="00FD1EC6">
        <w:rPr>
          <w:rFonts w:ascii="Arial" w:hAnsi="Arial" w:cs="Arial"/>
          <w:sz w:val="24"/>
          <w:szCs w:val="24"/>
        </w:rPr>
        <w:t>s</w:t>
      </w:r>
      <w:r>
        <w:rPr>
          <w:rFonts w:ascii="Arial" w:hAnsi="Arial" w:cs="Arial"/>
          <w:sz w:val="24"/>
          <w:szCs w:val="24"/>
        </w:rPr>
        <w:t xml:space="preserve"> about decision</w:t>
      </w:r>
      <w:r w:rsidR="00FD1EC6">
        <w:rPr>
          <w:rFonts w:ascii="Arial" w:hAnsi="Arial" w:cs="Arial"/>
          <w:sz w:val="24"/>
          <w:szCs w:val="24"/>
        </w:rPr>
        <w:t>s</w:t>
      </w:r>
      <w:r w:rsidR="00A40EF8">
        <w:rPr>
          <w:rFonts w:ascii="Arial" w:hAnsi="Arial" w:cs="Arial"/>
          <w:sz w:val="24"/>
          <w:szCs w:val="24"/>
        </w:rPr>
        <w:t xml:space="preserve">. This </w:t>
      </w:r>
      <w:r>
        <w:rPr>
          <w:rFonts w:ascii="Arial" w:hAnsi="Arial" w:cs="Arial"/>
          <w:sz w:val="24"/>
          <w:szCs w:val="24"/>
        </w:rPr>
        <w:t>enabl</w:t>
      </w:r>
      <w:r w:rsidR="00FD1EC6">
        <w:rPr>
          <w:rFonts w:ascii="Arial" w:hAnsi="Arial" w:cs="Arial"/>
          <w:sz w:val="24"/>
          <w:szCs w:val="24"/>
        </w:rPr>
        <w:t>es</w:t>
      </w:r>
      <w:r>
        <w:rPr>
          <w:rFonts w:ascii="Arial" w:hAnsi="Arial" w:cs="Arial"/>
          <w:sz w:val="24"/>
          <w:szCs w:val="24"/>
        </w:rPr>
        <w:t xml:space="preserve"> the decision-making body to better understand and explore suggestions with stakeholders prior to making </w:t>
      </w:r>
      <w:r w:rsidR="00FD1EC6">
        <w:rPr>
          <w:rFonts w:ascii="Arial" w:hAnsi="Arial" w:cs="Arial"/>
          <w:sz w:val="24"/>
          <w:szCs w:val="24"/>
        </w:rPr>
        <w:t xml:space="preserve">a final </w:t>
      </w:r>
      <w:r>
        <w:rPr>
          <w:rFonts w:ascii="Arial" w:hAnsi="Arial" w:cs="Arial"/>
          <w:sz w:val="24"/>
          <w:szCs w:val="24"/>
        </w:rPr>
        <w:t xml:space="preserve">decision. A more co-productive approach would typically include deliberation, </w:t>
      </w:r>
      <w:r w:rsidR="00A40EF8">
        <w:rPr>
          <w:rFonts w:ascii="Arial" w:hAnsi="Arial" w:cs="Arial"/>
          <w:sz w:val="24"/>
          <w:szCs w:val="24"/>
        </w:rPr>
        <w:t xml:space="preserve">where </w:t>
      </w:r>
      <w:r>
        <w:rPr>
          <w:rFonts w:ascii="Arial" w:hAnsi="Arial" w:cs="Arial"/>
          <w:sz w:val="24"/>
          <w:szCs w:val="24"/>
        </w:rPr>
        <w:t xml:space="preserve">the decision (and how it should be implemented) would be jointly developed and owned by both the agency and stakeholders/publics.  Despite this, it would still be the responsibility of the </w:t>
      </w:r>
      <w:r w:rsidR="00FD1EC6">
        <w:rPr>
          <w:rFonts w:ascii="Arial" w:hAnsi="Arial" w:cs="Arial"/>
          <w:sz w:val="24"/>
          <w:szCs w:val="24"/>
        </w:rPr>
        <w:t xml:space="preserve">organization </w:t>
      </w:r>
      <w:r>
        <w:rPr>
          <w:rFonts w:ascii="Arial" w:hAnsi="Arial" w:cs="Arial"/>
          <w:sz w:val="24"/>
          <w:szCs w:val="24"/>
        </w:rPr>
        <w:t>to implement the decision.</w:t>
      </w:r>
    </w:p>
    <w:p w14:paraId="5CA6A5FD" w14:textId="77777777" w:rsidR="00832D1D" w:rsidRDefault="00832D1D" w:rsidP="00832D1D">
      <w:pPr>
        <w:autoSpaceDE w:val="0"/>
        <w:autoSpaceDN w:val="0"/>
        <w:adjustRightInd w:val="0"/>
        <w:spacing w:after="0" w:line="360" w:lineRule="auto"/>
        <w:rPr>
          <w:rFonts w:ascii="Arial" w:hAnsi="Arial" w:cs="Arial"/>
          <w:sz w:val="24"/>
          <w:szCs w:val="24"/>
        </w:rPr>
      </w:pPr>
    </w:p>
    <w:p w14:paraId="5CF1BC11" w14:textId="77777777" w:rsidR="00A40EF8" w:rsidRDefault="00A40EF8" w:rsidP="00832D1D">
      <w:pPr>
        <w:autoSpaceDE w:val="0"/>
        <w:autoSpaceDN w:val="0"/>
        <w:adjustRightInd w:val="0"/>
        <w:spacing w:after="0" w:line="360" w:lineRule="auto"/>
        <w:rPr>
          <w:rFonts w:ascii="Arial" w:hAnsi="Arial" w:cs="Arial"/>
          <w:b/>
          <w:sz w:val="24"/>
          <w:szCs w:val="24"/>
        </w:rPr>
      </w:pPr>
    </w:p>
    <w:p w14:paraId="003AC709" w14:textId="120C26A6"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lastRenderedPageBreak/>
        <w:t xml:space="preserve">3. </w:t>
      </w:r>
      <w:r>
        <w:rPr>
          <w:rFonts w:ascii="Arial" w:hAnsi="Arial" w:cs="Arial"/>
          <w:b/>
          <w:i/>
          <w:iCs/>
          <w:sz w:val="24"/>
          <w:szCs w:val="24"/>
        </w:rPr>
        <w:t>Bottom-up one-way communication and/or consultation</w:t>
      </w:r>
      <w:r>
        <w:rPr>
          <w:rFonts w:ascii="Arial" w:hAnsi="Arial" w:cs="Arial"/>
          <w:sz w:val="24"/>
          <w:szCs w:val="24"/>
        </w:rPr>
        <w:t xml:space="preserve">: engagement is initiated and led by stakeholders and/or publics, </w:t>
      </w:r>
      <w:r w:rsidR="00FD1EC6">
        <w:rPr>
          <w:rFonts w:ascii="Arial" w:hAnsi="Arial" w:cs="Arial"/>
          <w:sz w:val="24"/>
          <w:szCs w:val="24"/>
        </w:rPr>
        <w:t xml:space="preserve">who </w:t>
      </w:r>
      <w:r>
        <w:rPr>
          <w:rFonts w:ascii="Arial" w:hAnsi="Arial" w:cs="Arial"/>
          <w:sz w:val="24"/>
          <w:szCs w:val="24"/>
        </w:rPr>
        <w:t>communicat</w:t>
      </w:r>
      <w:r w:rsidR="00FD1EC6">
        <w:rPr>
          <w:rFonts w:ascii="Arial" w:hAnsi="Arial" w:cs="Arial"/>
          <w:sz w:val="24"/>
          <w:szCs w:val="24"/>
        </w:rPr>
        <w:t>e</w:t>
      </w:r>
      <w:r>
        <w:rPr>
          <w:rFonts w:ascii="Arial" w:hAnsi="Arial" w:cs="Arial"/>
          <w:sz w:val="24"/>
          <w:szCs w:val="24"/>
        </w:rPr>
        <w:t xml:space="preserve"> with decision-making bodies, often via grassroots networks and social media, to persuade them to open their decision-making process to scrutiny and engagement. Alternatively, stakeholders</w:t>
      </w:r>
      <w:r w:rsidR="00A40EF8">
        <w:rPr>
          <w:rFonts w:ascii="Arial" w:hAnsi="Arial" w:cs="Arial"/>
          <w:sz w:val="24"/>
          <w:szCs w:val="24"/>
        </w:rPr>
        <w:t>/ publics</w:t>
      </w:r>
      <w:r>
        <w:rPr>
          <w:rFonts w:ascii="Arial" w:hAnsi="Arial" w:cs="Arial"/>
          <w:sz w:val="24"/>
          <w:szCs w:val="24"/>
        </w:rPr>
        <w:t xml:space="preserve"> gain enough power</w:t>
      </w:r>
      <w:r w:rsidR="00FD1EC6">
        <w:rPr>
          <w:rFonts w:ascii="Arial" w:hAnsi="Arial" w:cs="Arial"/>
          <w:sz w:val="24"/>
          <w:szCs w:val="24"/>
        </w:rPr>
        <w:t xml:space="preserve"> -</w:t>
      </w:r>
      <w:r>
        <w:rPr>
          <w:rFonts w:ascii="Arial" w:hAnsi="Arial" w:cs="Arial"/>
          <w:sz w:val="24"/>
          <w:szCs w:val="24"/>
        </w:rPr>
        <w:t xml:space="preserve"> typically through mass mobilization of public opinion or stakeholder groups</w:t>
      </w:r>
      <w:r w:rsidR="00FD1EC6">
        <w:rPr>
          <w:rFonts w:ascii="Arial" w:hAnsi="Arial" w:cs="Arial"/>
          <w:sz w:val="24"/>
          <w:szCs w:val="24"/>
        </w:rPr>
        <w:t xml:space="preserve"> -</w:t>
      </w:r>
      <w:r>
        <w:rPr>
          <w:rFonts w:ascii="Arial" w:hAnsi="Arial" w:cs="Arial"/>
          <w:sz w:val="24"/>
          <w:szCs w:val="24"/>
        </w:rPr>
        <w:t xml:space="preserve"> to overrule previous top-down decisions. Those leading the process may consult with stakeholders</w:t>
      </w:r>
      <w:r w:rsidR="00A40EF8">
        <w:rPr>
          <w:rFonts w:ascii="Arial" w:hAnsi="Arial" w:cs="Arial"/>
          <w:sz w:val="24"/>
          <w:szCs w:val="24"/>
        </w:rPr>
        <w:t>/publics</w:t>
      </w:r>
      <w:r>
        <w:rPr>
          <w:rFonts w:ascii="Arial" w:hAnsi="Arial" w:cs="Arial"/>
          <w:sz w:val="24"/>
          <w:szCs w:val="24"/>
        </w:rPr>
        <w:t xml:space="preserve"> to better understand and represent their views and demonstrate buy-in and support, and so increase their capacity to influence decision-makers or overturn decisions.</w:t>
      </w:r>
    </w:p>
    <w:p w14:paraId="69F25BDD" w14:textId="77777777" w:rsidR="00832D1D" w:rsidRDefault="00832D1D" w:rsidP="00832D1D">
      <w:pPr>
        <w:autoSpaceDE w:val="0"/>
        <w:autoSpaceDN w:val="0"/>
        <w:adjustRightInd w:val="0"/>
        <w:spacing w:after="0" w:line="360" w:lineRule="auto"/>
        <w:rPr>
          <w:rFonts w:ascii="Arial" w:hAnsi="Arial" w:cs="Arial"/>
          <w:sz w:val="24"/>
          <w:szCs w:val="24"/>
        </w:rPr>
      </w:pPr>
    </w:p>
    <w:p w14:paraId="11BB24F3" w14:textId="6DC6DC1B" w:rsidR="00832D1D" w:rsidRDefault="00832D1D" w:rsidP="00832D1D">
      <w:pPr>
        <w:autoSpaceDE w:val="0"/>
        <w:autoSpaceDN w:val="0"/>
        <w:adjustRightInd w:val="0"/>
        <w:spacing w:after="0" w:line="360" w:lineRule="auto"/>
        <w:rPr>
          <w:rFonts w:ascii="Arial" w:hAnsi="Arial" w:cs="Arial"/>
          <w:sz w:val="24"/>
          <w:szCs w:val="24"/>
        </w:rPr>
      </w:pPr>
      <w:r>
        <w:rPr>
          <w:rFonts w:ascii="Arial" w:hAnsi="Arial" w:cs="Arial"/>
          <w:b/>
          <w:sz w:val="24"/>
          <w:szCs w:val="24"/>
        </w:rPr>
        <w:t xml:space="preserve">4. </w:t>
      </w:r>
      <w:r>
        <w:rPr>
          <w:rFonts w:ascii="Arial" w:hAnsi="Arial" w:cs="Arial"/>
          <w:b/>
          <w:i/>
          <w:iCs/>
          <w:sz w:val="24"/>
          <w:szCs w:val="24"/>
        </w:rPr>
        <w:t>Bottom-up deliberation and/or co-production</w:t>
      </w:r>
      <w:r>
        <w:rPr>
          <w:rFonts w:ascii="Arial" w:hAnsi="Arial" w:cs="Arial"/>
          <w:sz w:val="24"/>
          <w:szCs w:val="24"/>
        </w:rPr>
        <w:t xml:space="preserve">: engagement is initiated and led by stakeholders and/or publics who engage in </w:t>
      </w:r>
      <w:r w:rsidR="00A40EF8">
        <w:rPr>
          <w:rFonts w:ascii="Arial" w:hAnsi="Arial" w:cs="Arial"/>
          <w:sz w:val="24"/>
          <w:szCs w:val="24"/>
        </w:rPr>
        <w:t xml:space="preserve">a </w:t>
      </w:r>
      <w:r>
        <w:rPr>
          <w:rFonts w:ascii="Arial" w:hAnsi="Arial" w:cs="Arial"/>
          <w:sz w:val="24"/>
          <w:szCs w:val="24"/>
        </w:rPr>
        <w:t>two-way discussion about the decision with other relevant publics and stakeholders to make a decision. The decision may be made and implemented by a single or a small group of stakeholders/publics based on knowledge gained through deliberation, or the decision may be coproduced, owned, and implemented by the whole group.</w:t>
      </w:r>
    </w:p>
    <w:p w14:paraId="53854336" w14:textId="0DAD449B" w:rsidR="00832D1D" w:rsidRDefault="00832D1D" w:rsidP="00832D1D">
      <w:pPr>
        <w:pStyle w:val="NoSpacing"/>
        <w:spacing w:line="360" w:lineRule="auto"/>
        <w:rPr>
          <w:rFonts w:ascii="Arial" w:hAnsi="Arial" w:cs="Arial"/>
          <w:b/>
          <w:sz w:val="24"/>
          <w:szCs w:val="24"/>
        </w:rPr>
      </w:pPr>
    </w:p>
    <w:p w14:paraId="315C70EB" w14:textId="6009DC58" w:rsidR="006F1FE1" w:rsidRDefault="00F64CB2" w:rsidP="006F1FE1">
      <w:pPr>
        <w:pStyle w:val="Heading2"/>
        <w:numPr>
          <w:ilvl w:val="0"/>
          <w:numId w:val="0"/>
        </w:numPr>
        <w:autoSpaceDE w:val="0"/>
        <w:autoSpaceDN w:val="0"/>
        <w:adjustRightInd w:val="0"/>
        <w:spacing w:line="360" w:lineRule="auto"/>
        <w:ind w:left="360" w:hanging="360"/>
      </w:pPr>
      <w:r>
        <w:rPr>
          <w:rFonts w:ascii="Arial" w:hAnsi="Arial" w:cs="Arial"/>
          <w:sz w:val="24"/>
          <w:szCs w:val="24"/>
        </w:rPr>
        <w:t>6</w:t>
      </w:r>
      <w:r w:rsidR="006F1FE1">
        <w:rPr>
          <w:rFonts w:ascii="Arial" w:hAnsi="Arial" w:cs="Arial"/>
          <w:sz w:val="24"/>
          <w:szCs w:val="24"/>
        </w:rPr>
        <w:t>.2.</w:t>
      </w:r>
      <w:r w:rsidR="006F1FE1">
        <w:rPr>
          <w:rFonts w:ascii="Arial" w:hAnsi="Arial" w:cs="Arial"/>
          <w:sz w:val="24"/>
          <w:szCs w:val="24"/>
        </w:rPr>
        <w:tab/>
        <w:t>Methods and Approaches</w:t>
      </w:r>
    </w:p>
    <w:p w14:paraId="0E103416" w14:textId="77777777" w:rsidR="006F1FE1" w:rsidRDefault="006F1FE1" w:rsidP="006F1FE1">
      <w:pPr>
        <w:pStyle w:val="Heading2"/>
        <w:numPr>
          <w:ilvl w:val="0"/>
          <w:numId w:val="0"/>
        </w:numPr>
        <w:autoSpaceDE w:val="0"/>
        <w:autoSpaceDN w:val="0"/>
        <w:adjustRightInd w:val="0"/>
        <w:spacing w:line="360" w:lineRule="auto"/>
        <w:ind w:left="360" w:hanging="360"/>
        <w:rPr>
          <w:rFonts w:ascii="Arial" w:hAnsi="Arial" w:cs="Arial"/>
          <w:i/>
          <w:sz w:val="24"/>
          <w:szCs w:val="24"/>
        </w:rPr>
      </w:pPr>
    </w:p>
    <w:p w14:paraId="1F48B9FD" w14:textId="25F282EC"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.2.1.</w:t>
      </w:r>
      <w:r w:rsidR="006F1FE1" w:rsidRPr="006F1FE1">
        <w:rPr>
          <w:rFonts w:ascii="Arial" w:hAnsi="Arial" w:cs="Arial"/>
          <w:i/>
          <w:sz w:val="24"/>
          <w:szCs w:val="24"/>
        </w:rPr>
        <w:tab/>
        <w:t>Co-design</w:t>
      </w:r>
    </w:p>
    <w:p w14:paraId="2082DAA0" w14:textId="77777777" w:rsidR="006F1FE1" w:rsidRDefault="006F1FE1" w:rsidP="00832D1D">
      <w:pPr>
        <w:autoSpaceDE w:val="0"/>
        <w:autoSpaceDN w:val="0"/>
        <w:adjustRightInd w:val="0"/>
        <w:spacing w:after="0" w:line="360" w:lineRule="auto"/>
        <w:ind w:firstLine="720"/>
        <w:rPr>
          <w:rFonts w:ascii="Arial" w:hAnsi="Arial" w:cs="Arial"/>
          <w:sz w:val="24"/>
          <w:szCs w:val="24"/>
        </w:rPr>
      </w:pPr>
    </w:p>
    <w:p w14:paraId="5E1840E1" w14:textId="652DADDE" w:rsidR="00832D1D" w:rsidRDefault="00832D1D" w:rsidP="00A40EF8">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2017, the UK Cabinet Office noted that ‘Co-design can work at any point in policy design, however it is most commonly used at the beginning of a policy to help understand where a policy needs to focus.’</w:t>
      </w:r>
      <w:r>
        <w:rPr>
          <w:rStyle w:val="FootnoteReference"/>
          <w:rFonts w:ascii="Arial" w:hAnsi="Arial" w:cs="Arial"/>
          <w:sz w:val="24"/>
          <w:szCs w:val="24"/>
        </w:rPr>
        <w:footnoteReference w:id="113"/>
      </w:r>
      <w:r w:rsidR="00A40EF8">
        <w:rPr>
          <w:rFonts w:ascii="Arial" w:hAnsi="Arial" w:cs="Arial"/>
          <w:sz w:val="24"/>
          <w:szCs w:val="24"/>
        </w:rPr>
        <w:t xml:space="preserve"> </w:t>
      </w:r>
      <w:r>
        <w:rPr>
          <w:rFonts w:ascii="Arial" w:hAnsi="Arial" w:cs="Arial"/>
          <w:sz w:val="24"/>
          <w:szCs w:val="24"/>
        </w:rPr>
        <w:t xml:space="preserve">One of the best known models of co-design is the </w:t>
      </w:r>
      <w:r>
        <w:rPr>
          <w:rFonts w:ascii="Arial" w:hAnsi="Arial" w:cs="Arial"/>
          <w:b/>
          <w:sz w:val="24"/>
          <w:szCs w:val="24"/>
        </w:rPr>
        <w:t>‘</w:t>
      </w:r>
      <w:r w:rsidRPr="0078455B">
        <w:rPr>
          <w:rFonts w:ascii="Arial" w:hAnsi="Arial" w:cs="Arial"/>
          <w:sz w:val="24"/>
          <w:szCs w:val="24"/>
        </w:rPr>
        <w:t>Double Diamond’</w:t>
      </w:r>
      <w:r>
        <w:rPr>
          <w:rFonts w:ascii="Arial" w:hAnsi="Arial" w:cs="Arial"/>
          <w:b/>
          <w:sz w:val="24"/>
          <w:szCs w:val="24"/>
        </w:rPr>
        <w:t xml:space="preserve">, </w:t>
      </w:r>
      <w:r>
        <w:rPr>
          <w:rFonts w:ascii="Arial" w:hAnsi="Arial" w:cs="Arial"/>
          <w:sz w:val="24"/>
          <w:szCs w:val="24"/>
        </w:rPr>
        <w:t xml:space="preserve">developed by the UK Design Council (2007). It is based on research with 11 international companies and aims to visually represent common phases in the co-design process. </w:t>
      </w:r>
      <w:r w:rsidR="00A40EF8">
        <w:rPr>
          <w:rFonts w:ascii="Arial" w:hAnsi="Arial" w:cs="Arial"/>
          <w:sz w:val="24"/>
          <w:szCs w:val="24"/>
        </w:rPr>
        <w:t xml:space="preserve"> </w:t>
      </w:r>
      <w:r>
        <w:rPr>
          <w:rFonts w:ascii="Arial" w:hAnsi="Arial" w:cs="Arial"/>
          <w:sz w:val="24"/>
          <w:szCs w:val="24"/>
        </w:rPr>
        <w:t xml:space="preserve">Most </w:t>
      </w:r>
      <w:r w:rsidR="00AF1181">
        <w:rPr>
          <w:rFonts w:ascii="Arial" w:hAnsi="Arial" w:cs="Arial"/>
          <w:sz w:val="24"/>
          <w:szCs w:val="24"/>
        </w:rPr>
        <w:t>design-based</w:t>
      </w:r>
      <w:r>
        <w:rPr>
          <w:rFonts w:ascii="Arial" w:hAnsi="Arial" w:cs="Arial"/>
          <w:sz w:val="24"/>
          <w:szCs w:val="24"/>
        </w:rPr>
        <w:t xml:space="preserve"> models share features such as the </w:t>
      </w:r>
      <w:r w:rsidRPr="00A40EF8">
        <w:rPr>
          <w:rFonts w:ascii="Arial" w:hAnsi="Arial" w:cs="Arial"/>
          <w:i/>
          <w:sz w:val="24"/>
          <w:szCs w:val="24"/>
        </w:rPr>
        <w:t>iterative stages of divergence and convergence (going wide then getting focused</w:t>
      </w:r>
      <w:r>
        <w:rPr>
          <w:rFonts w:ascii="Arial" w:hAnsi="Arial" w:cs="Arial"/>
          <w:sz w:val="24"/>
          <w:szCs w:val="24"/>
        </w:rPr>
        <w:t xml:space="preserve">), within a series of phases starting with ‘discovery’ or ‘inspiration’, leading to ‘design’ or ‘ideation’, and followed by ‘delivery’ or ‘implementation’. </w:t>
      </w:r>
    </w:p>
    <w:p w14:paraId="49F287DD" w14:textId="7D381AB8" w:rsidR="00832D1D" w:rsidRPr="004D7E46" w:rsidRDefault="00A40EF8" w:rsidP="004D7E46">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E</w:t>
      </w:r>
      <w:r w:rsidR="00832D1D" w:rsidRPr="00A40EF8">
        <w:rPr>
          <w:rFonts w:ascii="Arial" w:hAnsi="Arial" w:cs="Arial"/>
          <w:sz w:val="24"/>
          <w:szCs w:val="24"/>
        </w:rPr>
        <w:t xml:space="preserve">ffective </w:t>
      </w:r>
      <w:r w:rsidR="00832D1D" w:rsidRPr="00A40EF8">
        <w:rPr>
          <w:rFonts w:ascii="Arial" w:hAnsi="Arial" w:cs="Arial"/>
          <w:i/>
          <w:sz w:val="24"/>
          <w:szCs w:val="24"/>
        </w:rPr>
        <w:t>communications media</w:t>
      </w:r>
      <w:r w:rsidR="00832D1D" w:rsidRPr="00A40EF8">
        <w:rPr>
          <w:rFonts w:ascii="Arial" w:hAnsi="Arial" w:cs="Arial"/>
          <w:sz w:val="24"/>
          <w:szCs w:val="24"/>
        </w:rPr>
        <w:t xml:space="preserve">, including mapping and other visualisation tools are recognised in the participatory planning literature as essential tools for facilitating citizen </w:t>
      </w:r>
      <w:r w:rsidR="00832D1D" w:rsidRPr="00A40EF8">
        <w:rPr>
          <w:rFonts w:ascii="Arial" w:hAnsi="Arial" w:cs="Arial"/>
          <w:sz w:val="24"/>
          <w:szCs w:val="24"/>
        </w:rPr>
        <w:lastRenderedPageBreak/>
        <w:t xml:space="preserve">participation. </w:t>
      </w:r>
      <w:r w:rsidR="00832D1D">
        <w:rPr>
          <w:rFonts w:ascii="Arial" w:hAnsi="Arial" w:cs="Arial"/>
          <w:sz w:val="24"/>
          <w:szCs w:val="24"/>
        </w:rPr>
        <w:t>The three</w:t>
      </w:r>
      <w:r w:rsidR="00832D1D">
        <w:rPr>
          <w:rFonts w:ascii="Arial" w:hAnsi="Arial" w:cs="Arial"/>
          <w:b/>
          <w:sz w:val="24"/>
          <w:szCs w:val="24"/>
        </w:rPr>
        <w:t xml:space="preserve"> </w:t>
      </w:r>
      <w:r w:rsidR="00832D1D">
        <w:rPr>
          <w:rFonts w:ascii="Arial" w:hAnsi="Arial" w:cs="Arial"/>
          <w:sz w:val="24"/>
          <w:szCs w:val="24"/>
        </w:rPr>
        <w:t xml:space="preserve">main co-design techniques are </w:t>
      </w:r>
      <w:r w:rsidR="00832D1D" w:rsidRPr="00A40EF8">
        <w:rPr>
          <w:rFonts w:ascii="Arial" w:hAnsi="Arial" w:cs="Arial"/>
          <w:i/>
          <w:sz w:val="24"/>
          <w:szCs w:val="24"/>
        </w:rPr>
        <w:t>telling, enacting, and making</w:t>
      </w:r>
      <w:r w:rsidR="00832D1D">
        <w:rPr>
          <w:rFonts w:ascii="Arial" w:hAnsi="Arial" w:cs="Arial"/>
          <w:sz w:val="24"/>
          <w:szCs w:val="24"/>
        </w:rPr>
        <w:t>. Using them can provide rich evidence of ‘real rather than assumed behaviours’</w:t>
      </w:r>
      <w:r w:rsidR="00832D1D">
        <w:rPr>
          <w:rStyle w:val="FootnoteReference"/>
          <w:rFonts w:ascii="Arial" w:hAnsi="Arial" w:cs="Arial"/>
          <w:sz w:val="24"/>
          <w:szCs w:val="24"/>
        </w:rPr>
        <w:footnoteReference w:id="114"/>
      </w:r>
      <w:r>
        <w:rPr>
          <w:rFonts w:ascii="Arial" w:hAnsi="Arial" w:cs="Arial"/>
          <w:sz w:val="24"/>
          <w:szCs w:val="24"/>
        </w:rPr>
        <w:t xml:space="preserve"> </w:t>
      </w:r>
      <w:r w:rsidR="00832D1D">
        <w:rPr>
          <w:rFonts w:ascii="Arial" w:hAnsi="Arial" w:cs="Arial"/>
          <w:sz w:val="24"/>
          <w:szCs w:val="24"/>
        </w:rPr>
        <w:t xml:space="preserve">Methods such as </w:t>
      </w:r>
      <w:r w:rsidR="00832D1D" w:rsidRPr="00A40EF8">
        <w:rPr>
          <w:rFonts w:ascii="Arial" w:hAnsi="Arial" w:cs="Arial"/>
          <w:i/>
          <w:sz w:val="24"/>
          <w:szCs w:val="24"/>
        </w:rPr>
        <w:t>diaries, collages, card sorts, model building, and various forms of mapping and roleplaying</w:t>
      </w:r>
      <w:r w:rsidR="00832D1D">
        <w:rPr>
          <w:rFonts w:ascii="Arial" w:hAnsi="Arial" w:cs="Arial"/>
          <w:sz w:val="24"/>
          <w:szCs w:val="24"/>
        </w:rPr>
        <w:t xml:space="preserve"> are used to help reveal </w:t>
      </w:r>
      <w:r w:rsidR="00832D1D" w:rsidRPr="00A40EF8">
        <w:rPr>
          <w:rFonts w:ascii="Arial" w:hAnsi="Arial" w:cs="Arial"/>
          <w:i/>
          <w:sz w:val="24"/>
          <w:szCs w:val="24"/>
        </w:rPr>
        <w:t>knowledge that is nonverbal, holistic, non-linear, emotional, or intuitive</w:t>
      </w:r>
      <w:r w:rsidR="00832D1D">
        <w:rPr>
          <w:rFonts w:ascii="Arial" w:hAnsi="Arial" w:cs="Arial"/>
          <w:sz w:val="24"/>
          <w:szCs w:val="24"/>
        </w:rPr>
        <w:t>.</w:t>
      </w:r>
      <w:r>
        <w:rPr>
          <w:rFonts w:ascii="Arial" w:hAnsi="Arial" w:cs="Arial"/>
          <w:sz w:val="24"/>
          <w:szCs w:val="24"/>
        </w:rPr>
        <w:t xml:space="preserve"> </w:t>
      </w:r>
      <w:r w:rsidR="00832D1D" w:rsidRPr="00A40EF8">
        <w:rPr>
          <w:rFonts w:ascii="Arial" w:hAnsi="Arial" w:cs="Arial"/>
          <w:i/>
          <w:sz w:val="24"/>
          <w:szCs w:val="24"/>
        </w:rPr>
        <w:t>Prototyping</w:t>
      </w:r>
      <w:r w:rsidR="00832D1D">
        <w:rPr>
          <w:rFonts w:ascii="Arial" w:hAnsi="Arial" w:cs="Arial"/>
          <w:sz w:val="24"/>
          <w:szCs w:val="24"/>
        </w:rPr>
        <w:t xml:space="preserve"> (</w:t>
      </w:r>
      <w:r>
        <w:rPr>
          <w:rFonts w:ascii="Arial" w:hAnsi="Arial" w:cs="Arial"/>
          <w:sz w:val="24"/>
          <w:szCs w:val="24"/>
        </w:rPr>
        <w:t xml:space="preserve">further </w:t>
      </w:r>
      <w:r w:rsidR="00832D1D">
        <w:rPr>
          <w:rFonts w:ascii="Arial" w:hAnsi="Arial" w:cs="Arial"/>
          <w:sz w:val="24"/>
          <w:szCs w:val="24"/>
        </w:rPr>
        <w:t>discussed below) constitutes an important co-design stage. It provides a quick, low-cost way of testing an idea or an aspect of an idea by creating an early sample or model of it and eliciting rapid feedback. Prototyping can be seen as a ‘design experiment’ that can ‘provide an evidence base about “what works” in the early stages of the development of an intervention’; it can also ‘provide a staging post for a broader and more generalisable test in the future</w:t>
      </w:r>
      <w:r w:rsidR="0078455B">
        <w:rPr>
          <w:rFonts w:ascii="Arial" w:hAnsi="Arial" w:cs="Arial"/>
          <w:sz w:val="24"/>
          <w:szCs w:val="24"/>
        </w:rPr>
        <w:t>.</w:t>
      </w:r>
      <w:r w:rsidR="00832D1D">
        <w:rPr>
          <w:rFonts w:ascii="Arial" w:hAnsi="Arial" w:cs="Arial"/>
          <w:sz w:val="24"/>
          <w:szCs w:val="24"/>
        </w:rPr>
        <w:t>’</w:t>
      </w:r>
      <w:r w:rsidR="00832D1D">
        <w:rPr>
          <w:rStyle w:val="FootnoteReference"/>
          <w:rFonts w:ascii="Arial" w:hAnsi="Arial" w:cs="Arial"/>
          <w:sz w:val="24"/>
          <w:szCs w:val="24"/>
        </w:rPr>
        <w:footnoteReference w:id="115"/>
      </w:r>
      <w:r w:rsidR="00832D1D">
        <w:rPr>
          <w:rFonts w:ascii="Arial" w:hAnsi="Arial" w:cs="Arial"/>
          <w:sz w:val="24"/>
          <w:szCs w:val="24"/>
        </w:rPr>
        <w:t xml:space="preserve"> </w:t>
      </w:r>
      <w:r w:rsidR="00832D1D" w:rsidRPr="004D7E46">
        <w:rPr>
          <w:rFonts w:ascii="Arial" w:hAnsi="Arial" w:cs="Arial"/>
          <w:sz w:val="24"/>
          <w:szCs w:val="24"/>
        </w:rPr>
        <w:t xml:space="preserve">A </w:t>
      </w:r>
      <w:r w:rsidR="00832D1D" w:rsidRPr="004D7E46">
        <w:rPr>
          <w:rFonts w:ascii="Arial" w:hAnsi="Arial" w:cs="Arial"/>
          <w:i/>
          <w:sz w:val="24"/>
          <w:szCs w:val="24"/>
        </w:rPr>
        <w:t>skilled facilitator</w:t>
      </w:r>
      <w:r w:rsidR="00832D1D" w:rsidRPr="004D7E46">
        <w:rPr>
          <w:rFonts w:ascii="Arial" w:hAnsi="Arial" w:cs="Arial"/>
          <w:sz w:val="24"/>
          <w:szCs w:val="24"/>
        </w:rPr>
        <w:t xml:space="preserve"> is needed to aid the co-design process by choosing the most </w:t>
      </w:r>
      <w:r w:rsidR="004D7E46">
        <w:rPr>
          <w:rFonts w:ascii="Arial" w:hAnsi="Arial" w:cs="Arial"/>
          <w:sz w:val="24"/>
          <w:szCs w:val="24"/>
        </w:rPr>
        <w:t>a</w:t>
      </w:r>
      <w:r w:rsidR="00832D1D" w:rsidRPr="004D7E46">
        <w:rPr>
          <w:rFonts w:ascii="Arial" w:hAnsi="Arial" w:cs="Arial"/>
          <w:sz w:val="24"/>
          <w:szCs w:val="24"/>
        </w:rPr>
        <w:t xml:space="preserve">ppropriate tools to enable people to communicate and engage with each other. </w:t>
      </w:r>
    </w:p>
    <w:p w14:paraId="331E4E3C" w14:textId="77777777" w:rsidR="006F1FE1" w:rsidRDefault="006F1FE1" w:rsidP="00832D1D">
      <w:pPr>
        <w:pStyle w:val="NoSpacing"/>
        <w:spacing w:line="360" w:lineRule="auto"/>
        <w:rPr>
          <w:rStyle w:val="SubtleEmphasis"/>
        </w:rPr>
      </w:pPr>
    </w:p>
    <w:p w14:paraId="20C670B4" w14:textId="74D1817D"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2</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 xml:space="preserve">Experience Based </w:t>
      </w:r>
      <w:r w:rsidR="006F1FE1" w:rsidRPr="006F1FE1">
        <w:rPr>
          <w:rFonts w:ascii="Arial" w:hAnsi="Arial" w:cs="Arial"/>
          <w:i/>
          <w:sz w:val="24"/>
          <w:szCs w:val="24"/>
        </w:rPr>
        <w:t>Co-design</w:t>
      </w:r>
      <w:r w:rsidR="006F1FE1">
        <w:rPr>
          <w:rFonts w:ascii="Arial" w:hAnsi="Arial" w:cs="Arial"/>
          <w:i/>
          <w:sz w:val="24"/>
          <w:szCs w:val="24"/>
        </w:rPr>
        <w:t xml:space="preserve"> (Healthcare)</w:t>
      </w:r>
    </w:p>
    <w:p w14:paraId="64CCD2F8" w14:textId="77777777" w:rsidR="006F1FE1" w:rsidRDefault="006F1FE1" w:rsidP="00832D1D">
      <w:pPr>
        <w:pStyle w:val="NoSpacing"/>
        <w:spacing w:line="360" w:lineRule="auto"/>
        <w:rPr>
          <w:rStyle w:val="SubtleEmphasis"/>
        </w:rPr>
      </w:pPr>
    </w:p>
    <w:p w14:paraId="158310DA" w14:textId="08F750BC" w:rsidR="00832D1D" w:rsidRDefault="004D7E46"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A popular </w:t>
      </w:r>
      <w:r w:rsidR="00832D1D">
        <w:rPr>
          <w:rFonts w:ascii="Arial" w:hAnsi="Arial" w:cs="Arial"/>
          <w:sz w:val="24"/>
          <w:szCs w:val="24"/>
        </w:rPr>
        <w:t>co-design method used in healthcare is that of Experience-Based Co-Design (EBCD). It has been used in several countries and in at least 57 projects as well as in a variety of settings. EBCD originates from</w:t>
      </w:r>
      <w:r w:rsidR="0078455B">
        <w:rPr>
          <w:rFonts w:ascii="Arial" w:hAnsi="Arial" w:cs="Arial"/>
          <w:sz w:val="24"/>
          <w:szCs w:val="24"/>
        </w:rPr>
        <w:t xml:space="preserve"> the</w:t>
      </w:r>
      <w:r w:rsidR="00832D1D">
        <w:rPr>
          <w:rFonts w:ascii="Arial" w:hAnsi="Arial" w:cs="Arial"/>
          <w:sz w:val="24"/>
          <w:szCs w:val="24"/>
        </w:rPr>
        <w:t xml:space="preserve"> design science and draws on the idea that products and services could be improved by involving end-users in their design. EBCD brings together insights from design science, organizational learning and patient engagement. It is a </w:t>
      </w:r>
      <w:r w:rsidR="00832D1D" w:rsidRPr="004D7E46">
        <w:rPr>
          <w:rFonts w:ascii="Arial" w:hAnsi="Arial" w:cs="Arial"/>
          <w:i/>
          <w:sz w:val="24"/>
          <w:szCs w:val="24"/>
        </w:rPr>
        <w:t>user-centred approach</w:t>
      </w:r>
      <w:r w:rsidR="00832D1D">
        <w:rPr>
          <w:rFonts w:ascii="Arial" w:hAnsi="Arial" w:cs="Arial"/>
          <w:sz w:val="24"/>
          <w:szCs w:val="24"/>
        </w:rPr>
        <w:t xml:space="preserve"> that has been transferred into the healthcare context. Using a range of qualitative methods, EBCD seeks to capture and understand how people actually experience a process or service in healthcare.</w:t>
      </w:r>
      <w:r w:rsidR="00832D1D">
        <w:rPr>
          <w:rStyle w:val="FootnoteReference"/>
          <w:rFonts w:ascii="Arial" w:hAnsi="Arial" w:cs="Arial"/>
          <w:sz w:val="24"/>
          <w:szCs w:val="24"/>
        </w:rPr>
        <w:footnoteReference w:id="116"/>
      </w:r>
    </w:p>
    <w:p w14:paraId="602A2B13" w14:textId="77777777" w:rsidR="00832D1D" w:rsidRDefault="00832D1D" w:rsidP="00832D1D">
      <w:pPr>
        <w:pStyle w:val="NoSpacing"/>
        <w:spacing w:line="360" w:lineRule="auto"/>
        <w:rPr>
          <w:rFonts w:ascii="Arial" w:hAnsi="Arial" w:cs="Arial"/>
          <w:sz w:val="24"/>
          <w:szCs w:val="24"/>
        </w:rPr>
      </w:pPr>
    </w:p>
    <w:p w14:paraId="4CC3545D" w14:textId="12E0EFC7"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A full version of EBCD includes </w:t>
      </w:r>
      <w:r w:rsidRPr="004D7E46">
        <w:rPr>
          <w:rFonts w:ascii="Arial" w:hAnsi="Arial" w:cs="Arial"/>
          <w:i/>
          <w:sz w:val="24"/>
          <w:szCs w:val="24"/>
        </w:rPr>
        <w:t>eight stages</w:t>
      </w:r>
      <w:r>
        <w:rPr>
          <w:rFonts w:ascii="Arial" w:hAnsi="Arial" w:cs="Arial"/>
          <w:sz w:val="24"/>
          <w:szCs w:val="24"/>
        </w:rPr>
        <w:t xml:space="preserve">: (1) gathering hospital staff experiences through clinical observations, (2) filmed in-depth narrative- based inter- views with patients or families, (3) editing the interviews in a 30-minute trigger film, (4) staff feedback event to review themes from staff interviews to identify priorities for improving services, (5) patient feedback event to view the edited film and to identify priorities for improving services, (6) joint event bringing staff, patients or families together to share their experiences of a service and identify their shared priorities for </w:t>
      </w:r>
      <w:r>
        <w:rPr>
          <w:rFonts w:ascii="Arial" w:hAnsi="Arial" w:cs="Arial"/>
          <w:sz w:val="24"/>
          <w:szCs w:val="24"/>
        </w:rPr>
        <w:lastRenderedPageBreak/>
        <w:t>improvement, prompted by an edited 30-minute trigger film (7) co-design groups of staff, patients or families working on implementing improvements relating to identified priorities, and (8) an evaluation/celebration event.  Patients remain actively involved throughout the entire improvement process, including the implementation stage.</w:t>
      </w:r>
    </w:p>
    <w:p w14:paraId="7C88532A" w14:textId="77777777" w:rsidR="00832D1D" w:rsidRDefault="00832D1D" w:rsidP="00832D1D">
      <w:pPr>
        <w:pStyle w:val="NoSpacing"/>
        <w:spacing w:line="360" w:lineRule="auto"/>
        <w:rPr>
          <w:rFonts w:ascii="Arial" w:hAnsi="Arial" w:cs="Arial"/>
          <w:b/>
          <w:sz w:val="24"/>
          <w:szCs w:val="24"/>
        </w:rPr>
      </w:pPr>
    </w:p>
    <w:p w14:paraId="306AEEBB" w14:textId="58169A77"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Many public services design method and techniques were developed in the context of </w:t>
      </w:r>
      <w:r w:rsidRPr="004D7E46">
        <w:rPr>
          <w:rFonts w:ascii="Arial" w:hAnsi="Arial" w:cs="Arial"/>
          <w:i/>
          <w:color w:val="000000"/>
          <w:sz w:val="24"/>
          <w:szCs w:val="24"/>
        </w:rPr>
        <w:t>commerce</w:t>
      </w:r>
      <w:r>
        <w:rPr>
          <w:rFonts w:ascii="Arial" w:hAnsi="Arial" w:cs="Arial"/>
          <w:color w:val="000000"/>
          <w:sz w:val="24"/>
          <w:szCs w:val="24"/>
        </w:rPr>
        <w:t xml:space="preserve">. However, they have been further developed in dialogue with PD and its historical political commitment to involving workers in design processes. Among them are </w:t>
      </w:r>
      <w:r w:rsidRPr="004D7E46">
        <w:rPr>
          <w:rFonts w:ascii="Arial" w:hAnsi="Arial" w:cs="Arial"/>
          <w:i/>
          <w:color w:val="000000"/>
          <w:sz w:val="24"/>
          <w:szCs w:val="24"/>
        </w:rPr>
        <w:t>interviewing or doing field studies of users, creating personas, visually mapping customer journeys, making and reviewing mock-ups of future services, devices or artefacts, organising cycles of feedback and iteration, and stakeholder engagement.</w:t>
      </w:r>
      <w:r>
        <w:rPr>
          <w:rFonts w:ascii="Arial" w:hAnsi="Arial" w:cs="Arial"/>
          <w:color w:val="000000"/>
          <w:sz w:val="24"/>
          <w:szCs w:val="24"/>
        </w:rPr>
        <w:t xml:space="preserve"> Many of them have been</w:t>
      </w:r>
      <w:r>
        <w:rPr>
          <w:rFonts w:ascii="Arial" w:hAnsi="Arial" w:cs="Arial"/>
          <w:sz w:val="24"/>
          <w:szCs w:val="24"/>
        </w:rPr>
        <w:t xml:space="preserve"> </w:t>
      </w:r>
      <w:r>
        <w:rPr>
          <w:rFonts w:ascii="Arial" w:hAnsi="Arial" w:cs="Arial"/>
          <w:color w:val="000000"/>
          <w:sz w:val="24"/>
          <w:szCs w:val="24"/>
        </w:rPr>
        <w:t>adapted to engage citizens in the achievement of policy targets and for public servants and front-line staff who are involved in developing or implementing policy or who have expertise in an issue.</w:t>
      </w:r>
      <w:r w:rsidR="004D7E46">
        <w:rPr>
          <w:rFonts w:ascii="Arial" w:hAnsi="Arial" w:cs="Arial"/>
          <w:color w:val="000000"/>
          <w:sz w:val="24"/>
          <w:szCs w:val="24"/>
        </w:rPr>
        <w:t xml:space="preserve"> </w:t>
      </w:r>
      <w:r>
        <w:rPr>
          <w:rFonts w:ascii="Arial" w:hAnsi="Arial" w:cs="Arial"/>
          <w:sz w:val="24"/>
          <w:szCs w:val="24"/>
        </w:rPr>
        <w:t>New methods, tools, and techniques are continually invented or reinvented. ‘The participatory prototyping cycle of making, telling, and enacting is a way to organize and activate the dozens of old and new tools for bringing people into the design development process’.</w:t>
      </w:r>
      <w:r>
        <w:rPr>
          <w:rStyle w:val="FootnoteReference"/>
          <w:rFonts w:ascii="Arial" w:hAnsi="Arial" w:cs="Arial"/>
          <w:sz w:val="24"/>
          <w:szCs w:val="24"/>
        </w:rPr>
        <w:footnoteReference w:id="117"/>
      </w:r>
    </w:p>
    <w:p w14:paraId="2709099B" w14:textId="77777777" w:rsidR="00FD1EC6" w:rsidRDefault="00FD1EC6" w:rsidP="00832D1D">
      <w:pPr>
        <w:autoSpaceDE w:val="0"/>
        <w:autoSpaceDN w:val="0"/>
        <w:adjustRightInd w:val="0"/>
        <w:spacing w:after="0" w:line="360" w:lineRule="auto"/>
        <w:ind w:firstLine="720"/>
        <w:rPr>
          <w:rFonts w:ascii="Arial" w:hAnsi="Arial" w:cs="Arial"/>
          <w:sz w:val="24"/>
          <w:szCs w:val="24"/>
        </w:rPr>
      </w:pPr>
    </w:p>
    <w:p w14:paraId="15293623" w14:textId="4DC9E08F"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3</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Prototyping</w:t>
      </w:r>
      <w:r w:rsidR="00FD1EC6">
        <w:rPr>
          <w:rFonts w:ascii="Arial" w:hAnsi="Arial" w:cs="Arial"/>
          <w:i/>
          <w:sz w:val="24"/>
          <w:szCs w:val="24"/>
        </w:rPr>
        <w:t xml:space="preserve"> and its </w:t>
      </w:r>
      <w:r w:rsidR="004D7E46">
        <w:rPr>
          <w:rFonts w:ascii="Arial" w:hAnsi="Arial" w:cs="Arial"/>
          <w:i/>
          <w:sz w:val="24"/>
          <w:szCs w:val="24"/>
        </w:rPr>
        <w:t xml:space="preserve">usefulness for </w:t>
      </w:r>
      <w:r w:rsidR="00FD1EC6">
        <w:rPr>
          <w:rFonts w:ascii="Arial" w:hAnsi="Arial" w:cs="Arial"/>
          <w:i/>
          <w:sz w:val="24"/>
          <w:szCs w:val="24"/>
        </w:rPr>
        <w:t>policy making</w:t>
      </w:r>
    </w:p>
    <w:p w14:paraId="10DCA936" w14:textId="77777777" w:rsidR="00832D1D" w:rsidRDefault="00832D1D" w:rsidP="00832D1D">
      <w:pPr>
        <w:pStyle w:val="NoSpacing"/>
        <w:spacing w:line="360" w:lineRule="auto"/>
        <w:rPr>
          <w:rFonts w:ascii="Arial" w:hAnsi="Arial" w:cs="Arial"/>
          <w:b/>
          <w:sz w:val="24"/>
          <w:szCs w:val="24"/>
        </w:rPr>
      </w:pPr>
    </w:p>
    <w:p w14:paraId="28BD033D" w14:textId="14DB0F2E"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Prototyping is a provisional and exploratory method. </w:t>
      </w:r>
      <w:r>
        <w:rPr>
          <w:rFonts w:ascii="Arial" w:hAnsi="Arial" w:cs="Arial"/>
          <w:i/>
          <w:color w:val="000000"/>
          <w:sz w:val="24"/>
          <w:szCs w:val="24"/>
        </w:rPr>
        <w:t>Within product design</w:t>
      </w:r>
      <w:r>
        <w:rPr>
          <w:rFonts w:ascii="Arial" w:hAnsi="Arial" w:cs="Arial"/>
          <w:color w:val="000000"/>
          <w:sz w:val="24"/>
          <w:szCs w:val="24"/>
        </w:rPr>
        <w:t>, pro</w:t>
      </w:r>
      <w:r>
        <w:rPr>
          <w:rFonts w:ascii="Arial" w:hAnsi="Arial" w:cs="Arial"/>
          <w:sz w:val="24"/>
          <w:szCs w:val="24"/>
        </w:rPr>
        <w:t xml:space="preserve">totypes are </w:t>
      </w:r>
      <w:r w:rsidR="004D7E46">
        <w:rPr>
          <w:rFonts w:ascii="Arial" w:hAnsi="Arial" w:cs="Arial"/>
          <w:sz w:val="24"/>
          <w:szCs w:val="24"/>
        </w:rPr>
        <w:t>artefacts</w:t>
      </w:r>
      <w:r>
        <w:rPr>
          <w:rFonts w:ascii="Arial" w:hAnsi="Arial" w:cs="Arial"/>
          <w:sz w:val="24"/>
          <w:szCs w:val="24"/>
        </w:rPr>
        <w:t xml:space="preserve"> that resemble the final product; i.e. working models. </w:t>
      </w:r>
      <w:r w:rsidRPr="004D7E46">
        <w:rPr>
          <w:rFonts w:ascii="Arial" w:hAnsi="Arial" w:cs="Arial"/>
          <w:i/>
          <w:sz w:val="24"/>
          <w:szCs w:val="24"/>
        </w:rPr>
        <w:t>Prototyping mediates existing knowledge and anticipates possible futures</w:t>
      </w:r>
      <w:r>
        <w:rPr>
          <w:rFonts w:ascii="Arial" w:hAnsi="Arial" w:cs="Arial"/>
          <w:sz w:val="24"/>
          <w:szCs w:val="24"/>
        </w:rPr>
        <w:t xml:space="preserve">. A prototype is on the one hand ‘original, provisional and anticipatory, but at the same time aspiring to </w:t>
      </w:r>
      <w:r w:rsidR="00AF1181">
        <w:rPr>
          <w:rFonts w:ascii="Arial" w:hAnsi="Arial" w:cs="Arial"/>
          <w:sz w:val="24"/>
          <w:szCs w:val="24"/>
        </w:rPr>
        <w:t>be</w:t>
      </w:r>
      <w:r>
        <w:rPr>
          <w:rFonts w:ascii="Arial" w:hAnsi="Arial" w:cs="Arial"/>
          <w:sz w:val="24"/>
          <w:szCs w:val="24"/>
        </w:rPr>
        <w:t xml:space="preserve"> a replicable ideal. The potential for prototyping in policy-making therefore depends on whether policy-making is understood as creative, contingent and emergent or rational, linear and reproducible.’</w:t>
      </w:r>
      <w:r>
        <w:rPr>
          <w:rStyle w:val="FootnoteReference"/>
          <w:rFonts w:ascii="Arial" w:hAnsi="Arial" w:cs="Arial"/>
          <w:sz w:val="24"/>
          <w:szCs w:val="24"/>
        </w:rPr>
        <w:footnoteReference w:id="118"/>
      </w:r>
    </w:p>
    <w:p w14:paraId="763216B8" w14:textId="77777777" w:rsidR="00832D1D" w:rsidRDefault="00832D1D" w:rsidP="00832D1D">
      <w:pPr>
        <w:pStyle w:val="NoSpacing"/>
        <w:spacing w:line="360" w:lineRule="auto"/>
        <w:rPr>
          <w:rFonts w:ascii="Arial" w:hAnsi="Arial" w:cs="Arial"/>
          <w:sz w:val="24"/>
          <w:szCs w:val="24"/>
        </w:rPr>
      </w:pPr>
    </w:p>
    <w:p w14:paraId="7A9E8FB2" w14:textId="7F53324F"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i/>
          <w:sz w:val="24"/>
          <w:szCs w:val="24"/>
        </w:rPr>
        <w:t>Within public policy-making</w:t>
      </w:r>
      <w:r>
        <w:rPr>
          <w:rFonts w:ascii="Arial" w:hAnsi="Arial" w:cs="Arial"/>
          <w:sz w:val="24"/>
          <w:szCs w:val="24"/>
        </w:rPr>
        <w:t xml:space="preserve">, prototyping can be a </w:t>
      </w:r>
      <w:r w:rsidRPr="004D7E46">
        <w:rPr>
          <w:rFonts w:ascii="Arial" w:hAnsi="Arial" w:cs="Arial"/>
          <w:i/>
          <w:sz w:val="24"/>
          <w:szCs w:val="24"/>
        </w:rPr>
        <w:t>flexible practice</w:t>
      </w:r>
      <w:r>
        <w:rPr>
          <w:rFonts w:ascii="Arial" w:hAnsi="Arial" w:cs="Arial"/>
          <w:sz w:val="24"/>
          <w:szCs w:val="24"/>
        </w:rPr>
        <w:t xml:space="preserve"> </w:t>
      </w:r>
      <w:r w:rsidR="004D7E46">
        <w:rPr>
          <w:rFonts w:ascii="Arial" w:hAnsi="Arial" w:cs="Arial"/>
          <w:sz w:val="24"/>
          <w:szCs w:val="24"/>
        </w:rPr>
        <w:t xml:space="preserve">in </w:t>
      </w:r>
      <w:r>
        <w:rPr>
          <w:rFonts w:ascii="Arial" w:hAnsi="Arial" w:cs="Arial"/>
          <w:sz w:val="24"/>
          <w:szCs w:val="24"/>
        </w:rPr>
        <w:t xml:space="preserve">the policy cycle. It can close the gap between policy intent and policy delivery. Prototyping </w:t>
      </w:r>
      <w:r w:rsidRPr="004D7E46">
        <w:rPr>
          <w:rFonts w:ascii="Arial" w:hAnsi="Arial" w:cs="Arial"/>
          <w:i/>
          <w:sz w:val="24"/>
          <w:szCs w:val="24"/>
        </w:rPr>
        <w:t>fosters organisational learning</w:t>
      </w:r>
      <w:r>
        <w:rPr>
          <w:rFonts w:ascii="Arial" w:hAnsi="Arial" w:cs="Arial"/>
          <w:sz w:val="24"/>
          <w:szCs w:val="24"/>
        </w:rPr>
        <w:t xml:space="preserve"> by anticipating responses to public policy issues</w:t>
      </w:r>
      <w:r w:rsidR="00A87C32">
        <w:rPr>
          <w:rFonts w:ascii="Arial" w:hAnsi="Arial" w:cs="Arial"/>
          <w:sz w:val="24"/>
          <w:szCs w:val="24"/>
        </w:rPr>
        <w:t>. It achieves this</w:t>
      </w:r>
      <w:r>
        <w:rPr>
          <w:rFonts w:ascii="Arial" w:hAnsi="Arial" w:cs="Arial"/>
          <w:sz w:val="24"/>
          <w:szCs w:val="24"/>
        </w:rPr>
        <w:t xml:space="preserve"> </w:t>
      </w:r>
      <w:r>
        <w:rPr>
          <w:rFonts w:ascii="Arial" w:hAnsi="Arial" w:cs="Arial"/>
          <w:sz w:val="24"/>
          <w:szCs w:val="24"/>
        </w:rPr>
        <w:lastRenderedPageBreak/>
        <w:t>through model</w:t>
      </w:r>
      <w:r w:rsidR="00A87C32">
        <w:rPr>
          <w:rFonts w:ascii="Arial" w:hAnsi="Arial" w:cs="Arial"/>
          <w:sz w:val="24"/>
          <w:szCs w:val="24"/>
        </w:rPr>
        <w:t xml:space="preserve"> building or the creation of</w:t>
      </w:r>
      <w:r>
        <w:rPr>
          <w:rFonts w:ascii="Arial" w:hAnsi="Arial" w:cs="Arial"/>
          <w:sz w:val="24"/>
          <w:szCs w:val="24"/>
        </w:rPr>
        <w:t xml:space="preserve"> provisional solutions,</w:t>
      </w:r>
      <w:r w:rsidR="00A87C32">
        <w:rPr>
          <w:rFonts w:ascii="Arial" w:hAnsi="Arial" w:cs="Arial"/>
          <w:sz w:val="24"/>
          <w:szCs w:val="24"/>
        </w:rPr>
        <w:t xml:space="preserve"> which can them be assessed for </w:t>
      </w:r>
      <w:r>
        <w:rPr>
          <w:rFonts w:ascii="Arial" w:hAnsi="Arial" w:cs="Arial"/>
          <w:sz w:val="24"/>
          <w:szCs w:val="24"/>
        </w:rPr>
        <w:t xml:space="preserve">their delivery, acceptability and legitimacy. </w:t>
      </w:r>
      <w:r w:rsidR="00A87C32">
        <w:rPr>
          <w:rFonts w:ascii="Arial" w:hAnsi="Arial" w:cs="Arial"/>
          <w:sz w:val="24"/>
          <w:szCs w:val="24"/>
        </w:rPr>
        <w:t xml:space="preserve">Prototyping </w:t>
      </w:r>
      <w:r w:rsidR="00A87C32" w:rsidRPr="004D7E46">
        <w:rPr>
          <w:rFonts w:ascii="Arial" w:hAnsi="Arial" w:cs="Arial"/>
          <w:i/>
          <w:sz w:val="24"/>
          <w:szCs w:val="24"/>
        </w:rPr>
        <w:t>brings together different</w:t>
      </w:r>
      <w:r w:rsidRPr="004D7E46">
        <w:rPr>
          <w:rFonts w:ascii="Arial" w:hAnsi="Arial" w:cs="Arial"/>
          <w:i/>
          <w:sz w:val="24"/>
          <w:szCs w:val="24"/>
        </w:rPr>
        <w:t xml:space="preserve"> actors involved in a policy </w:t>
      </w:r>
      <w:r w:rsidR="00A87C32" w:rsidRPr="004D7E46">
        <w:rPr>
          <w:rFonts w:ascii="Arial" w:hAnsi="Arial" w:cs="Arial"/>
          <w:i/>
          <w:sz w:val="24"/>
          <w:szCs w:val="24"/>
        </w:rPr>
        <w:t xml:space="preserve">making </w:t>
      </w:r>
      <w:r w:rsidRPr="004D7E46">
        <w:rPr>
          <w:rFonts w:ascii="Arial" w:hAnsi="Arial" w:cs="Arial"/>
          <w:i/>
          <w:sz w:val="24"/>
          <w:szCs w:val="24"/>
        </w:rPr>
        <w:t>issue</w:t>
      </w:r>
      <w:r>
        <w:rPr>
          <w:rFonts w:ascii="Arial" w:hAnsi="Arial" w:cs="Arial"/>
          <w:sz w:val="24"/>
          <w:szCs w:val="24"/>
        </w:rPr>
        <w:t>,</w:t>
      </w:r>
      <w:r w:rsidR="00A87C32">
        <w:rPr>
          <w:rFonts w:ascii="Arial" w:hAnsi="Arial" w:cs="Arial"/>
          <w:sz w:val="24"/>
          <w:szCs w:val="24"/>
        </w:rPr>
        <w:t xml:space="preserve"> all of whom have </w:t>
      </w:r>
      <w:r>
        <w:rPr>
          <w:rFonts w:ascii="Arial" w:hAnsi="Arial" w:cs="Arial"/>
          <w:sz w:val="24"/>
          <w:szCs w:val="24"/>
        </w:rPr>
        <w:t xml:space="preserve">distinct expertise, perspectives and knowledge. It can </w:t>
      </w:r>
      <w:r w:rsidR="00A87C32">
        <w:rPr>
          <w:rFonts w:ascii="Arial" w:hAnsi="Arial" w:cs="Arial"/>
          <w:sz w:val="24"/>
          <w:szCs w:val="24"/>
        </w:rPr>
        <w:t xml:space="preserve">help those involved in prototyping understand how </w:t>
      </w:r>
      <w:r>
        <w:rPr>
          <w:rFonts w:ascii="Arial" w:hAnsi="Arial" w:cs="Arial"/>
          <w:sz w:val="24"/>
          <w:szCs w:val="24"/>
        </w:rPr>
        <w:t xml:space="preserve">future policies might play out, foregrounding </w:t>
      </w:r>
      <w:r w:rsidR="00A87C32">
        <w:rPr>
          <w:rFonts w:ascii="Arial" w:hAnsi="Arial" w:cs="Arial"/>
          <w:sz w:val="24"/>
          <w:szCs w:val="24"/>
        </w:rPr>
        <w:t xml:space="preserve">their </w:t>
      </w:r>
      <w:r>
        <w:rPr>
          <w:rFonts w:ascii="Arial" w:hAnsi="Arial" w:cs="Arial"/>
          <w:sz w:val="24"/>
          <w:szCs w:val="24"/>
        </w:rPr>
        <w:t xml:space="preserve">experiences of a policy intervention via </w:t>
      </w:r>
      <w:r w:rsidR="00A87C32">
        <w:rPr>
          <w:rFonts w:ascii="Arial" w:hAnsi="Arial" w:cs="Arial"/>
          <w:sz w:val="24"/>
          <w:szCs w:val="24"/>
        </w:rPr>
        <w:t xml:space="preserve">a </w:t>
      </w:r>
      <w:r>
        <w:rPr>
          <w:rFonts w:ascii="Arial" w:hAnsi="Arial" w:cs="Arial"/>
          <w:sz w:val="24"/>
          <w:szCs w:val="24"/>
        </w:rPr>
        <w:t>material engagement with devices, objects and sites of action</w:t>
      </w:r>
      <w:r w:rsidR="00A87C32">
        <w:rPr>
          <w:rFonts w:ascii="Arial" w:hAnsi="Arial" w:cs="Arial"/>
          <w:sz w:val="24"/>
          <w:szCs w:val="24"/>
        </w:rPr>
        <w:t>. In that way, prototyping makes ‘</w:t>
      </w:r>
      <w:r>
        <w:rPr>
          <w:rFonts w:ascii="Arial" w:hAnsi="Arial" w:cs="Arial"/>
          <w:sz w:val="24"/>
          <w:szCs w:val="24"/>
        </w:rPr>
        <w:t>the practical and political implications of a policy graspable and meaningful.’</w:t>
      </w:r>
      <w:r>
        <w:rPr>
          <w:rStyle w:val="FootnoteReference"/>
          <w:rFonts w:ascii="Arial" w:hAnsi="Arial" w:cs="Arial"/>
          <w:sz w:val="24"/>
          <w:szCs w:val="24"/>
        </w:rPr>
        <w:footnoteReference w:id="119"/>
      </w:r>
      <w:r>
        <w:rPr>
          <w:rFonts w:ascii="Arial" w:hAnsi="Arial" w:cs="Arial"/>
          <w:sz w:val="24"/>
          <w:szCs w:val="24"/>
        </w:rPr>
        <w:t xml:space="preserve"> </w:t>
      </w:r>
    </w:p>
    <w:p w14:paraId="2FFB8D6F" w14:textId="77777777" w:rsidR="00832D1D" w:rsidRDefault="00832D1D" w:rsidP="00832D1D">
      <w:pPr>
        <w:pStyle w:val="NoSpacing"/>
        <w:spacing w:line="360" w:lineRule="auto"/>
        <w:rPr>
          <w:rFonts w:ascii="Arial" w:hAnsi="Arial" w:cs="Arial"/>
          <w:sz w:val="24"/>
          <w:szCs w:val="24"/>
        </w:rPr>
      </w:pPr>
    </w:p>
    <w:p w14:paraId="606DB935" w14:textId="25D78D1A" w:rsidR="00832D1D" w:rsidRDefault="00A87C32" w:rsidP="0078455B">
      <w:pPr>
        <w:autoSpaceDE w:val="0"/>
        <w:autoSpaceDN w:val="0"/>
        <w:adjustRightInd w:val="0"/>
        <w:spacing w:after="0" w:line="360" w:lineRule="auto"/>
        <w:ind w:firstLine="720"/>
        <w:rPr>
          <w:rFonts w:ascii="Arial" w:hAnsi="Arial" w:cs="Arial"/>
          <w:color w:val="000000"/>
          <w:sz w:val="24"/>
          <w:szCs w:val="24"/>
        </w:rPr>
      </w:pPr>
      <w:r>
        <w:rPr>
          <w:rFonts w:ascii="Arial" w:hAnsi="Arial" w:cs="Arial"/>
          <w:color w:val="000000"/>
          <w:sz w:val="24"/>
          <w:szCs w:val="24"/>
        </w:rPr>
        <w:t>In short</w:t>
      </w:r>
      <w:r w:rsidR="00832D1D">
        <w:rPr>
          <w:rFonts w:ascii="Arial" w:hAnsi="Arial" w:cs="Arial"/>
          <w:color w:val="000000"/>
          <w:sz w:val="24"/>
          <w:szCs w:val="24"/>
        </w:rPr>
        <w:t xml:space="preserve">, prototyping </w:t>
      </w:r>
      <w:r w:rsidR="00832D1D" w:rsidRPr="004D7E46">
        <w:rPr>
          <w:rFonts w:ascii="Arial" w:hAnsi="Arial" w:cs="Arial"/>
          <w:i/>
          <w:color w:val="000000"/>
          <w:sz w:val="24"/>
          <w:szCs w:val="24"/>
        </w:rPr>
        <w:t>can be used to elicit, explore and establish requirements; to probe uncertain or complex contexts where an analytical approach cannot reveal the solution; to understand existing user experiences; and to support idea generation</w:t>
      </w:r>
      <w:r w:rsidR="00832D1D">
        <w:rPr>
          <w:rFonts w:ascii="Arial" w:hAnsi="Arial" w:cs="Arial"/>
          <w:color w:val="000000"/>
          <w:sz w:val="24"/>
          <w:szCs w:val="24"/>
        </w:rPr>
        <w:t xml:space="preserve">. </w:t>
      </w:r>
      <w:r w:rsidR="00832D1D" w:rsidRPr="0078455B">
        <w:rPr>
          <w:rFonts w:ascii="Arial" w:hAnsi="Arial" w:cs="Arial"/>
          <w:color w:val="000000"/>
          <w:sz w:val="24"/>
          <w:szCs w:val="24"/>
        </w:rPr>
        <w:t>In the later stages of a design process, prototypes can be used to</w:t>
      </w:r>
      <w:r w:rsidR="00832D1D">
        <w:rPr>
          <w:rFonts w:ascii="Arial" w:hAnsi="Arial" w:cs="Arial"/>
          <w:color w:val="000000"/>
          <w:sz w:val="24"/>
          <w:szCs w:val="24"/>
        </w:rPr>
        <w:t>: ‘test, validate and improve ideas by allowing for ‘micro-failures’; to evaluate function, structure and behaviour; to assess performance, hardware, ergonomics and organisational fit; or to assess designs before committing to organisational changes. Prototypes can help communicate an idea or proposed solution or stimulate discussion and debate and engage stakeholders.’</w:t>
      </w:r>
      <w:r w:rsidR="00832D1D">
        <w:rPr>
          <w:rStyle w:val="FootnoteReference"/>
          <w:rFonts w:ascii="Arial" w:hAnsi="Arial" w:cs="Arial"/>
          <w:color w:val="000000"/>
          <w:sz w:val="24"/>
          <w:szCs w:val="24"/>
        </w:rPr>
        <w:footnoteReference w:id="120"/>
      </w:r>
      <w:r w:rsidR="00832D1D">
        <w:rPr>
          <w:rFonts w:ascii="Arial" w:hAnsi="Arial" w:cs="Arial"/>
          <w:color w:val="000000"/>
          <w:sz w:val="24"/>
          <w:szCs w:val="24"/>
        </w:rPr>
        <w:t xml:space="preserve"> </w:t>
      </w:r>
    </w:p>
    <w:p w14:paraId="6C6716F2"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49E822F2" w14:textId="1C606361"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color w:val="000000"/>
          <w:sz w:val="24"/>
          <w:szCs w:val="24"/>
        </w:rPr>
        <w:t xml:space="preserve">These uses </w:t>
      </w:r>
      <w:r w:rsidR="0078455B">
        <w:rPr>
          <w:rFonts w:ascii="Arial" w:hAnsi="Arial" w:cs="Arial"/>
          <w:color w:val="000000"/>
          <w:sz w:val="24"/>
          <w:szCs w:val="24"/>
        </w:rPr>
        <w:t xml:space="preserve">make </w:t>
      </w:r>
      <w:r>
        <w:rPr>
          <w:rFonts w:ascii="Arial" w:hAnsi="Arial" w:cs="Arial"/>
          <w:color w:val="000000"/>
          <w:sz w:val="24"/>
          <w:szCs w:val="24"/>
        </w:rPr>
        <w:t xml:space="preserve">prototyping compatible with the typical policy development phases of </w:t>
      </w:r>
      <w:r>
        <w:rPr>
          <w:rFonts w:ascii="Arial" w:hAnsi="Arial" w:cs="Arial"/>
          <w:i/>
          <w:color w:val="000000"/>
          <w:sz w:val="24"/>
          <w:szCs w:val="24"/>
        </w:rPr>
        <w:t>agenda setting, policy design and implementation</w:t>
      </w:r>
      <w:r w:rsidR="00A87C32">
        <w:rPr>
          <w:rFonts w:ascii="Arial" w:hAnsi="Arial" w:cs="Arial"/>
          <w:color w:val="000000"/>
          <w:sz w:val="24"/>
          <w:szCs w:val="24"/>
        </w:rPr>
        <w:t>. I</w:t>
      </w:r>
      <w:r w:rsidR="0078455B">
        <w:rPr>
          <w:rFonts w:ascii="Arial" w:hAnsi="Arial" w:cs="Arial"/>
          <w:color w:val="000000"/>
          <w:sz w:val="24"/>
          <w:szCs w:val="24"/>
        </w:rPr>
        <w:t xml:space="preserve">t </w:t>
      </w:r>
      <w:r>
        <w:rPr>
          <w:rFonts w:ascii="Arial" w:hAnsi="Arial" w:cs="Arial"/>
          <w:color w:val="000000"/>
          <w:sz w:val="24"/>
          <w:szCs w:val="24"/>
        </w:rPr>
        <w:t xml:space="preserve">can be used in all </w:t>
      </w:r>
      <w:r w:rsidR="0078455B">
        <w:rPr>
          <w:rFonts w:ascii="Arial" w:hAnsi="Arial" w:cs="Arial"/>
          <w:color w:val="000000"/>
          <w:sz w:val="24"/>
          <w:szCs w:val="24"/>
        </w:rPr>
        <w:t>of these</w:t>
      </w:r>
      <w:r w:rsidR="000B3AEC">
        <w:rPr>
          <w:rFonts w:ascii="Arial" w:hAnsi="Arial" w:cs="Arial"/>
          <w:color w:val="000000"/>
          <w:sz w:val="24"/>
          <w:szCs w:val="24"/>
        </w:rPr>
        <w:t xml:space="preserve"> </w:t>
      </w:r>
      <w:r>
        <w:rPr>
          <w:rFonts w:ascii="Arial" w:hAnsi="Arial" w:cs="Arial"/>
          <w:color w:val="000000"/>
          <w:sz w:val="24"/>
          <w:szCs w:val="24"/>
        </w:rPr>
        <w:t xml:space="preserve">phases. It can generate insights about issues from different perspectives; expose problem structures; engage a broad constituency in generating and evaluating options and their consequences; and explore future directions. </w:t>
      </w:r>
      <w:r>
        <w:rPr>
          <w:rFonts w:ascii="Arial" w:hAnsi="Arial" w:cs="Arial"/>
          <w:sz w:val="24"/>
          <w:szCs w:val="24"/>
        </w:rPr>
        <w:t>In government contexts, prototyping’s emphasis on ‘making’ and ‘materialising’ can support and extend traditional consultation activities and enable them to be more generative. It can also support public servants in engaging with the wider policy ecosystem which includes users, citizens, beneficiaries, experts, and those involved in delivering a policy solution such as service providers, businesses or front-line staff.</w:t>
      </w:r>
    </w:p>
    <w:p w14:paraId="69918071" w14:textId="77777777" w:rsidR="00832D1D" w:rsidRDefault="00832D1D" w:rsidP="00832D1D">
      <w:pPr>
        <w:pStyle w:val="NoSpacing"/>
        <w:spacing w:line="360" w:lineRule="auto"/>
        <w:rPr>
          <w:rFonts w:ascii="Arial" w:hAnsi="Arial" w:cs="Arial"/>
          <w:sz w:val="24"/>
          <w:szCs w:val="24"/>
        </w:rPr>
      </w:pPr>
    </w:p>
    <w:p w14:paraId="0DF969C9" w14:textId="35BE0613" w:rsidR="00832D1D" w:rsidRDefault="00A87C32"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Can </w:t>
      </w:r>
      <w:r w:rsidR="00832D1D">
        <w:rPr>
          <w:rFonts w:ascii="Arial" w:hAnsi="Arial" w:cs="Arial"/>
          <w:sz w:val="24"/>
          <w:szCs w:val="24"/>
        </w:rPr>
        <w:t>multiple, iterative cycles of prototyping match the intensities and rhythms associated with policy processes and politics</w:t>
      </w:r>
      <w:r>
        <w:rPr>
          <w:rFonts w:ascii="Arial" w:hAnsi="Arial" w:cs="Arial"/>
          <w:sz w:val="24"/>
          <w:szCs w:val="24"/>
        </w:rPr>
        <w:t>?</w:t>
      </w:r>
      <w:r w:rsidR="00832D1D">
        <w:rPr>
          <w:rFonts w:ascii="Arial" w:hAnsi="Arial" w:cs="Arial"/>
          <w:sz w:val="24"/>
          <w:szCs w:val="24"/>
        </w:rPr>
        <w:t xml:space="preserve"> </w:t>
      </w:r>
      <w:r>
        <w:rPr>
          <w:rFonts w:ascii="Arial" w:hAnsi="Arial" w:cs="Arial"/>
          <w:sz w:val="24"/>
          <w:szCs w:val="24"/>
        </w:rPr>
        <w:t xml:space="preserve">Some think that </w:t>
      </w:r>
      <w:r w:rsidR="00832D1D">
        <w:rPr>
          <w:rFonts w:ascii="Arial" w:hAnsi="Arial" w:cs="Arial"/>
          <w:sz w:val="24"/>
          <w:szCs w:val="24"/>
        </w:rPr>
        <w:t>it is quicker to provide a minister with a short written brief than to prototype a concept.</w:t>
      </w:r>
      <w:r>
        <w:rPr>
          <w:rFonts w:ascii="Arial" w:hAnsi="Arial" w:cs="Arial"/>
          <w:sz w:val="24"/>
          <w:szCs w:val="24"/>
        </w:rPr>
        <w:t xml:space="preserve"> A</w:t>
      </w:r>
      <w:r w:rsidR="00832D1D">
        <w:rPr>
          <w:rFonts w:ascii="Arial" w:hAnsi="Arial" w:cs="Arial"/>
          <w:sz w:val="24"/>
          <w:szCs w:val="24"/>
        </w:rPr>
        <w:t xml:space="preserve">lthough rapid </w:t>
      </w:r>
      <w:r w:rsidR="00832D1D">
        <w:rPr>
          <w:rFonts w:ascii="Arial" w:hAnsi="Arial" w:cs="Arial"/>
          <w:sz w:val="24"/>
          <w:szCs w:val="24"/>
        </w:rPr>
        <w:lastRenderedPageBreak/>
        <w:t>prototyping might provide compelling proof of a concept, ‘it may overpromise or actively mislead as to the deliverability of an idea in a complex environment,  understating the degree of social ‘infrastructuring’ required.’</w:t>
      </w:r>
      <w:r w:rsidR="00832D1D">
        <w:rPr>
          <w:rStyle w:val="FootnoteReference"/>
          <w:rFonts w:ascii="Arial" w:hAnsi="Arial" w:cs="Arial"/>
          <w:sz w:val="24"/>
          <w:szCs w:val="24"/>
        </w:rPr>
        <w:footnoteReference w:id="121"/>
      </w:r>
      <w:r w:rsidR="00832D1D">
        <w:rPr>
          <w:rFonts w:ascii="Arial" w:hAnsi="Arial" w:cs="Arial"/>
          <w:sz w:val="24"/>
          <w:szCs w:val="24"/>
        </w:rPr>
        <w:t xml:space="preserve"> </w:t>
      </w:r>
      <w:r>
        <w:rPr>
          <w:rFonts w:ascii="Arial" w:hAnsi="Arial" w:cs="Arial"/>
          <w:sz w:val="24"/>
          <w:szCs w:val="24"/>
        </w:rPr>
        <w:t xml:space="preserve">However, although </w:t>
      </w:r>
      <w:r w:rsidR="00832D1D">
        <w:rPr>
          <w:rFonts w:ascii="Arial" w:hAnsi="Arial" w:cs="Arial"/>
          <w:sz w:val="24"/>
          <w:szCs w:val="24"/>
        </w:rPr>
        <w:t>prototyping ‘is not [yet] a legitimate evidence-producing activity</w:t>
      </w:r>
      <w:r>
        <w:rPr>
          <w:rFonts w:ascii="Arial" w:hAnsi="Arial" w:cs="Arial"/>
          <w:sz w:val="24"/>
          <w:szCs w:val="24"/>
        </w:rPr>
        <w:t>’</w:t>
      </w:r>
      <w:r w:rsidR="00832D1D">
        <w:rPr>
          <w:rFonts w:ascii="Arial" w:hAnsi="Arial" w:cs="Arial"/>
          <w:sz w:val="24"/>
          <w:szCs w:val="24"/>
        </w:rPr>
        <w:t>, it</w:t>
      </w:r>
      <w:r>
        <w:rPr>
          <w:rFonts w:ascii="Arial" w:hAnsi="Arial" w:cs="Arial"/>
          <w:sz w:val="24"/>
          <w:szCs w:val="24"/>
        </w:rPr>
        <w:t xml:space="preserve"> is thought to </w:t>
      </w:r>
      <w:r w:rsidR="00832D1D" w:rsidRPr="004D7E46">
        <w:rPr>
          <w:rFonts w:ascii="Arial" w:hAnsi="Arial" w:cs="Arial"/>
          <w:i/>
          <w:sz w:val="24"/>
          <w:szCs w:val="24"/>
        </w:rPr>
        <w:t>hold great potential</w:t>
      </w:r>
      <w:r w:rsidR="00832D1D">
        <w:rPr>
          <w:rFonts w:ascii="Arial" w:hAnsi="Arial" w:cs="Arial"/>
          <w:sz w:val="24"/>
          <w:szCs w:val="24"/>
        </w:rPr>
        <w:t xml:space="preserve"> for policymakers wishing to embark on co-design.</w:t>
      </w:r>
      <w:r w:rsidR="00832D1D">
        <w:rPr>
          <w:rStyle w:val="FootnoteReference"/>
          <w:rFonts w:ascii="Arial" w:hAnsi="Arial" w:cs="Arial"/>
          <w:sz w:val="24"/>
          <w:szCs w:val="24"/>
        </w:rPr>
        <w:footnoteReference w:id="122"/>
      </w:r>
    </w:p>
    <w:p w14:paraId="175B0B7C" w14:textId="1AD44919" w:rsidR="006F1FE1" w:rsidRDefault="006F1FE1" w:rsidP="00832D1D">
      <w:pPr>
        <w:pStyle w:val="NoSpacing"/>
        <w:spacing w:line="360" w:lineRule="auto"/>
        <w:rPr>
          <w:rFonts w:ascii="Arial" w:hAnsi="Arial" w:cs="Arial"/>
          <w:b/>
          <w:sz w:val="24"/>
          <w:szCs w:val="24"/>
        </w:rPr>
      </w:pPr>
    </w:p>
    <w:p w14:paraId="260F52CA" w14:textId="4C9F0FD2"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4</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Collaborative policy making</w:t>
      </w:r>
    </w:p>
    <w:p w14:paraId="5D050EA2" w14:textId="77777777" w:rsidR="006F1FE1" w:rsidRPr="006F1FE1" w:rsidRDefault="006F1FE1" w:rsidP="00832D1D">
      <w:pPr>
        <w:pStyle w:val="NoSpacing"/>
        <w:spacing w:line="360" w:lineRule="auto"/>
        <w:rPr>
          <w:rFonts w:ascii="Arial" w:hAnsi="Arial" w:cs="Arial"/>
          <w:sz w:val="24"/>
          <w:szCs w:val="24"/>
        </w:rPr>
      </w:pPr>
    </w:p>
    <w:p w14:paraId="217DDFD4" w14:textId="3AC0C9CE" w:rsidR="00832D1D" w:rsidRDefault="00832D1D" w:rsidP="00832D1D">
      <w:pPr>
        <w:autoSpaceDE w:val="0"/>
        <w:autoSpaceDN w:val="0"/>
        <w:adjustRightInd w:val="0"/>
        <w:spacing w:after="0" w:line="360" w:lineRule="auto"/>
        <w:ind w:firstLine="360"/>
        <w:rPr>
          <w:rFonts w:ascii="Arial" w:hAnsi="Arial" w:cs="Arial"/>
          <w:color w:val="000000"/>
          <w:sz w:val="24"/>
          <w:szCs w:val="24"/>
        </w:rPr>
      </w:pPr>
      <w:r>
        <w:rPr>
          <w:rFonts w:ascii="Arial" w:hAnsi="Arial" w:cs="Arial"/>
          <w:color w:val="000000"/>
          <w:sz w:val="24"/>
          <w:szCs w:val="24"/>
        </w:rPr>
        <w:t xml:space="preserve">Collaborative policymaking requires the establishment of </w:t>
      </w:r>
      <w:r w:rsidRPr="004D7E46">
        <w:rPr>
          <w:rFonts w:ascii="Arial" w:hAnsi="Arial" w:cs="Arial"/>
          <w:i/>
          <w:color w:val="000000"/>
          <w:sz w:val="24"/>
          <w:szCs w:val="24"/>
        </w:rPr>
        <w:t>forums</w:t>
      </w:r>
      <w:r>
        <w:rPr>
          <w:rFonts w:ascii="Arial" w:hAnsi="Arial" w:cs="Arial"/>
          <w:color w:val="000000"/>
          <w:sz w:val="24"/>
          <w:szCs w:val="24"/>
        </w:rPr>
        <w:t xml:space="preserve"> for knowledge sharing, sustained dialogue and mutual learning that enable the </w:t>
      </w:r>
      <w:r w:rsidRPr="004D7E46">
        <w:rPr>
          <w:rFonts w:ascii="Arial" w:hAnsi="Arial" w:cs="Arial"/>
          <w:i/>
          <w:color w:val="000000"/>
          <w:sz w:val="24"/>
          <w:szCs w:val="24"/>
        </w:rPr>
        <w:t>formation of networks</w:t>
      </w:r>
      <w:r>
        <w:rPr>
          <w:rFonts w:ascii="Arial" w:hAnsi="Arial" w:cs="Arial"/>
          <w:color w:val="000000"/>
          <w:sz w:val="24"/>
          <w:szCs w:val="24"/>
        </w:rPr>
        <w:t xml:space="preserve"> between interdependent public and private actors.</w:t>
      </w:r>
      <w:r w:rsidR="00214028">
        <w:rPr>
          <w:rFonts w:ascii="Arial" w:hAnsi="Arial" w:cs="Arial"/>
          <w:color w:val="000000"/>
          <w:sz w:val="24"/>
          <w:szCs w:val="24"/>
        </w:rPr>
        <w:t xml:space="preserve"> T</w:t>
      </w:r>
      <w:r>
        <w:rPr>
          <w:rFonts w:ascii="Arial" w:hAnsi="Arial" w:cs="Arial"/>
          <w:color w:val="000000"/>
          <w:sz w:val="24"/>
          <w:szCs w:val="24"/>
        </w:rPr>
        <w:t>hese forums</w:t>
      </w:r>
      <w:r w:rsidR="00214028">
        <w:rPr>
          <w:rFonts w:ascii="Arial" w:hAnsi="Arial" w:cs="Arial"/>
          <w:color w:val="000000"/>
          <w:sz w:val="24"/>
          <w:szCs w:val="24"/>
        </w:rPr>
        <w:t xml:space="preserve"> need to</w:t>
      </w:r>
      <w:r>
        <w:rPr>
          <w:rFonts w:ascii="Arial" w:hAnsi="Arial" w:cs="Arial"/>
          <w:color w:val="000000"/>
          <w:sz w:val="24"/>
          <w:szCs w:val="24"/>
        </w:rPr>
        <w:t>:</w:t>
      </w:r>
    </w:p>
    <w:p w14:paraId="110AA64D" w14:textId="77777777" w:rsidR="00A87C32" w:rsidRDefault="00A87C32" w:rsidP="00832D1D">
      <w:pPr>
        <w:autoSpaceDE w:val="0"/>
        <w:autoSpaceDN w:val="0"/>
        <w:adjustRightInd w:val="0"/>
        <w:spacing w:after="0" w:line="360" w:lineRule="auto"/>
        <w:ind w:firstLine="360"/>
        <w:rPr>
          <w:rFonts w:ascii="Arial" w:hAnsi="Arial" w:cs="Arial"/>
          <w:color w:val="000000"/>
          <w:sz w:val="24"/>
          <w:szCs w:val="24"/>
        </w:rPr>
      </w:pPr>
    </w:p>
    <w:p w14:paraId="75009C02"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enable politicians to work together across levels and party lines while focusing on the development of new and better policy solutions; </w:t>
      </w:r>
    </w:p>
    <w:p w14:paraId="336DEA52" w14:textId="76947AAD" w:rsidR="00832D1D" w:rsidRDefault="00214028"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foster</w:t>
      </w:r>
      <w:r w:rsidR="00832D1D">
        <w:rPr>
          <w:rFonts w:ascii="Arial" w:hAnsi="Arial" w:cs="Arial"/>
          <w:color w:val="000000"/>
          <w:sz w:val="24"/>
          <w:szCs w:val="24"/>
        </w:rPr>
        <w:t xml:space="preserve"> interaction between politicians and a broad range of executive civil servants, policy experts from relevant agencies and downstream actors involved in policy implementation;</w:t>
      </w:r>
    </w:p>
    <w:p w14:paraId="1AC30D5B"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involve private stakeholders and target users in co-initiation, co-design and/or co-implementation of public policy;</w:t>
      </w:r>
    </w:p>
    <w:p w14:paraId="47E40D10"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encourage joint deliberation between those actors that can contribute to understanding and defining the problem, advance creative problem solving, and/or facilitate adaptive implementation;</w:t>
      </w:r>
    </w:p>
    <w:p w14:paraId="12D5F0B6"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provide external input through joint excursions, independent expert reports and comparative studies of solutions in other countries and jurisdictions that can challenge the taken-for-granted-knowledge and stimulate experimentation; </w:t>
      </w:r>
    </w:p>
    <w:p w14:paraId="34803E0D" w14:textId="77777777" w:rsidR="00832D1D" w:rsidRDefault="00832D1D" w:rsidP="00893C96">
      <w:pPr>
        <w:pStyle w:val="ListParagraph"/>
        <w:numPr>
          <w:ilvl w:val="0"/>
          <w:numId w:val="24"/>
        </w:numPr>
        <w:autoSpaceDE w:val="0"/>
        <w:autoSpaceDN w:val="0"/>
        <w:adjustRightInd w:val="0"/>
        <w:spacing w:after="0" w:line="360" w:lineRule="auto"/>
        <w:rPr>
          <w:rFonts w:ascii="Arial" w:hAnsi="Arial" w:cs="Arial"/>
          <w:b/>
          <w:sz w:val="24"/>
          <w:szCs w:val="24"/>
        </w:rPr>
      </w:pPr>
      <w:r>
        <w:rPr>
          <w:rFonts w:ascii="Arial" w:hAnsi="Arial" w:cs="Arial"/>
          <w:color w:val="000000"/>
          <w:sz w:val="24"/>
          <w:szCs w:val="24"/>
        </w:rPr>
        <w:t>enable members of the governing parties to play a leading role as sponsors and champions of collaborative policymaking in order to enhance the government’s ownership over collaborative policy designs and create political support for adaptive implementation of those policy designs</w:t>
      </w:r>
      <w:r>
        <w:rPr>
          <w:rStyle w:val="FootnoteReference"/>
          <w:rFonts w:ascii="Arial" w:hAnsi="Arial" w:cs="Arial"/>
          <w:color w:val="000000"/>
          <w:sz w:val="24"/>
          <w:szCs w:val="24"/>
        </w:rPr>
        <w:footnoteReference w:id="123"/>
      </w:r>
    </w:p>
    <w:p w14:paraId="47E27756" w14:textId="77777777" w:rsidR="006F1FE1" w:rsidRDefault="006F1FE1" w:rsidP="006F1FE1">
      <w:pPr>
        <w:pStyle w:val="Heading2"/>
        <w:numPr>
          <w:ilvl w:val="0"/>
          <w:numId w:val="0"/>
        </w:numPr>
        <w:autoSpaceDE w:val="0"/>
        <w:autoSpaceDN w:val="0"/>
        <w:adjustRightInd w:val="0"/>
        <w:spacing w:line="360" w:lineRule="auto"/>
        <w:ind w:left="360" w:hanging="360"/>
        <w:rPr>
          <w:rFonts w:ascii="Arial" w:hAnsi="Arial" w:cs="Arial"/>
          <w:i/>
          <w:sz w:val="24"/>
          <w:szCs w:val="24"/>
        </w:rPr>
      </w:pPr>
    </w:p>
    <w:p w14:paraId="6E5E1BE5" w14:textId="55647F22"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5</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Collaborative policy implementation</w:t>
      </w:r>
    </w:p>
    <w:p w14:paraId="1F111BA4" w14:textId="77777777" w:rsidR="006F1FE1" w:rsidRDefault="006F1FE1" w:rsidP="00832D1D">
      <w:pPr>
        <w:pStyle w:val="NoSpacing"/>
        <w:spacing w:line="360" w:lineRule="auto"/>
        <w:rPr>
          <w:rFonts w:ascii="Arial" w:hAnsi="Arial" w:cs="Arial"/>
          <w:b/>
          <w:sz w:val="24"/>
          <w:szCs w:val="24"/>
        </w:rPr>
      </w:pPr>
    </w:p>
    <w:p w14:paraId="28EB702F" w14:textId="748A08BF" w:rsidR="00832D1D" w:rsidRDefault="00832D1D"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Collaboration can also facilitate the </w:t>
      </w:r>
      <w:r w:rsidRPr="004D7E46">
        <w:rPr>
          <w:rFonts w:ascii="Arial" w:hAnsi="Arial" w:cs="Arial"/>
          <w:i/>
          <w:sz w:val="24"/>
          <w:szCs w:val="24"/>
        </w:rPr>
        <w:t>adaptive implementation</w:t>
      </w:r>
      <w:r>
        <w:rPr>
          <w:rFonts w:ascii="Arial" w:hAnsi="Arial" w:cs="Arial"/>
          <w:sz w:val="24"/>
          <w:szCs w:val="24"/>
        </w:rPr>
        <w:t xml:space="preserve"> of new polic</w:t>
      </w:r>
      <w:r w:rsidR="00A87C32">
        <w:rPr>
          <w:rFonts w:ascii="Arial" w:hAnsi="Arial" w:cs="Arial"/>
          <w:sz w:val="24"/>
          <w:szCs w:val="24"/>
        </w:rPr>
        <w:t>ies</w:t>
      </w:r>
      <w:r w:rsidR="004D7E46">
        <w:rPr>
          <w:rFonts w:ascii="Arial" w:hAnsi="Arial" w:cs="Arial"/>
          <w:sz w:val="24"/>
          <w:szCs w:val="24"/>
        </w:rPr>
        <w:t>:</w:t>
      </w:r>
      <w:r w:rsidR="00214028">
        <w:rPr>
          <w:rFonts w:ascii="Arial" w:hAnsi="Arial" w:cs="Arial"/>
          <w:sz w:val="24"/>
          <w:szCs w:val="24"/>
        </w:rPr>
        <w:t xml:space="preserve"> </w:t>
      </w:r>
      <w:r>
        <w:rPr>
          <w:rFonts w:ascii="Arial" w:hAnsi="Arial" w:cs="Arial"/>
          <w:sz w:val="24"/>
          <w:szCs w:val="24"/>
        </w:rPr>
        <w:t xml:space="preserve"> </w:t>
      </w:r>
    </w:p>
    <w:p w14:paraId="6B3B8241" w14:textId="77777777" w:rsidR="00832D1D" w:rsidRDefault="00832D1D" w:rsidP="00832D1D">
      <w:pPr>
        <w:autoSpaceDE w:val="0"/>
        <w:autoSpaceDN w:val="0"/>
        <w:adjustRightInd w:val="0"/>
        <w:spacing w:after="0" w:line="360" w:lineRule="auto"/>
        <w:rPr>
          <w:rFonts w:ascii="Arial" w:hAnsi="Arial" w:cs="Arial"/>
          <w:sz w:val="24"/>
          <w:szCs w:val="24"/>
        </w:rPr>
      </w:pPr>
    </w:p>
    <w:p w14:paraId="6500E6E1" w14:textId="6E839DFE"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frontline staff and their representatives</w:t>
      </w:r>
      <w:r w:rsidR="00214028">
        <w:rPr>
          <w:rFonts w:ascii="Arial" w:hAnsi="Arial" w:cs="Arial"/>
          <w:sz w:val="24"/>
          <w:szCs w:val="24"/>
        </w:rPr>
        <w:t>, who</w:t>
      </w:r>
      <w:r>
        <w:rPr>
          <w:rFonts w:ascii="Arial" w:hAnsi="Arial" w:cs="Arial"/>
          <w:sz w:val="24"/>
          <w:szCs w:val="24"/>
        </w:rPr>
        <w:t xml:space="preserve"> can help public leaders responsible for policy implementation better understand local conditions and how they vary from place to place and between agencies;</w:t>
      </w:r>
    </w:p>
    <w:p w14:paraId="6EA63BE6" w14:textId="3E9D6812"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frontline staff</w:t>
      </w:r>
      <w:r w:rsidR="00214028">
        <w:rPr>
          <w:rFonts w:ascii="Arial" w:hAnsi="Arial" w:cs="Arial"/>
          <w:sz w:val="24"/>
          <w:szCs w:val="24"/>
        </w:rPr>
        <w:t>,</w:t>
      </w:r>
      <w:r>
        <w:rPr>
          <w:rFonts w:ascii="Arial" w:hAnsi="Arial" w:cs="Arial"/>
          <w:sz w:val="24"/>
          <w:szCs w:val="24"/>
        </w:rPr>
        <w:t xml:space="preserve"> </w:t>
      </w:r>
      <w:r w:rsidR="00214028">
        <w:rPr>
          <w:rFonts w:ascii="Arial" w:hAnsi="Arial" w:cs="Arial"/>
          <w:sz w:val="24"/>
          <w:szCs w:val="24"/>
        </w:rPr>
        <w:t xml:space="preserve">who can </w:t>
      </w:r>
      <w:r>
        <w:rPr>
          <w:rFonts w:ascii="Arial" w:hAnsi="Arial" w:cs="Arial"/>
          <w:sz w:val="24"/>
          <w:szCs w:val="24"/>
        </w:rPr>
        <w:t>help identify needs in terms of skills, competences and resources and encourage organisational learning and continued experimentation that will improve the production and delivery of new services;</w:t>
      </w:r>
    </w:p>
    <w:p w14:paraId="7A54D18D" w14:textId="4E493B7C"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local stakeholders</w:t>
      </w:r>
      <w:r w:rsidR="00214028">
        <w:rPr>
          <w:rFonts w:ascii="Arial" w:hAnsi="Arial" w:cs="Arial"/>
          <w:sz w:val="24"/>
          <w:szCs w:val="24"/>
        </w:rPr>
        <w:t xml:space="preserve">, who </w:t>
      </w:r>
      <w:r>
        <w:rPr>
          <w:rFonts w:ascii="Arial" w:hAnsi="Arial" w:cs="Arial"/>
          <w:sz w:val="24"/>
          <w:szCs w:val="24"/>
        </w:rPr>
        <w:t>can generate political support and supportive actions from relevant stakeholders</w:t>
      </w:r>
      <w:r w:rsidR="00214028">
        <w:rPr>
          <w:rFonts w:ascii="Arial" w:hAnsi="Arial" w:cs="Arial"/>
          <w:sz w:val="24"/>
          <w:szCs w:val="24"/>
        </w:rPr>
        <w:t xml:space="preserve"> and </w:t>
      </w:r>
      <w:r>
        <w:rPr>
          <w:rFonts w:ascii="Arial" w:hAnsi="Arial" w:cs="Arial"/>
          <w:sz w:val="24"/>
          <w:szCs w:val="24"/>
        </w:rPr>
        <w:t>solicit constructive feedback on proposed policy solutions;</w:t>
      </w:r>
    </w:p>
    <w:p w14:paraId="22F7F6C0" w14:textId="0F05C97C"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with relevant and affected people</w:t>
      </w:r>
      <w:r w:rsidR="00214028">
        <w:rPr>
          <w:rFonts w:ascii="Arial" w:hAnsi="Arial" w:cs="Arial"/>
          <w:sz w:val="24"/>
          <w:szCs w:val="24"/>
        </w:rPr>
        <w:t>, who ca</w:t>
      </w:r>
      <w:r w:rsidR="00A87C32">
        <w:rPr>
          <w:rFonts w:ascii="Arial" w:hAnsi="Arial" w:cs="Arial"/>
          <w:sz w:val="24"/>
          <w:szCs w:val="24"/>
        </w:rPr>
        <w:t>n</w:t>
      </w:r>
      <w:r>
        <w:rPr>
          <w:rFonts w:ascii="Arial" w:hAnsi="Arial" w:cs="Arial"/>
          <w:sz w:val="24"/>
          <w:szCs w:val="24"/>
        </w:rPr>
        <w:t xml:space="preserve"> help detect problems early and enable swift and jointly agreed responses to new conditions on the ground by shortcutting traditional lines of command;</w:t>
      </w:r>
    </w:p>
    <w:p w14:paraId="1DC1E637" w14:textId="705B5118" w:rsidR="00832D1D" w:rsidRDefault="00832D1D" w:rsidP="00893C96">
      <w:pPr>
        <w:pStyle w:val="ListParagraph"/>
        <w:numPr>
          <w:ilvl w:val="0"/>
          <w:numId w:val="25"/>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with client and user groups </w:t>
      </w:r>
      <w:r w:rsidR="00214028">
        <w:rPr>
          <w:rFonts w:ascii="Arial" w:hAnsi="Arial" w:cs="Arial"/>
          <w:sz w:val="24"/>
          <w:szCs w:val="24"/>
        </w:rPr>
        <w:t>(</w:t>
      </w:r>
      <w:r>
        <w:rPr>
          <w:rFonts w:ascii="Arial" w:hAnsi="Arial" w:cs="Arial"/>
          <w:sz w:val="24"/>
          <w:szCs w:val="24"/>
        </w:rPr>
        <w:t>beyond user satisfaction surveys and complaint services</w:t>
      </w:r>
      <w:r w:rsidR="00214028">
        <w:rPr>
          <w:rFonts w:ascii="Arial" w:hAnsi="Arial" w:cs="Arial"/>
          <w:sz w:val="24"/>
          <w:szCs w:val="24"/>
        </w:rPr>
        <w:t>), who can</w:t>
      </w:r>
      <w:r>
        <w:rPr>
          <w:rFonts w:ascii="Arial" w:hAnsi="Arial" w:cs="Arial"/>
          <w:sz w:val="24"/>
          <w:szCs w:val="24"/>
        </w:rPr>
        <w:t xml:space="preserve"> spur </w:t>
      </w:r>
      <w:r w:rsidR="00214028">
        <w:rPr>
          <w:rFonts w:ascii="Arial" w:hAnsi="Arial" w:cs="Arial"/>
          <w:sz w:val="24"/>
          <w:szCs w:val="24"/>
        </w:rPr>
        <w:t xml:space="preserve">on </w:t>
      </w:r>
      <w:r>
        <w:rPr>
          <w:rFonts w:ascii="Arial" w:hAnsi="Arial" w:cs="Arial"/>
          <w:sz w:val="24"/>
          <w:szCs w:val="24"/>
        </w:rPr>
        <w:t xml:space="preserve">co-production of public services and </w:t>
      </w:r>
      <w:r w:rsidR="00214028">
        <w:rPr>
          <w:rFonts w:ascii="Arial" w:hAnsi="Arial" w:cs="Arial"/>
          <w:sz w:val="24"/>
          <w:szCs w:val="24"/>
        </w:rPr>
        <w:t xml:space="preserve">the </w:t>
      </w:r>
      <w:r>
        <w:rPr>
          <w:rFonts w:ascii="Arial" w:hAnsi="Arial" w:cs="Arial"/>
          <w:sz w:val="24"/>
          <w:szCs w:val="24"/>
        </w:rPr>
        <w:t>co-creation of new and better solutions.</w:t>
      </w:r>
      <w:r>
        <w:rPr>
          <w:rStyle w:val="FootnoteReference"/>
          <w:rFonts w:ascii="Arial" w:hAnsi="Arial" w:cs="Arial"/>
          <w:sz w:val="24"/>
          <w:szCs w:val="24"/>
        </w:rPr>
        <w:footnoteReference w:id="124"/>
      </w:r>
    </w:p>
    <w:p w14:paraId="0B88684A" w14:textId="22FD5DA8" w:rsidR="00832D1D" w:rsidRDefault="00832D1D" w:rsidP="00832D1D">
      <w:pPr>
        <w:pStyle w:val="NoSpacing"/>
        <w:spacing w:line="360" w:lineRule="auto"/>
        <w:rPr>
          <w:rFonts w:ascii="Arial" w:hAnsi="Arial" w:cs="Arial"/>
          <w:b/>
          <w:sz w:val="24"/>
          <w:szCs w:val="24"/>
        </w:rPr>
      </w:pPr>
    </w:p>
    <w:p w14:paraId="54823A24" w14:textId="1D267CD3" w:rsidR="006F1FE1" w:rsidRPr="006F1FE1" w:rsidRDefault="00F64CB2" w:rsidP="006F1FE1">
      <w:pPr>
        <w:pStyle w:val="Heading2"/>
        <w:numPr>
          <w:ilvl w:val="0"/>
          <w:numId w:val="0"/>
        </w:numPr>
        <w:autoSpaceDE w:val="0"/>
        <w:autoSpaceDN w:val="0"/>
        <w:adjustRightInd w:val="0"/>
        <w:spacing w:line="360" w:lineRule="auto"/>
        <w:ind w:left="360" w:hanging="360"/>
        <w:rPr>
          <w:i/>
        </w:rPr>
      </w:pPr>
      <w:r>
        <w:rPr>
          <w:rFonts w:ascii="Arial" w:hAnsi="Arial" w:cs="Arial"/>
          <w:i/>
          <w:sz w:val="24"/>
          <w:szCs w:val="24"/>
        </w:rPr>
        <w:t>6</w:t>
      </w:r>
      <w:r w:rsidR="006F1FE1" w:rsidRPr="006F1FE1">
        <w:rPr>
          <w:rFonts w:ascii="Arial" w:hAnsi="Arial" w:cs="Arial"/>
          <w:i/>
          <w:sz w:val="24"/>
          <w:szCs w:val="24"/>
        </w:rPr>
        <w:t>.2.</w:t>
      </w:r>
      <w:r w:rsidR="006F1FE1">
        <w:rPr>
          <w:rFonts w:ascii="Arial" w:hAnsi="Arial" w:cs="Arial"/>
          <w:i/>
          <w:sz w:val="24"/>
          <w:szCs w:val="24"/>
        </w:rPr>
        <w:t>6</w:t>
      </w:r>
      <w:r w:rsidR="006F1FE1" w:rsidRPr="006F1FE1">
        <w:rPr>
          <w:rFonts w:ascii="Arial" w:hAnsi="Arial" w:cs="Arial"/>
          <w:i/>
          <w:sz w:val="24"/>
          <w:szCs w:val="24"/>
        </w:rPr>
        <w:t>.</w:t>
      </w:r>
      <w:r w:rsidR="006F1FE1" w:rsidRPr="006F1FE1">
        <w:rPr>
          <w:rFonts w:ascii="Arial" w:hAnsi="Arial" w:cs="Arial"/>
          <w:i/>
          <w:sz w:val="24"/>
          <w:szCs w:val="24"/>
        </w:rPr>
        <w:tab/>
      </w:r>
      <w:r w:rsidR="006F1FE1">
        <w:rPr>
          <w:rFonts w:ascii="Arial" w:hAnsi="Arial" w:cs="Arial"/>
          <w:i/>
          <w:sz w:val="24"/>
          <w:szCs w:val="24"/>
        </w:rPr>
        <w:t>Adaptive management</w:t>
      </w:r>
    </w:p>
    <w:p w14:paraId="299DEDE4" w14:textId="77777777" w:rsidR="00214028" w:rsidRDefault="00214028" w:rsidP="00832D1D">
      <w:pPr>
        <w:pStyle w:val="NoSpacing"/>
        <w:spacing w:line="360" w:lineRule="auto"/>
        <w:rPr>
          <w:rStyle w:val="SubtleEmphasis"/>
        </w:rPr>
      </w:pPr>
    </w:p>
    <w:p w14:paraId="43F84BCD" w14:textId="04B7998A" w:rsidR="00832D1D" w:rsidRDefault="00214028" w:rsidP="00214028">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A</w:t>
      </w:r>
      <w:r w:rsidR="00832D1D">
        <w:rPr>
          <w:rFonts w:ascii="Arial" w:hAnsi="Arial" w:cs="Arial"/>
          <w:sz w:val="24"/>
          <w:szCs w:val="24"/>
        </w:rPr>
        <w:t xml:space="preserve">daptive management provides an alternative </w:t>
      </w:r>
      <w:r>
        <w:rPr>
          <w:rFonts w:ascii="Arial" w:hAnsi="Arial" w:cs="Arial"/>
          <w:sz w:val="24"/>
          <w:szCs w:val="24"/>
        </w:rPr>
        <w:t xml:space="preserve">way of looking at </w:t>
      </w:r>
      <w:r w:rsidR="00832D1D">
        <w:rPr>
          <w:rFonts w:ascii="Arial" w:hAnsi="Arial" w:cs="Arial"/>
          <w:sz w:val="24"/>
          <w:szCs w:val="24"/>
        </w:rPr>
        <w:t xml:space="preserve">design processes. It emphasizes the </w:t>
      </w:r>
      <w:r w:rsidR="00832D1D" w:rsidRPr="004D7E46">
        <w:rPr>
          <w:rFonts w:ascii="Arial" w:hAnsi="Arial" w:cs="Arial"/>
          <w:i/>
          <w:sz w:val="24"/>
          <w:szCs w:val="24"/>
        </w:rPr>
        <w:t xml:space="preserve">adaptive and uncertain nature of complex change processes </w:t>
      </w:r>
      <w:r w:rsidRPr="004D7E46">
        <w:rPr>
          <w:rFonts w:ascii="Arial" w:hAnsi="Arial" w:cs="Arial"/>
          <w:i/>
          <w:sz w:val="24"/>
          <w:szCs w:val="24"/>
        </w:rPr>
        <w:t xml:space="preserve">and </w:t>
      </w:r>
      <w:r w:rsidR="00832D1D" w:rsidRPr="004D7E46">
        <w:rPr>
          <w:rFonts w:ascii="Arial" w:hAnsi="Arial" w:cs="Arial"/>
          <w:i/>
          <w:sz w:val="24"/>
          <w:szCs w:val="24"/>
        </w:rPr>
        <w:t>can be used to describe action in these processes</w:t>
      </w:r>
      <w:r w:rsidR="00832D1D">
        <w:rPr>
          <w:rFonts w:ascii="Arial" w:hAnsi="Arial" w:cs="Arial"/>
          <w:sz w:val="24"/>
          <w:szCs w:val="24"/>
        </w:rPr>
        <w:t>. Adaptive management in the area of natural resource management was first proposed by Holling (1978)</w:t>
      </w:r>
      <w:r>
        <w:rPr>
          <w:rStyle w:val="FootnoteReference"/>
          <w:rFonts w:ascii="Arial" w:hAnsi="Arial" w:cs="Arial"/>
          <w:sz w:val="24"/>
          <w:szCs w:val="24"/>
        </w:rPr>
        <w:footnoteReference w:id="125"/>
      </w:r>
      <w:r w:rsidR="00832D1D">
        <w:rPr>
          <w:rFonts w:ascii="Arial" w:hAnsi="Arial" w:cs="Arial"/>
          <w:sz w:val="24"/>
          <w:szCs w:val="24"/>
        </w:rPr>
        <w:t xml:space="preserve"> and later Walters (1986)</w:t>
      </w:r>
      <w:r>
        <w:rPr>
          <w:rStyle w:val="FootnoteReference"/>
          <w:rFonts w:ascii="Arial" w:hAnsi="Arial" w:cs="Arial"/>
          <w:sz w:val="24"/>
          <w:szCs w:val="24"/>
        </w:rPr>
        <w:footnoteReference w:id="126"/>
      </w:r>
      <w:r w:rsidR="00832D1D">
        <w:rPr>
          <w:rFonts w:ascii="Arial" w:hAnsi="Arial" w:cs="Arial"/>
          <w:sz w:val="24"/>
          <w:szCs w:val="24"/>
        </w:rPr>
        <w:t xml:space="preserve">. It emphasises ‘learning by doing and undertaking actions and policies as experiments’ and generally involves ‘monitoring and assessing conditions interspersed with components of: scoping or assessing opportunities, designing policy options or experiments, implementing or taking action, and evaluating </w:t>
      </w:r>
      <w:r w:rsidR="00832D1D">
        <w:rPr>
          <w:rFonts w:ascii="Arial" w:hAnsi="Arial" w:cs="Arial"/>
          <w:sz w:val="24"/>
          <w:szCs w:val="24"/>
        </w:rPr>
        <w:lastRenderedPageBreak/>
        <w:t>and adjusting. Defined by the National Research Council (2004</w:t>
      </w:r>
      <w:r>
        <w:rPr>
          <w:rFonts w:ascii="Arial" w:hAnsi="Arial" w:cs="Arial"/>
          <w:sz w:val="24"/>
          <w:szCs w:val="24"/>
        </w:rPr>
        <w:t>)</w:t>
      </w:r>
      <w:r>
        <w:rPr>
          <w:rStyle w:val="FootnoteReference"/>
          <w:rFonts w:ascii="Arial" w:hAnsi="Arial" w:cs="Arial"/>
          <w:sz w:val="24"/>
          <w:szCs w:val="24"/>
        </w:rPr>
        <w:footnoteReference w:id="127"/>
      </w:r>
      <w:r w:rsidR="00832D1D">
        <w:rPr>
          <w:rFonts w:ascii="Arial" w:hAnsi="Arial" w:cs="Arial"/>
          <w:sz w:val="24"/>
          <w:szCs w:val="24"/>
        </w:rPr>
        <w:t xml:space="preserve">as ‘flexible decision making that can be adjusted in the face of uncertainties as outcomes from management actions and other events become better understood’, adaptive management highlights the need </w:t>
      </w:r>
      <w:r w:rsidR="00832D1D" w:rsidRPr="004D7E46">
        <w:rPr>
          <w:rFonts w:ascii="Arial" w:hAnsi="Arial" w:cs="Arial"/>
          <w:i/>
          <w:sz w:val="24"/>
          <w:szCs w:val="24"/>
        </w:rPr>
        <w:t>for adjusting the change process to the impacts</w:t>
      </w:r>
      <w:r w:rsidR="00832D1D">
        <w:rPr>
          <w:rFonts w:ascii="Arial" w:hAnsi="Arial" w:cs="Arial"/>
          <w:sz w:val="24"/>
          <w:szCs w:val="24"/>
        </w:rPr>
        <w:t xml:space="preserve"> of what has already been done. Consequently, it ‘blurs the deliberate and orientated nature of the process that was key in the project-based management approach, all the while encouraging research agronomists to </w:t>
      </w:r>
      <w:r w:rsidR="004D7E46">
        <w:rPr>
          <w:rFonts w:ascii="Arial" w:hAnsi="Arial" w:cs="Arial"/>
          <w:sz w:val="24"/>
          <w:szCs w:val="24"/>
        </w:rPr>
        <w:t>analyse</w:t>
      </w:r>
      <w:r w:rsidR="00832D1D">
        <w:rPr>
          <w:rFonts w:ascii="Arial" w:hAnsi="Arial" w:cs="Arial"/>
          <w:sz w:val="24"/>
          <w:szCs w:val="24"/>
        </w:rPr>
        <w:t xml:space="preserve"> iterations in order to cope with the irreducible uncertainties of such processes’.</w:t>
      </w:r>
      <w:r w:rsidR="00832D1D">
        <w:rPr>
          <w:rStyle w:val="FootnoteReference"/>
          <w:rFonts w:ascii="Arial" w:hAnsi="Arial" w:cs="Arial"/>
          <w:sz w:val="24"/>
          <w:szCs w:val="24"/>
        </w:rPr>
        <w:footnoteReference w:id="128"/>
      </w:r>
    </w:p>
    <w:p w14:paraId="2780D3C9" w14:textId="77777777" w:rsidR="00832D1D" w:rsidRDefault="00832D1D" w:rsidP="00832D1D">
      <w:pPr>
        <w:autoSpaceDE w:val="0"/>
        <w:autoSpaceDN w:val="0"/>
        <w:adjustRightInd w:val="0"/>
        <w:spacing w:after="0" w:line="360" w:lineRule="auto"/>
        <w:rPr>
          <w:rFonts w:ascii="Arial" w:hAnsi="Arial" w:cs="Arial"/>
          <w:sz w:val="24"/>
          <w:szCs w:val="24"/>
        </w:rPr>
      </w:pPr>
    </w:p>
    <w:p w14:paraId="14499778" w14:textId="28FB9243"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adaptive management approach treats knowledge about ecosystems as both </w:t>
      </w:r>
      <w:r w:rsidRPr="00E13DEC">
        <w:rPr>
          <w:rFonts w:ascii="Arial" w:hAnsi="Arial" w:cs="Arial"/>
          <w:i/>
          <w:sz w:val="24"/>
          <w:szCs w:val="24"/>
        </w:rPr>
        <w:t>uncertain and pluralistic</w:t>
      </w:r>
      <w:r>
        <w:rPr>
          <w:rFonts w:ascii="Arial" w:hAnsi="Arial" w:cs="Arial"/>
          <w:sz w:val="24"/>
          <w:szCs w:val="24"/>
        </w:rPr>
        <w:t xml:space="preserve">. It recognizes that, to create more sustainable management strategies, stakeholders must collaborate and </w:t>
      </w:r>
      <w:r w:rsidR="00A87C32">
        <w:rPr>
          <w:rFonts w:ascii="Arial" w:hAnsi="Arial" w:cs="Arial"/>
          <w:sz w:val="24"/>
          <w:szCs w:val="24"/>
        </w:rPr>
        <w:t xml:space="preserve">establish </w:t>
      </w:r>
      <w:r>
        <w:rPr>
          <w:rFonts w:ascii="Arial" w:hAnsi="Arial" w:cs="Arial"/>
          <w:sz w:val="24"/>
          <w:szCs w:val="24"/>
        </w:rPr>
        <w:t xml:space="preserve">new relationships to enhance </w:t>
      </w:r>
      <w:r w:rsidRPr="00E13DEC">
        <w:rPr>
          <w:rFonts w:ascii="Arial" w:hAnsi="Arial" w:cs="Arial"/>
          <w:i/>
          <w:sz w:val="24"/>
          <w:szCs w:val="24"/>
        </w:rPr>
        <w:t>multidirectional information flows, foster social learning, and develop flexible collaborative ways of managing environments.</w:t>
      </w:r>
      <w:r>
        <w:rPr>
          <w:rFonts w:ascii="Arial" w:hAnsi="Arial" w:cs="Arial"/>
          <w:sz w:val="24"/>
          <w:szCs w:val="24"/>
        </w:rPr>
        <w:t xml:space="preserve"> ‘Adaptive management processes start with the identification of both problems and desired goal(s</w:t>
      </w:r>
      <w:r w:rsidR="00AF1181">
        <w:rPr>
          <w:rFonts w:ascii="Arial" w:hAnsi="Arial" w:cs="Arial"/>
          <w:sz w:val="24"/>
          <w:szCs w:val="24"/>
        </w:rPr>
        <w:t>) and</w:t>
      </w:r>
      <w:r>
        <w:rPr>
          <w:rFonts w:ascii="Arial" w:hAnsi="Arial" w:cs="Arial"/>
          <w:sz w:val="24"/>
          <w:szCs w:val="24"/>
        </w:rPr>
        <w:t xml:space="preserve"> require the development of appropriate policy. Next come the implementation of policy and monitoring of results, after which the problem and goals are re-visited, and the cycle starts again’.</w:t>
      </w:r>
      <w:r>
        <w:rPr>
          <w:rStyle w:val="FootnoteReference"/>
          <w:rFonts w:ascii="Arial" w:hAnsi="Arial" w:cs="Arial"/>
          <w:sz w:val="24"/>
          <w:szCs w:val="24"/>
        </w:rPr>
        <w:footnoteReference w:id="129"/>
      </w:r>
    </w:p>
    <w:p w14:paraId="4FB38397" w14:textId="1F858421" w:rsidR="00832D1D" w:rsidRDefault="00832D1D" w:rsidP="00832D1D">
      <w:pPr>
        <w:pStyle w:val="NoSpacing"/>
        <w:spacing w:line="360" w:lineRule="auto"/>
        <w:rPr>
          <w:rFonts w:ascii="Arial" w:hAnsi="Arial" w:cs="Arial"/>
          <w:b/>
          <w:sz w:val="24"/>
          <w:szCs w:val="24"/>
        </w:rPr>
      </w:pPr>
    </w:p>
    <w:p w14:paraId="4156684E" w14:textId="1F90E4D5" w:rsidR="00832D1D" w:rsidRDefault="00AE53BF" w:rsidP="00832D1D">
      <w:pPr>
        <w:pStyle w:val="NoSpacing"/>
        <w:spacing w:line="360" w:lineRule="auto"/>
        <w:rPr>
          <w:rFonts w:ascii="Arial" w:hAnsi="Arial" w:cs="Arial"/>
          <w:b/>
          <w:sz w:val="24"/>
          <w:szCs w:val="24"/>
        </w:rPr>
      </w:pPr>
      <w:r>
        <w:rPr>
          <w:rFonts w:ascii="Arial" w:hAnsi="Arial" w:cs="Arial"/>
          <w:b/>
          <w:sz w:val="24"/>
          <w:szCs w:val="24"/>
        </w:rPr>
        <w:t xml:space="preserve">Examples of questions asked in planning </w:t>
      </w:r>
      <w:r w:rsidR="00A87C32">
        <w:rPr>
          <w:rFonts w:ascii="Arial" w:hAnsi="Arial" w:cs="Arial"/>
          <w:b/>
          <w:sz w:val="24"/>
          <w:szCs w:val="24"/>
        </w:rPr>
        <w:t xml:space="preserve">the </w:t>
      </w:r>
      <w:r>
        <w:rPr>
          <w:rFonts w:ascii="Arial" w:hAnsi="Arial" w:cs="Arial"/>
          <w:b/>
          <w:sz w:val="24"/>
          <w:szCs w:val="24"/>
        </w:rPr>
        <w:t xml:space="preserve">design process </w:t>
      </w:r>
      <w:r w:rsidR="00A87C32">
        <w:rPr>
          <w:rFonts w:ascii="Arial" w:hAnsi="Arial" w:cs="Arial"/>
          <w:b/>
          <w:sz w:val="24"/>
          <w:szCs w:val="24"/>
        </w:rPr>
        <w:t xml:space="preserve">by </w:t>
      </w:r>
      <w:r>
        <w:rPr>
          <w:rFonts w:ascii="Arial" w:hAnsi="Arial" w:cs="Arial"/>
          <w:b/>
          <w:sz w:val="24"/>
          <w:szCs w:val="24"/>
        </w:rPr>
        <w:t>39 ag</w:t>
      </w:r>
      <w:r w:rsidR="0085562B">
        <w:rPr>
          <w:rFonts w:ascii="Arial" w:hAnsi="Arial" w:cs="Arial"/>
          <w:b/>
          <w:sz w:val="24"/>
          <w:szCs w:val="24"/>
        </w:rPr>
        <w:t>r</w:t>
      </w:r>
      <w:r>
        <w:rPr>
          <w:rFonts w:ascii="Arial" w:hAnsi="Arial" w:cs="Arial"/>
          <w:b/>
          <w:sz w:val="24"/>
          <w:szCs w:val="24"/>
        </w:rPr>
        <w:t>oecology projects</w:t>
      </w:r>
      <w:r w:rsidR="00A87C32">
        <w:rPr>
          <w:rFonts w:ascii="Arial" w:hAnsi="Arial" w:cs="Arial"/>
          <w:b/>
          <w:sz w:val="24"/>
          <w:szCs w:val="24"/>
        </w:rPr>
        <w:t>:</w:t>
      </w:r>
      <w:r w:rsidR="00832D1D">
        <w:rPr>
          <w:rStyle w:val="FootnoteReference"/>
          <w:rFonts w:ascii="Arial" w:hAnsi="Arial" w:cs="Arial"/>
          <w:sz w:val="24"/>
          <w:szCs w:val="24"/>
        </w:rPr>
        <w:footnoteReference w:id="130"/>
      </w:r>
    </w:p>
    <w:p w14:paraId="0788A0E3" w14:textId="77777777" w:rsidR="00E13DEC" w:rsidRDefault="00E13DEC" w:rsidP="00832D1D">
      <w:pPr>
        <w:autoSpaceDE w:val="0"/>
        <w:autoSpaceDN w:val="0"/>
        <w:adjustRightInd w:val="0"/>
        <w:spacing w:after="0" w:line="360" w:lineRule="auto"/>
        <w:rPr>
          <w:rFonts w:ascii="Arial" w:hAnsi="Arial" w:cs="Arial"/>
          <w:b/>
          <w:sz w:val="24"/>
          <w:szCs w:val="24"/>
        </w:rPr>
      </w:pPr>
    </w:p>
    <w:p w14:paraId="2AEC53C0" w14:textId="47FE72D8"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1- “Who”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Who participates? Who designs?</w:t>
      </w:r>
    </w:p>
    <w:p w14:paraId="4755B74E"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1.1. Who is considered to be the designer?</w:t>
      </w:r>
    </w:p>
    <w:p w14:paraId="3E65FAE9"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1.2. Who participates?</w:t>
      </w:r>
    </w:p>
    <w:p w14:paraId="695792BC"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1.3. Who formulates the demand?</w:t>
      </w:r>
    </w:p>
    <w:p w14:paraId="5FA52B2F"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1.4. Is the demand discussed?</w:t>
      </w:r>
    </w:p>
    <w:p w14:paraId="5E7691B3" w14:textId="77777777" w:rsidR="00832D1D" w:rsidRDefault="00832D1D" w:rsidP="00832D1D">
      <w:pPr>
        <w:autoSpaceDE w:val="0"/>
        <w:autoSpaceDN w:val="0"/>
        <w:adjustRightInd w:val="0"/>
        <w:spacing w:after="0" w:line="360" w:lineRule="auto"/>
        <w:rPr>
          <w:rFonts w:ascii="Arial" w:hAnsi="Arial" w:cs="Arial"/>
          <w:sz w:val="24"/>
          <w:szCs w:val="24"/>
        </w:rPr>
      </w:pPr>
    </w:p>
    <w:p w14:paraId="05C061E3"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2- “What”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What is the object of design?</w:t>
      </w:r>
    </w:p>
    <w:p w14:paraId="5644447A" w14:textId="59E67F64"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lastRenderedPageBreak/>
        <w:t xml:space="preserve">2.1. The design object: </w:t>
      </w:r>
      <w:r w:rsidR="00E13DEC">
        <w:rPr>
          <w:rFonts w:ascii="Arial" w:hAnsi="Arial" w:cs="Arial"/>
          <w:sz w:val="24"/>
          <w:szCs w:val="24"/>
        </w:rPr>
        <w:t xml:space="preserve">is it </w:t>
      </w:r>
      <w:r>
        <w:rPr>
          <w:rFonts w:ascii="Arial" w:hAnsi="Arial" w:cs="Arial"/>
          <w:sz w:val="24"/>
          <w:szCs w:val="24"/>
        </w:rPr>
        <w:t>a technology</w:t>
      </w:r>
      <w:r w:rsidR="00E13DEC">
        <w:rPr>
          <w:rFonts w:ascii="Arial" w:hAnsi="Arial" w:cs="Arial"/>
          <w:sz w:val="24"/>
          <w:szCs w:val="24"/>
        </w:rPr>
        <w:t xml:space="preserve">, </w:t>
      </w:r>
      <w:r>
        <w:rPr>
          <w:rFonts w:ascii="Arial" w:hAnsi="Arial" w:cs="Arial"/>
          <w:sz w:val="24"/>
          <w:szCs w:val="24"/>
        </w:rPr>
        <w:t>a place to facilitate exchange</w:t>
      </w:r>
      <w:r w:rsidR="00E13DEC">
        <w:rPr>
          <w:rFonts w:ascii="Arial" w:hAnsi="Arial" w:cs="Arial"/>
          <w:sz w:val="24"/>
          <w:szCs w:val="24"/>
        </w:rPr>
        <w:t xml:space="preserve">, </w:t>
      </w:r>
      <w:r>
        <w:rPr>
          <w:rFonts w:ascii="Arial" w:hAnsi="Arial" w:cs="Arial"/>
          <w:sz w:val="24"/>
          <w:szCs w:val="24"/>
        </w:rPr>
        <w:t>a new workplace</w:t>
      </w:r>
      <w:r w:rsidR="00E13DEC">
        <w:rPr>
          <w:rFonts w:ascii="Arial" w:hAnsi="Arial" w:cs="Arial"/>
          <w:sz w:val="24"/>
          <w:szCs w:val="24"/>
        </w:rPr>
        <w:t xml:space="preserve">, </w:t>
      </w:r>
      <w:r>
        <w:rPr>
          <w:rFonts w:ascii="Arial" w:hAnsi="Arial" w:cs="Arial"/>
          <w:sz w:val="24"/>
          <w:szCs w:val="24"/>
        </w:rPr>
        <w:t>a new design practice</w:t>
      </w:r>
      <w:r w:rsidR="00E13DEC">
        <w:rPr>
          <w:rFonts w:ascii="Arial" w:hAnsi="Arial" w:cs="Arial"/>
          <w:sz w:val="24"/>
          <w:szCs w:val="24"/>
        </w:rPr>
        <w:t>?</w:t>
      </w:r>
    </w:p>
    <w:p w14:paraId="1403F2A3" w14:textId="3518D691"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2.2. Unpredicted output</w:t>
      </w:r>
      <w:r w:rsidR="00E13DEC">
        <w:rPr>
          <w:rFonts w:ascii="Arial" w:hAnsi="Arial" w:cs="Arial"/>
          <w:sz w:val="24"/>
          <w:szCs w:val="24"/>
        </w:rPr>
        <w:t>s</w:t>
      </w:r>
      <w:r>
        <w:rPr>
          <w:rFonts w:ascii="Arial" w:hAnsi="Arial" w:cs="Arial"/>
          <w:sz w:val="24"/>
          <w:szCs w:val="24"/>
        </w:rPr>
        <w:t xml:space="preserve"> of design</w:t>
      </w:r>
      <w:r w:rsidR="00E13DEC">
        <w:rPr>
          <w:rFonts w:ascii="Arial" w:hAnsi="Arial" w:cs="Arial"/>
          <w:sz w:val="24"/>
          <w:szCs w:val="24"/>
        </w:rPr>
        <w:t xml:space="preserve">: </w:t>
      </w:r>
      <w:r>
        <w:rPr>
          <w:rFonts w:ascii="Arial" w:hAnsi="Arial" w:cs="Arial"/>
          <w:sz w:val="24"/>
          <w:szCs w:val="24"/>
        </w:rPr>
        <w:t xml:space="preserve">what transformation </w:t>
      </w:r>
      <w:r w:rsidR="00E13DEC">
        <w:rPr>
          <w:rFonts w:ascii="Arial" w:hAnsi="Arial" w:cs="Arial"/>
          <w:sz w:val="24"/>
          <w:szCs w:val="24"/>
        </w:rPr>
        <w:t>are</w:t>
      </w:r>
      <w:r>
        <w:rPr>
          <w:rFonts w:ascii="Arial" w:hAnsi="Arial" w:cs="Arial"/>
          <w:sz w:val="24"/>
          <w:szCs w:val="24"/>
        </w:rPr>
        <w:t xml:space="preserve"> targeted in the real world?</w:t>
      </w:r>
    </w:p>
    <w:p w14:paraId="7680036B"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2.3. Is the object of design discussed?</w:t>
      </w:r>
    </w:p>
    <w:p w14:paraId="2F9F7C54" w14:textId="77777777" w:rsidR="00AE53BF" w:rsidRDefault="00AE53BF" w:rsidP="00E13DEC">
      <w:pPr>
        <w:autoSpaceDE w:val="0"/>
        <w:autoSpaceDN w:val="0"/>
        <w:adjustRightInd w:val="0"/>
        <w:spacing w:after="0" w:line="360" w:lineRule="auto"/>
        <w:ind w:left="720"/>
        <w:rPr>
          <w:rFonts w:ascii="Arial" w:hAnsi="Arial" w:cs="Arial"/>
          <w:sz w:val="24"/>
          <w:szCs w:val="24"/>
        </w:rPr>
      </w:pPr>
    </w:p>
    <w:p w14:paraId="0EA27F88"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3- “Where and When”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Space and time dimension</w:t>
      </w:r>
    </w:p>
    <w:p w14:paraId="0B03354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3.1. Where does co-design take place? (in one or several places?)</w:t>
      </w:r>
    </w:p>
    <w:p w14:paraId="151F0F4E" w14:textId="14EC4628"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3.2. Is co-design considered as an ending process/an unending process?</w:t>
      </w:r>
    </w:p>
    <w:p w14:paraId="639ACD25" w14:textId="6BD026D3"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3.3. Is co-design considered as an iterative process</w:t>
      </w:r>
      <w:r w:rsidR="00E13DEC">
        <w:rPr>
          <w:rFonts w:ascii="Arial" w:hAnsi="Arial" w:cs="Arial"/>
          <w:sz w:val="24"/>
          <w:szCs w:val="24"/>
        </w:rPr>
        <w:t>/</w:t>
      </w:r>
      <w:r>
        <w:rPr>
          <w:rFonts w:ascii="Arial" w:hAnsi="Arial" w:cs="Arial"/>
          <w:sz w:val="24"/>
          <w:szCs w:val="24"/>
        </w:rPr>
        <w:t>a disjointed process?</w:t>
      </w:r>
    </w:p>
    <w:p w14:paraId="44BCEBEB" w14:textId="77777777" w:rsidR="00832D1D" w:rsidRDefault="00832D1D" w:rsidP="00E13DEC">
      <w:pPr>
        <w:autoSpaceDE w:val="0"/>
        <w:autoSpaceDN w:val="0"/>
        <w:adjustRightInd w:val="0"/>
        <w:spacing w:after="0" w:line="360" w:lineRule="auto"/>
        <w:ind w:left="720"/>
        <w:rPr>
          <w:rFonts w:ascii="Arial" w:hAnsi="Arial" w:cs="Arial"/>
          <w:sz w:val="24"/>
          <w:szCs w:val="24"/>
        </w:rPr>
      </w:pPr>
    </w:p>
    <w:p w14:paraId="1EB36A4B" w14:textId="77777777"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b/>
          <w:sz w:val="24"/>
          <w:szCs w:val="24"/>
        </w:rPr>
        <w:t xml:space="preserve">4- “How” </w:t>
      </w:r>
      <w:r>
        <w:rPr>
          <w:rFonts w:ascii="Segoe UI Symbol" w:eastAsia="MS Gothic" w:hAnsi="Segoe UI Symbol" w:cs="Segoe UI Symbol"/>
          <w:b/>
          <w:sz w:val="24"/>
          <w:szCs w:val="24"/>
        </w:rPr>
        <w:t>➔</w:t>
      </w:r>
      <w:r>
        <w:rPr>
          <w:rFonts w:ascii="Arial" w:eastAsia="AdvTT2876772e+27" w:hAnsi="Arial" w:cs="Arial"/>
          <w:b/>
          <w:sz w:val="24"/>
          <w:szCs w:val="24"/>
        </w:rPr>
        <w:t xml:space="preserve"> </w:t>
      </w:r>
      <w:r>
        <w:rPr>
          <w:rFonts w:ascii="Arial" w:hAnsi="Arial" w:cs="Arial"/>
          <w:b/>
          <w:sz w:val="24"/>
          <w:szCs w:val="24"/>
        </w:rPr>
        <w:t>Design implementation in terms of knowledge management</w:t>
      </w:r>
    </w:p>
    <w:p w14:paraId="64018381" w14:textId="748312E9"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4.1. What </w:t>
      </w:r>
      <w:r w:rsidR="00E13DEC">
        <w:rPr>
          <w:rFonts w:ascii="Arial" w:hAnsi="Arial" w:cs="Arial"/>
          <w:sz w:val="24"/>
          <w:szCs w:val="24"/>
        </w:rPr>
        <w:t xml:space="preserve">knowledge </w:t>
      </w:r>
      <w:r>
        <w:rPr>
          <w:rFonts w:ascii="Arial" w:hAnsi="Arial" w:cs="Arial"/>
          <w:sz w:val="24"/>
          <w:szCs w:val="24"/>
        </w:rPr>
        <w:t>is considered useful knowledge for the co-design process?</w:t>
      </w:r>
    </w:p>
    <w:p w14:paraId="291ED7E9" w14:textId="63796602"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4.2. What place is given to prototype/models/predictive tools?</w:t>
      </w:r>
    </w:p>
    <w:p w14:paraId="1F4DDCA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4.3. What place is given to experiential knowledge/practical knowledge/sensitive</w:t>
      </w:r>
    </w:p>
    <w:p w14:paraId="09162EA3"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 xml:space="preserve">       knowledge?</w:t>
      </w:r>
    </w:p>
    <w:p w14:paraId="3307D964"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4.4. Is learning an expected effect of design? (Action oriented design)</w:t>
      </w:r>
    </w:p>
    <w:p w14:paraId="4F2B9151" w14:textId="77777777" w:rsidR="00832D1D" w:rsidRDefault="00832D1D" w:rsidP="00E13DEC">
      <w:pPr>
        <w:autoSpaceDE w:val="0"/>
        <w:autoSpaceDN w:val="0"/>
        <w:adjustRightInd w:val="0"/>
        <w:spacing w:after="0" w:line="360" w:lineRule="auto"/>
        <w:ind w:left="720"/>
        <w:rPr>
          <w:rFonts w:ascii="Arial" w:hAnsi="Arial" w:cs="Arial"/>
          <w:sz w:val="24"/>
          <w:szCs w:val="24"/>
        </w:rPr>
      </w:pPr>
      <w:r>
        <w:rPr>
          <w:rFonts w:ascii="Arial" w:hAnsi="Arial" w:cs="Arial"/>
          <w:sz w:val="24"/>
          <w:szCs w:val="24"/>
        </w:rPr>
        <w:t>4.5. What is the role of consensus?</w:t>
      </w:r>
    </w:p>
    <w:p w14:paraId="5572AEE9" w14:textId="4BFBFF78" w:rsidR="00832D1D" w:rsidRDefault="00832D1D" w:rsidP="00E13DEC">
      <w:pPr>
        <w:autoSpaceDE w:val="0"/>
        <w:autoSpaceDN w:val="0"/>
        <w:adjustRightInd w:val="0"/>
        <w:spacing w:after="0" w:line="360" w:lineRule="auto"/>
        <w:ind w:left="720"/>
        <w:rPr>
          <w:rFonts w:ascii="Arial" w:hAnsi="Arial" w:cs="Arial"/>
          <w:b/>
          <w:sz w:val="24"/>
          <w:szCs w:val="24"/>
        </w:rPr>
      </w:pPr>
      <w:r>
        <w:rPr>
          <w:rFonts w:ascii="Arial" w:hAnsi="Arial" w:cs="Arial"/>
          <w:sz w:val="24"/>
          <w:szCs w:val="24"/>
        </w:rPr>
        <w:t xml:space="preserve">4.6. Is space </w:t>
      </w:r>
      <w:r w:rsidR="00E13DEC">
        <w:rPr>
          <w:rFonts w:ascii="Arial" w:hAnsi="Arial" w:cs="Arial"/>
          <w:sz w:val="24"/>
          <w:szCs w:val="24"/>
        </w:rPr>
        <w:t>given to</w:t>
      </w:r>
      <w:r>
        <w:rPr>
          <w:rFonts w:ascii="Arial" w:hAnsi="Arial" w:cs="Arial"/>
          <w:sz w:val="24"/>
          <w:szCs w:val="24"/>
        </w:rPr>
        <w:t xml:space="preserve"> unexpected findings/controversies/debate?</w:t>
      </w:r>
    </w:p>
    <w:p w14:paraId="4EF06908" w14:textId="77777777" w:rsidR="00AE53BF" w:rsidRDefault="00AE53BF" w:rsidP="00832D1D">
      <w:pPr>
        <w:autoSpaceDE w:val="0"/>
        <w:autoSpaceDN w:val="0"/>
        <w:adjustRightInd w:val="0"/>
        <w:spacing w:after="0" w:line="360" w:lineRule="auto"/>
        <w:rPr>
          <w:rStyle w:val="SubtleEmphasis"/>
          <w:rFonts w:ascii="Arial" w:hAnsi="Arial" w:cs="Arial"/>
          <w:b/>
          <w:i w:val="0"/>
          <w:color w:val="auto"/>
        </w:rPr>
      </w:pPr>
    </w:p>
    <w:p w14:paraId="68F71B7F" w14:textId="1B9B18F6" w:rsidR="00832D1D" w:rsidRDefault="00AE53BF" w:rsidP="00832D1D">
      <w:pPr>
        <w:autoSpaceDE w:val="0"/>
        <w:autoSpaceDN w:val="0"/>
        <w:adjustRightInd w:val="0"/>
        <w:spacing w:after="0" w:line="360" w:lineRule="auto"/>
        <w:rPr>
          <w:rStyle w:val="SubtleEmphasis"/>
          <w:rFonts w:ascii="Arial" w:hAnsi="Arial" w:cs="Arial"/>
          <w:b/>
          <w:i w:val="0"/>
          <w:color w:val="auto"/>
        </w:rPr>
      </w:pPr>
      <w:r>
        <w:rPr>
          <w:rStyle w:val="SubtleEmphasis"/>
          <w:rFonts w:ascii="Arial" w:hAnsi="Arial" w:cs="Arial"/>
          <w:b/>
          <w:i w:val="0"/>
          <w:color w:val="auto"/>
        </w:rPr>
        <w:t xml:space="preserve">How </w:t>
      </w:r>
      <w:r w:rsidR="00A04A45" w:rsidRPr="00AE53BF">
        <w:rPr>
          <w:rStyle w:val="SubtleEmphasis"/>
          <w:rFonts w:ascii="Arial" w:hAnsi="Arial" w:cs="Arial"/>
          <w:b/>
          <w:i w:val="0"/>
          <w:color w:val="auto"/>
        </w:rPr>
        <w:t xml:space="preserve">to </w:t>
      </w:r>
      <w:r w:rsidR="00832D1D" w:rsidRPr="00AE53BF">
        <w:rPr>
          <w:rStyle w:val="SubtleEmphasis"/>
          <w:rFonts w:ascii="Arial" w:hAnsi="Arial" w:cs="Arial"/>
          <w:b/>
          <w:i w:val="0"/>
          <w:color w:val="auto"/>
        </w:rPr>
        <w:t>co-design</w:t>
      </w:r>
      <w:r>
        <w:rPr>
          <w:rStyle w:val="SubtleEmphasis"/>
          <w:rFonts w:ascii="Arial" w:hAnsi="Arial" w:cs="Arial"/>
          <w:b/>
          <w:i w:val="0"/>
          <w:color w:val="auto"/>
        </w:rPr>
        <w:t xml:space="preserve">: </w:t>
      </w:r>
      <w:r w:rsidR="00E13DEC">
        <w:rPr>
          <w:rStyle w:val="SubtleEmphasis"/>
          <w:rFonts w:ascii="Arial" w:hAnsi="Arial" w:cs="Arial"/>
          <w:b/>
          <w:i w:val="0"/>
          <w:color w:val="auto"/>
        </w:rPr>
        <w:t>lessons</w:t>
      </w:r>
      <w:r>
        <w:rPr>
          <w:rStyle w:val="SubtleEmphasis"/>
          <w:rFonts w:ascii="Arial" w:hAnsi="Arial" w:cs="Arial"/>
          <w:b/>
          <w:i w:val="0"/>
          <w:color w:val="auto"/>
        </w:rPr>
        <w:t xml:space="preserve"> </w:t>
      </w:r>
      <w:r w:rsidR="00832D1D" w:rsidRPr="00AE53BF">
        <w:rPr>
          <w:rStyle w:val="SubtleEmphasis"/>
          <w:rFonts w:ascii="Arial" w:hAnsi="Arial" w:cs="Arial"/>
          <w:b/>
          <w:i w:val="0"/>
          <w:color w:val="auto"/>
        </w:rPr>
        <w:t xml:space="preserve">from a </w:t>
      </w:r>
      <w:r w:rsidR="00A04A45" w:rsidRPr="00AE53BF">
        <w:rPr>
          <w:rStyle w:val="SubtleEmphasis"/>
          <w:rFonts w:ascii="Arial" w:hAnsi="Arial" w:cs="Arial"/>
          <w:b/>
          <w:i w:val="0"/>
          <w:color w:val="auto"/>
        </w:rPr>
        <w:t xml:space="preserve">co-design </w:t>
      </w:r>
      <w:r w:rsidR="00832D1D" w:rsidRPr="00AE53BF">
        <w:rPr>
          <w:rStyle w:val="SubtleEmphasis"/>
          <w:rFonts w:ascii="Arial" w:hAnsi="Arial" w:cs="Arial"/>
          <w:b/>
          <w:i w:val="0"/>
          <w:color w:val="auto"/>
        </w:rPr>
        <w:t xml:space="preserve">process </w:t>
      </w:r>
      <w:r w:rsidR="00A04A45" w:rsidRPr="00AE53BF">
        <w:rPr>
          <w:rStyle w:val="SubtleEmphasis"/>
          <w:rFonts w:ascii="Arial" w:hAnsi="Arial" w:cs="Arial"/>
          <w:b/>
          <w:i w:val="0"/>
          <w:color w:val="auto"/>
        </w:rPr>
        <w:t xml:space="preserve">involving carefully selected </w:t>
      </w:r>
      <w:r w:rsidR="00832D1D" w:rsidRPr="00AE53BF">
        <w:rPr>
          <w:rStyle w:val="SubtleEmphasis"/>
          <w:rFonts w:ascii="Arial" w:hAnsi="Arial" w:cs="Arial"/>
          <w:b/>
          <w:i w:val="0"/>
          <w:color w:val="auto"/>
        </w:rPr>
        <w:t>partners, two iterations of pre-workshop surveys, a three-day workshop with 25 researchers and practitioners from 11 countries, and a large public event for wider dissemination (KNET project)</w:t>
      </w:r>
      <w:r w:rsidR="00832D1D">
        <w:rPr>
          <w:rStyle w:val="FootnoteReference"/>
          <w:rFonts w:ascii="Arial" w:hAnsi="Arial" w:cs="Arial"/>
          <w:sz w:val="24"/>
          <w:szCs w:val="24"/>
        </w:rPr>
        <w:footnoteReference w:id="131"/>
      </w:r>
    </w:p>
    <w:p w14:paraId="06DA30A5" w14:textId="77777777" w:rsidR="00AE53BF" w:rsidRDefault="00AE53BF" w:rsidP="00832D1D">
      <w:pPr>
        <w:autoSpaceDE w:val="0"/>
        <w:autoSpaceDN w:val="0"/>
        <w:adjustRightInd w:val="0"/>
        <w:spacing w:after="0" w:line="360" w:lineRule="auto"/>
        <w:rPr>
          <w:rFonts w:ascii="Arial" w:hAnsi="Arial" w:cs="Arial"/>
          <w:sz w:val="24"/>
          <w:szCs w:val="24"/>
        </w:rPr>
      </w:pPr>
    </w:p>
    <w:p w14:paraId="6AE6D517" w14:textId="2A30DE90" w:rsidR="00832D1D" w:rsidRDefault="00832D1D" w:rsidP="00893C96">
      <w:pPr>
        <w:pStyle w:val="ListParagraph"/>
        <w:numPr>
          <w:ilvl w:val="0"/>
          <w:numId w:val="26"/>
        </w:numPr>
        <w:autoSpaceDE w:val="0"/>
        <w:autoSpaceDN w:val="0"/>
        <w:adjustRightInd w:val="0"/>
        <w:spacing w:after="0" w:line="360" w:lineRule="auto"/>
        <w:rPr>
          <w:rFonts w:ascii="Arial" w:hAnsi="Arial" w:cs="Arial"/>
          <w:sz w:val="24"/>
          <w:szCs w:val="24"/>
        </w:rPr>
      </w:pPr>
      <w:r w:rsidRPr="00A87C32">
        <w:rPr>
          <w:rFonts w:ascii="Arial" w:hAnsi="Arial" w:cs="Arial"/>
          <w:b/>
          <w:sz w:val="24"/>
          <w:szCs w:val="24"/>
        </w:rPr>
        <w:t>Carefully design the co-design process</w:t>
      </w:r>
      <w:r>
        <w:rPr>
          <w:rFonts w:ascii="Arial" w:hAnsi="Arial" w:cs="Arial"/>
          <w:sz w:val="24"/>
          <w:szCs w:val="24"/>
        </w:rPr>
        <w:t xml:space="preserve"> (</w:t>
      </w:r>
      <w:r w:rsidR="00A04A45">
        <w:rPr>
          <w:rFonts w:ascii="Arial" w:hAnsi="Arial" w:cs="Arial"/>
          <w:sz w:val="24"/>
          <w:szCs w:val="24"/>
        </w:rPr>
        <w:t xml:space="preserve">here, </w:t>
      </w:r>
      <w:r>
        <w:rPr>
          <w:rFonts w:ascii="Arial" w:hAnsi="Arial" w:cs="Arial"/>
          <w:sz w:val="24"/>
          <w:szCs w:val="24"/>
        </w:rPr>
        <w:t xml:space="preserve">this </w:t>
      </w:r>
      <w:r w:rsidR="00A04A45">
        <w:rPr>
          <w:rFonts w:ascii="Arial" w:hAnsi="Arial" w:cs="Arial"/>
          <w:sz w:val="24"/>
          <w:szCs w:val="24"/>
        </w:rPr>
        <w:t xml:space="preserve">entailed </w:t>
      </w:r>
      <w:r>
        <w:rPr>
          <w:rFonts w:ascii="Arial" w:hAnsi="Arial" w:cs="Arial"/>
          <w:sz w:val="24"/>
          <w:szCs w:val="24"/>
        </w:rPr>
        <w:t xml:space="preserve">a theory of change based on pedagogy and learning and the provision of </w:t>
      </w:r>
      <w:r w:rsidR="00AF1181">
        <w:rPr>
          <w:rFonts w:ascii="Arial" w:hAnsi="Arial" w:cs="Arial"/>
          <w:sz w:val="24"/>
          <w:szCs w:val="24"/>
        </w:rPr>
        <w:t>process-oriented</w:t>
      </w:r>
      <w:r>
        <w:rPr>
          <w:rFonts w:ascii="Arial" w:hAnsi="Arial" w:cs="Arial"/>
          <w:sz w:val="24"/>
          <w:szCs w:val="24"/>
        </w:rPr>
        <w:t xml:space="preserve"> activities as well as the facilitation of space to innovate). </w:t>
      </w:r>
    </w:p>
    <w:p w14:paraId="3489BA28" w14:textId="2ECD274E" w:rsidR="00832D1D" w:rsidRPr="00AE53BF"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A87C32">
        <w:rPr>
          <w:rFonts w:ascii="Arial" w:hAnsi="Arial" w:cs="Arial"/>
          <w:b/>
          <w:sz w:val="24"/>
          <w:szCs w:val="24"/>
        </w:rPr>
        <w:t>Assess costs and risks associated with co-design</w:t>
      </w:r>
      <w:r>
        <w:rPr>
          <w:rFonts w:ascii="Arial" w:hAnsi="Arial" w:cs="Arial"/>
          <w:sz w:val="24"/>
          <w:szCs w:val="24"/>
        </w:rPr>
        <w:t xml:space="preserve"> (e.g. financial costs of participation such as accommodation, travel, and in-kind contributions of labour, </w:t>
      </w:r>
      <w:r>
        <w:rPr>
          <w:rFonts w:ascii="Arial" w:hAnsi="Arial" w:cs="Arial"/>
          <w:sz w:val="24"/>
          <w:szCs w:val="24"/>
        </w:rPr>
        <w:lastRenderedPageBreak/>
        <w:t>but also costs and risks associated with letting go of intellectual legacy/</w:t>
      </w:r>
      <w:r w:rsidR="00E13DEC">
        <w:rPr>
          <w:rFonts w:ascii="Arial" w:hAnsi="Arial" w:cs="Arial"/>
          <w:sz w:val="24"/>
          <w:szCs w:val="24"/>
        </w:rPr>
        <w:t xml:space="preserve"> </w:t>
      </w:r>
      <w:r>
        <w:rPr>
          <w:rFonts w:ascii="Arial" w:hAnsi="Arial" w:cs="Arial"/>
          <w:sz w:val="24"/>
          <w:szCs w:val="24"/>
        </w:rPr>
        <w:t>perspective to enable a more collaborative process to occur).</w:t>
      </w:r>
    </w:p>
    <w:p w14:paraId="22B77277" w14:textId="155C91E0"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A87C32">
        <w:rPr>
          <w:rFonts w:ascii="Arial" w:hAnsi="Arial" w:cs="Arial"/>
          <w:b/>
          <w:sz w:val="24"/>
          <w:szCs w:val="24"/>
        </w:rPr>
        <w:t xml:space="preserve">Consider how </w:t>
      </w:r>
      <w:r w:rsidR="00A04A45" w:rsidRPr="00A87C32">
        <w:rPr>
          <w:rFonts w:ascii="Arial" w:hAnsi="Arial" w:cs="Arial"/>
          <w:b/>
          <w:sz w:val="24"/>
          <w:szCs w:val="24"/>
        </w:rPr>
        <w:t xml:space="preserve">to </w:t>
      </w:r>
      <w:r w:rsidRPr="00A87C32">
        <w:rPr>
          <w:rFonts w:ascii="Arial" w:hAnsi="Arial" w:cs="Arial"/>
          <w:b/>
          <w:sz w:val="24"/>
          <w:szCs w:val="24"/>
        </w:rPr>
        <w:t>raise participants’ awareness of, and capabilities for, enabling transformation</w:t>
      </w:r>
      <w:r>
        <w:rPr>
          <w:rFonts w:ascii="Arial" w:hAnsi="Arial" w:cs="Arial"/>
          <w:sz w:val="24"/>
          <w:szCs w:val="24"/>
        </w:rPr>
        <w:t xml:space="preserve"> (</w:t>
      </w:r>
      <w:r w:rsidR="00E13DEC">
        <w:rPr>
          <w:rFonts w:ascii="Arial" w:hAnsi="Arial" w:cs="Arial"/>
          <w:sz w:val="24"/>
          <w:szCs w:val="24"/>
        </w:rPr>
        <w:t>here,</w:t>
      </w:r>
      <w:r>
        <w:rPr>
          <w:rFonts w:ascii="Arial" w:hAnsi="Arial" w:cs="Arial"/>
          <w:sz w:val="24"/>
          <w:szCs w:val="24"/>
        </w:rPr>
        <w:t xml:space="preserve"> participants </w:t>
      </w:r>
      <w:r w:rsidR="00E13DEC">
        <w:rPr>
          <w:rFonts w:ascii="Arial" w:hAnsi="Arial" w:cs="Arial"/>
          <w:sz w:val="24"/>
          <w:szCs w:val="24"/>
        </w:rPr>
        <w:t xml:space="preserve">managed to </w:t>
      </w:r>
      <w:r>
        <w:rPr>
          <w:rFonts w:ascii="Arial" w:hAnsi="Arial" w:cs="Arial"/>
          <w:sz w:val="24"/>
          <w:szCs w:val="24"/>
        </w:rPr>
        <w:t>creat</w:t>
      </w:r>
      <w:r w:rsidR="00E13DEC">
        <w:rPr>
          <w:rFonts w:ascii="Arial" w:hAnsi="Arial" w:cs="Arial"/>
          <w:sz w:val="24"/>
          <w:szCs w:val="24"/>
        </w:rPr>
        <w:t>e</w:t>
      </w:r>
      <w:r>
        <w:rPr>
          <w:rFonts w:ascii="Arial" w:hAnsi="Arial" w:cs="Arial"/>
          <w:sz w:val="24"/>
          <w:szCs w:val="24"/>
        </w:rPr>
        <w:t xml:space="preserve"> important new network connections, identif</w:t>
      </w:r>
      <w:r w:rsidR="00E13DEC">
        <w:rPr>
          <w:rFonts w:ascii="Arial" w:hAnsi="Arial" w:cs="Arial"/>
          <w:sz w:val="24"/>
          <w:szCs w:val="24"/>
        </w:rPr>
        <w:t>y</w:t>
      </w:r>
      <w:r>
        <w:rPr>
          <w:rFonts w:ascii="Arial" w:hAnsi="Arial" w:cs="Arial"/>
          <w:sz w:val="24"/>
          <w:szCs w:val="24"/>
        </w:rPr>
        <w:t xml:space="preserve"> research opportunities, and </w:t>
      </w:r>
      <w:r w:rsidR="00E13DEC">
        <w:rPr>
          <w:rFonts w:ascii="Arial" w:hAnsi="Arial" w:cs="Arial"/>
          <w:sz w:val="24"/>
          <w:szCs w:val="24"/>
        </w:rPr>
        <w:t xml:space="preserve">became </w:t>
      </w:r>
      <w:r>
        <w:rPr>
          <w:rFonts w:ascii="Arial" w:hAnsi="Arial" w:cs="Arial"/>
          <w:sz w:val="24"/>
          <w:szCs w:val="24"/>
        </w:rPr>
        <w:t>aware of how to characterize, study and prioritize various practices as potentially influential).</w:t>
      </w:r>
    </w:p>
    <w:p w14:paraId="72AF0237" w14:textId="5CD9D015" w:rsidR="00832D1D" w:rsidRPr="00E13DEC" w:rsidRDefault="00832D1D" w:rsidP="00893C96">
      <w:pPr>
        <w:pStyle w:val="ListParagraph"/>
        <w:numPr>
          <w:ilvl w:val="0"/>
          <w:numId w:val="26"/>
        </w:numPr>
        <w:autoSpaceDE w:val="0"/>
        <w:autoSpaceDN w:val="0"/>
        <w:adjustRightInd w:val="0"/>
        <w:spacing w:after="0" w:line="360" w:lineRule="auto"/>
        <w:rPr>
          <w:rFonts w:ascii="Arial" w:hAnsi="Arial" w:cs="Arial"/>
          <w:sz w:val="24"/>
          <w:szCs w:val="24"/>
        </w:rPr>
      </w:pPr>
      <w:r w:rsidRPr="00A87C32">
        <w:rPr>
          <w:rFonts w:ascii="Arial" w:hAnsi="Arial" w:cs="Arial"/>
          <w:b/>
          <w:sz w:val="24"/>
          <w:szCs w:val="24"/>
        </w:rPr>
        <w:t xml:space="preserve">Create an environment for people in which </w:t>
      </w:r>
      <w:r w:rsidR="00A04A45" w:rsidRPr="00A87C32">
        <w:rPr>
          <w:rFonts w:ascii="Arial" w:hAnsi="Arial" w:cs="Arial"/>
          <w:b/>
          <w:sz w:val="24"/>
          <w:szCs w:val="24"/>
        </w:rPr>
        <w:t>participants</w:t>
      </w:r>
      <w:r w:rsidRPr="00A87C32">
        <w:rPr>
          <w:rFonts w:ascii="Arial" w:hAnsi="Arial" w:cs="Arial"/>
          <w:b/>
          <w:sz w:val="24"/>
          <w:szCs w:val="24"/>
        </w:rPr>
        <w:t xml:space="preserve"> can reflect and think more deeply about the purpose co-design. </w:t>
      </w:r>
      <w:r w:rsidRPr="00E13DEC">
        <w:rPr>
          <w:rFonts w:ascii="Arial" w:hAnsi="Arial" w:cs="Arial"/>
          <w:sz w:val="24"/>
          <w:szCs w:val="24"/>
        </w:rPr>
        <w:t>Engage with their deeper emotions, values and implications for their work.</w:t>
      </w:r>
    </w:p>
    <w:p w14:paraId="3EF4E0A8" w14:textId="77777777"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Facilitate personal transformations</w:t>
      </w:r>
      <w:r>
        <w:rPr>
          <w:rFonts w:ascii="Arial" w:hAnsi="Arial" w:cs="Arial"/>
          <w:sz w:val="24"/>
          <w:szCs w:val="24"/>
        </w:rPr>
        <w:t xml:space="preserve"> as a way to stimulate and encourage further creativity.</w:t>
      </w:r>
    </w:p>
    <w:p w14:paraId="535B5D6E" w14:textId="5474BC95"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 xml:space="preserve">Leave the problem definition </w:t>
      </w:r>
      <w:r w:rsidR="00B52530" w:rsidRPr="00B52530">
        <w:rPr>
          <w:rFonts w:ascii="Arial" w:hAnsi="Arial" w:cs="Arial"/>
          <w:b/>
          <w:sz w:val="24"/>
          <w:szCs w:val="24"/>
        </w:rPr>
        <w:t>open</w:t>
      </w:r>
      <w:r>
        <w:rPr>
          <w:rFonts w:ascii="Arial" w:hAnsi="Arial" w:cs="Arial"/>
          <w:sz w:val="24"/>
          <w:szCs w:val="24"/>
        </w:rPr>
        <w:t>.</w:t>
      </w:r>
      <w:r w:rsidR="00B52530">
        <w:rPr>
          <w:rFonts w:ascii="Arial" w:hAnsi="Arial" w:cs="Arial"/>
          <w:sz w:val="24"/>
          <w:szCs w:val="24"/>
        </w:rPr>
        <w:t xml:space="preserve"> This </w:t>
      </w:r>
      <w:r>
        <w:rPr>
          <w:rFonts w:ascii="Arial" w:hAnsi="Arial" w:cs="Arial"/>
          <w:sz w:val="24"/>
          <w:szCs w:val="24"/>
        </w:rPr>
        <w:t>allow</w:t>
      </w:r>
      <w:r w:rsidR="00B52530">
        <w:rPr>
          <w:rFonts w:ascii="Arial" w:hAnsi="Arial" w:cs="Arial"/>
          <w:sz w:val="24"/>
          <w:szCs w:val="24"/>
        </w:rPr>
        <w:t>s</w:t>
      </w:r>
      <w:r>
        <w:rPr>
          <w:rFonts w:ascii="Arial" w:hAnsi="Arial" w:cs="Arial"/>
          <w:sz w:val="24"/>
          <w:szCs w:val="24"/>
        </w:rPr>
        <w:t xml:space="preserve"> for the emergence of more generic research questions that focus on understanding the nature and role of deliberate practices for facilitating significant personal, community and systems change. This le</w:t>
      </w:r>
      <w:r w:rsidR="00B52530">
        <w:rPr>
          <w:rFonts w:ascii="Arial" w:hAnsi="Arial" w:cs="Arial"/>
          <w:sz w:val="24"/>
          <w:szCs w:val="24"/>
        </w:rPr>
        <w:t>a</w:t>
      </w:r>
      <w:r>
        <w:rPr>
          <w:rFonts w:ascii="Arial" w:hAnsi="Arial" w:cs="Arial"/>
          <w:sz w:val="24"/>
          <w:szCs w:val="24"/>
        </w:rPr>
        <w:t>d</w:t>
      </w:r>
      <w:r w:rsidR="00B52530">
        <w:rPr>
          <w:rFonts w:ascii="Arial" w:hAnsi="Arial" w:cs="Arial"/>
          <w:sz w:val="24"/>
          <w:szCs w:val="24"/>
        </w:rPr>
        <w:t>s</w:t>
      </w:r>
      <w:r>
        <w:rPr>
          <w:rFonts w:ascii="Arial" w:hAnsi="Arial" w:cs="Arial"/>
          <w:sz w:val="24"/>
          <w:szCs w:val="24"/>
        </w:rPr>
        <w:t xml:space="preserve"> to greater emphasis on </w:t>
      </w:r>
      <w:r w:rsidR="00E13DEC">
        <w:rPr>
          <w:rFonts w:ascii="Arial" w:hAnsi="Arial" w:cs="Arial"/>
          <w:sz w:val="24"/>
          <w:szCs w:val="24"/>
        </w:rPr>
        <w:t xml:space="preserve">choosing </w:t>
      </w:r>
      <w:r>
        <w:rPr>
          <w:rFonts w:ascii="Arial" w:hAnsi="Arial" w:cs="Arial"/>
          <w:sz w:val="24"/>
          <w:szCs w:val="24"/>
        </w:rPr>
        <w:t xml:space="preserve">the right kinds of methods </w:t>
      </w:r>
      <w:r w:rsidR="00E13DEC">
        <w:rPr>
          <w:rFonts w:ascii="Arial" w:hAnsi="Arial" w:cs="Arial"/>
          <w:sz w:val="24"/>
          <w:szCs w:val="24"/>
        </w:rPr>
        <w:t xml:space="preserve">to </w:t>
      </w:r>
      <w:r>
        <w:rPr>
          <w:rFonts w:ascii="Arial" w:hAnsi="Arial" w:cs="Arial"/>
          <w:sz w:val="24"/>
          <w:szCs w:val="24"/>
        </w:rPr>
        <w:t>accelerate learning about how to promote and enable change.</w:t>
      </w:r>
    </w:p>
    <w:p w14:paraId="731C1AFA" w14:textId="77777777" w:rsidR="00832D1D" w:rsidRDefault="00832D1D" w:rsidP="00893C96">
      <w:pPr>
        <w:pStyle w:val="ListParagraph"/>
        <w:numPr>
          <w:ilvl w:val="0"/>
          <w:numId w:val="26"/>
        </w:numPr>
        <w:autoSpaceDE w:val="0"/>
        <w:autoSpaceDN w:val="0"/>
        <w:adjustRightInd w:val="0"/>
        <w:spacing w:after="0" w:line="360" w:lineRule="auto"/>
        <w:rPr>
          <w:rFonts w:ascii="Arial" w:hAnsi="Arial" w:cs="Arial"/>
          <w:b/>
          <w:sz w:val="24"/>
          <w:szCs w:val="24"/>
        </w:rPr>
      </w:pPr>
      <w:r w:rsidRPr="00B52530">
        <w:rPr>
          <w:rFonts w:ascii="Arial" w:hAnsi="Arial" w:cs="Arial"/>
          <w:b/>
          <w:sz w:val="24"/>
          <w:szCs w:val="24"/>
        </w:rPr>
        <w:t>Carefully and constructively align criteria or incentives</w:t>
      </w:r>
      <w:r>
        <w:rPr>
          <w:rFonts w:ascii="Arial" w:hAnsi="Arial" w:cs="Arial"/>
          <w:sz w:val="24"/>
          <w:szCs w:val="24"/>
        </w:rPr>
        <w:t xml:space="preserve"> through which a project or future proposal will be judged to goals of the co-design, including both instrumental objectives and those associated with creativity and imagination.</w:t>
      </w:r>
    </w:p>
    <w:p w14:paraId="1843D6BE" w14:textId="77777777" w:rsidR="00832D1D" w:rsidRDefault="00832D1D" w:rsidP="00832D1D">
      <w:pPr>
        <w:pStyle w:val="NoSpacing"/>
        <w:spacing w:line="360" w:lineRule="auto"/>
        <w:rPr>
          <w:rFonts w:ascii="Arial" w:hAnsi="Arial" w:cs="Arial"/>
          <w:b/>
          <w:sz w:val="24"/>
          <w:szCs w:val="24"/>
        </w:rPr>
      </w:pPr>
    </w:p>
    <w:p w14:paraId="32C51ACF" w14:textId="77777777" w:rsidR="00832D1D" w:rsidRDefault="00832D1D">
      <w:pPr>
        <w:spacing w:line="259" w:lineRule="auto"/>
        <w:rPr>
          <w:rFonts w:cstheme="minorHAnsi"/>
          <w:sz w:val="24"/>
          <w:szCs w:val="24"/>
        </w:rPr>
      </w:pPr>
      <w:r>
        <w:rPr>
          <w:rFonts w:cstheme="minorHAnsi"/>
          <w:sz w:val="24"/>
          <w:szCs w:val="24"/>
        </w:rPr>
        <w:br w:type="page"/>
      </w:r>
    </w:p>
    <w:p w14:paraId="285630B3" w14:textId="0DB5DD47" w:rsidR="00832D1D" w:rsidRDefault="00832D1D" w:rsidP="00E80BC4">
      <w:pPr>
        <w:pStyle w:val="Heading2"/>
      </w:pPr>
      <w:r>
        <w:lastRenderedPageBreak/>
        <w:t>Examples of co-production, co-design and participatory approaches</w:t>
      </w:r>
    </w:p>
    <w:p w14:paraId="0D970FE8" w14:textId="77777777" w:rsidR="00832D1D" w:rsidRDefault="00832D1D" w:rsidP="00832D1D">
      <w:pPr>
        <w:pStyle w:val="NoSpacing"/>
        <w:spacing w:line="360" w:lineRule="auto"/>
        <w:rPr>
          <w:rFonts w:ascii="Arial" w:hAnsi="Arial" w:cs="Arial"/>
          <w:b/>
          <w:sz w:val="24"/>
          <w:szCs w:val="24"/>
        </w:rPr>
      </w:pPr>
    </w:p>
    <w:p w14:paraId="7749F8B1" w14:textId="33CF17C3" w:rsidR="00832D1D" w:rsidRDefault="00AE53BF" w:rsidP="00832D1D">
      <w:pPr>
        <w:pStyle w:val="NoSpacing"/>
        <w:spacing w:line="360" w:lineRule="auto"/>
        <w:rPr>
          <w:rFonts w:ascii="Arial" w:hAnsi="Arial" w:cs="Arial"/>
          <w:sz w:val="24"/>
          <w:szCs w:val="24"/>
        </w:rPr>
      </w:pPr>
      <w:r>
        <w:rPr>
          <w:rFonts w:ascii="Arial" w:hAnsi="Arial" w:cs="Arial"/>
          <w:sz w:val="24"/>
          <w:szCs w:val="24"/>
        </w:rPr>
        <w:t>There are m</w:t>
      </w:r>
      <w:r w:rsidR="00832D1D">
        <w:rPr>
          <w:rFonts w:ascii="Arial" w:hAnsi="Arial" w:cs="Arial"/>
          <w:sz w:val="24"/>
          <w:szCs w:val="24"/>
        </w:rPr>
        <w:t xml:space="preserve">any examples of co-production, co-design and participatory approaches in the literature. </w:t>
      </w:r>
      <w:r w:rsidR="00B52530">
        <w:rPr>
          <w:rFonts w:ascii="Arial" w:hAnsi="Arial" w:cs="Arial"/>
          <w:sz w:val="24"/>
          <w:szCs w:val="24"/>
        </w:rPr>
        <w:t xml:space="preserve">Below </w:t>
      </w:r>
      <w:r w:rsidR="00E13DEC">
        <w:rPr>
          <w:rFonts w:ascii="Arial" w:hAnsi="Arial" w:cs="Arial"/>
          <w:sz w:val="24"/>
          <w:szCs w:val="24"/>
        </w:rPr>
        <w:t>are a few.</w:t>
      </w:r>
      <w:r w:rsidR="00832D1D">
        <w:rPr>
          <w:rFonts w:ascii="Arial" w:hAnsi="Arial" w:cs="Arial"/>
          <w:sz w:val="24"/>
          <w:szCs w:val="24"/>
        </w:rPr>
        <w:t xml:space="preserve"> </w:t>
      </w:r>
    </w:p>
    <w:p w14:paraId="6BD68E17" w14:textId="77777777" w:rsidR="00832D1D" w:rsidRDefault="00832D1D" w:rsidP="00832D1D">
      <w:pPr>
        <w:pStyle w:val="NoSpacing"/>
        <w:spacing w:line="360" w:lineRule="auto"/>
        <w:rPr>
          <w:rFonts w:ascii="Arial" w:hAnsi="Arial" w:cs="Arial"/>
          <w:b/>
          <w:sz w:val="24"/>
          <w:szCs w:val="24"/>
        </w:rPr>
      </w:pPr>
    </w:p>
    <w:p w14:paraId="211608DC" w14:textId="77777777" w:rsidR="00832D1D" w:rsidRDefault="00832D1D" w:rsidP="00832D1D">
      <w:pPr>
        <w:pStyle w:val="NoSpacing"/>
        <w:spacing w:line="360" w:lineRule="auto"/>
        <w:rPr>
          <w:rFonts w:ascii="Arial" w:hAnsi="Arial" w:cs="Arial"/>
          <w:b/>
          <w:sz w:val="24"/>
          <w:szCs w:val="24"/>
        </w:rPr>
      </w:pPr>
      <w:r>
        <w:rPr>
          <w:rFonts w:ascii="Arial" w:hAnsi="Arial" w:cs="Arial"/>
          <w:b/>
          <w:sz w:val="24"/>
          <w:szCs w:val="24"/>
        </w:rPr>
        <w:t>EUROPE</w:t>
      </w:r>
    </w:p>
    <w:p w14:paraId="70FD7169" w14:textId="77777777" w:rsidR="00E13DEC" w:rsidRDefault="00E13DEC" w:rsidP="00832D1D">
      <w:pPr>
        <w:autoSpaceDE w:val="0"/>
        <w:autoSpaceDN w:val="0"/>
        <w:adjustRightInd w:val="0"/>
        <w:spacing w:after="0" w:line="360" w:lineRule="auto"/>
        <w:rPr>
          <w:rFonts w:ascii="Arial" w:hAnsi="Arial" w:cs="Arial"/>
          <w:b/>
          <w:sz w:val="24"/>
          <w:szCs w:val="24"/>
        </w:rPr>
      </w:pPr>
    </w:p>
    <w:p w14:paraId="7B405F95" w14:textId="2ACF625E" w:rsidR="00832D1D" w:rsidRDefault="00832D1D" w:rsidP="00832D1D">
      <w:pPr>
        <w:autoSpaceDE w:val="0"/>
        <w:autoSpaceDN w:val="0"/>
        <w:adjustRightInd w:val="0"/>
        <w:spacing w:after="0" w:line="360" w:lineRule="auto"/>
        <w:rPr>
          <w:rFonts w:ascii="Arial" w:hAnsi="Arial" w:cs="Arial"/>
          <w:b/>
          <w:sz w:val="24"/>
          <w:szCs w:val="24"/>
        </w:rPr>
      </w:pPr>
      <w:r>
        <w:rPr>
          <w:rFonts w:ascii="Arial" w:hAnsi="Arial" w:cs="Arial"/>
          <w:b/>
          <w:sz w:val="24"/>
          <w:szCs w:val="24"/>
        </w:rPr>
        <w:t>United Kingdom</w:t>
      </w:r>
    </w:p>
    <w:p w14:paraId="6F9FC918" w14:textId="77777777" w:rsidR="00832D1D" w:rsidRDefault="00832D1D" w:rsidP="00832D1D">
      <w:pPr>
        <w:autoSpaceDE w:val="0"/>
        <w:autoSpaceDN w:val="0"/>
        <w:adjustRightInd w:val="0"/>
        <w:spacing w:after="0" w:line="360" w:lineRule="auto"/>
        <w:rPr>
          <w:rFonts w:ascii="Arial" w:hAnsi="Arial" w:cs="Arial"/>
          <w:sz w:val="24"/>
          <w:szCs w:val="24"/>
        </w:rPr>
      </w:pPr>
    </w:p>
    <w:p w14:paraId="2A626395" w14:textId="77777777" w:rsidR="00B52530" w:rsidRDefault="00832D1D" w:rsidP="00E80BC4">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In the UK, healthcare co-design experiments have shown that applying a participatory design approach to improve the patient experience, specifically by reducing patient waiting time in Emergency Departments, has increased efficiency across the health system.</w:t>
      </w:r>
      <w:r>
        <w:rPr>
          <w:rStyle w:val="FootnoteReference"/>
          <w:rFonts w:ascii="Arial" w:hAnsi="Arial" w:cs="Arial"/>
          <w:sz w:val="24"/>
          <w:szCs w:val="24"/>
        </w:rPr>
        <w:footnoteReference w:id="132"/>
      </w:r>
    </w:p>
    <w:p w14:paraId="71B9EC6B" w14:textId="77777777" w:rsidR="00B52530" w:rsidRDefault="00B52530" w:rsidP="00E80BC4">
      <w:pPr>
        <w:autoSpaceDE w:val="0"/>
        <w:autoSpaceDN w:val="0"/>
        <w:adjustRightInd w:val="0"/>
        <w:spacing w:after="0" w:line="360" w:lineRule="auto"/>
        <w:ind w:firstLine="720"/>
        <w:rPr>
          <w:rFonts w:ascii="Arial" w:hAnsi="Arial" w:cs="Arial"/>
          <w:sz w:val="24"/>
          <w:szCs w:val="24"/>
        </w:rPr>
      </w:pPr>
    </w:p>
    <w:p w14:paraId="573B9B7F" w14:textId="04AFACE0" w:rsidR="00832D1D" w:rsidRDefault="00832D1D" w:rsidP="00E80BC4">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 </w:t>
      </w:r>
      <w:r w:rsidR="00E80BC4">
        <w:rPr>
          <w:rFonts w:ascii="Arial" w:hAnsi="Arial" w:cs="Arial"/>
          <w:sz w:val="24"/>
          <w:szCs w:val="24"/>
        </w:rPr>
        <w:t xml:space="preserve">Initiatives underway in the </w:t>
      </w:r>
      <w:r>
        <w:rPr>
          <w:rFonts w:ascii="Arial" w:hAnsi="Arial" w:cs="Arial"/>
          <w:sz w:val="24"/>
          <w:szCs w:val="24"/>
        </w:rPr>
        <w:t>UK and Ireland that seek to co-produce knowledge with farmers and advisers include:</w:t>
      </w:r>
    </w:p>
    <w:p w14:paraId="6287C558" w14:textId="77777777" w:rsidR="00B52530" w:rsidRDefault="00B52530" w:rsidP="00E80BC4">
      <w:pPr>
        <w:autoSpaceDE w:val="0"/>
        <w:autoSpaceDN w:val="0"/>
        <w:adjustRightInd w:val="0"/>
        <w:spacing w:after="0" w:line="360" w:lineRule="auto"/>
        <w:ind w:firstLine="720"/>
        <w:rPr>
          <w:rFonts w:ascii="Arial" w:hAnsi="Arial" w:cs="Arial"/>
          <w:sz w:val="24"/>
          <w:szCs w:val="24"/>
        </w:rPr>
      </w:pPr>
    </w:p>
    <w:p w14:paraId="24C93014"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the Beef Technology Adoption Programme in Ireland;</w:t>
      </w:r>
    </w:p>
    <w:p w14:paraId="55463A0B"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the Monitor Farm programme in Scotland;</w:t>
      </w:r>
    </w:p>
    <w:p w14:paraId="022D9C7B"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Agricultural and Horticultural Development Board’s Monitor Farms and knowledge exchange network; </w:t>
      </w:r>
    </w:p>
    <w:p w14:paraId="2AD8BE0D"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‘Innovative Farmers’ (supported by many partners);</w:t>
      </w:r>
    </w:p>
    <w:p w14:paraId="57FFC85F" w14:textId="77777777" w:rsidR="00832D1D" w:rsidRDefault="00832D1D" w:rsidP="00893C96">
      <w:pPr>
        <w:pStyle w:val="ListParagraph"/>
        <w:numPr>
          <w:ilvl w:val="0"/>
          <w:numId w:val="27"/>
        </w:numPr>
        <w:autoSpaceDE w:val="0"/>
        <w:autoSpaceDN w:val="0"/>
        <w:adjustRightInd w:val="0"/>
        <w:spacing w:after="0" w:line="360" w:lineRule="auto"/>
        <w:rPr>
          <w:rFonts w:ascii="Arial" w:hAnsi="Arial" w:cs="Arial"/>
          <w:sz w:val="24"/>
          <w:szCs w:val="24"/>
        </w:rPr>
      </w:pPr>
      <w:r>
        <w:rPr>
          <w:rFonts w:ascii="Arial" w:hAnsi="Arial" w:cs="Arial"/>
          <w:sz w:val="24"/>
          <w:szCs w:val="24"/>
        </w:rPr>
        <w:t>Pasture for Life’s ‘Innovative Practitioners’ project which supports farmer-led innovation.</w:t>
      </w:r>
    </w:p>
    <w:p w14:paraId="4E490FAA" w14:textId="77777777" w:rsidR="00E80BC4" w:rsidRDefault="00E80BC4" w:rsidP="00832D1D">
      <w:pPr>
        <w:pStyle w:val="NoSpacing"/>
        <w:spacing w:line="360" w:lineRule="auto"/>
        <w:rPr>
          <w:rFonts w:ascii="Arial" w:hAnsi="Arial" w:cs="Arial"/>
          <w:b/>
          <w:sz w:val="24"/>
          <w:szCs w:val="24"/>
        </w:rPr>
      </w:pPr>
    </w:p>
    <w:p w14:paraId="5E425F52" w14:textId="15ED5E58" w:rsidR="00832D1D" w:rsidRDefault="00832D1D" w:rsidP="00832D1D">
      <w:pPr>
        <w:pStyle w:val="NoSpacing"/>
        <w:spacing w:line="360" w:lineRule="auto"/>
        <w:rPr>
          <w:rFonts w:ascii="Arial" w:hAnsi="Arial" w:cs="Arial"/>
          <w:sz w:val="24"/>
          <w:szCs w:val="24"/>
        </w:rPr>
      </w:pPr>
      <w:r>
        <w:rPr>
          <w:rFonts w:ascii="Arial" w:hAnsi="Arial" w:cs="Arial"/>
          <w:b/>
          <w:sz w:val="24"/>
          <w:szCs w:val="24"/>
        </w:rPr>
        <w:t>Belgium - Flanders</w:t>
      </w:r>
    </w:p>
    <w:p w14:paraId="334FBFA8" w14:textId="77777777" w:rsidR="00832D1D" w:rsidRDefault="00832D1D" w:rsidP="00832D1D">
      <w:pPr>
        <w:pStyle w:val="NoSpacing"/>
        <w:spacing w:line="360" w:lineRule="auto"/>
        <w:rPr>
          <w:rFonts w:ascii="Arial" w:hAnsi="Arial" w:cs="Arial"/>
          <w:sz w:val="24"/>
          <w:szCs w:val="24"/>
        </w:rPr>
      </w:pPr>
    </w:p>
    <w:p w14:paraId="68AF4EEA" w14:textId="5DD247AF" w:rsidR="00E160AD" w:rsidRDefault="00832D1D" w:rsidP="00832D1D">
      <w:pPr>
        <w:pStyle w:val="NoSpacing"/>
        <w:spacing w:line="360" w:lineRule="auto"/>
        <w:ind w:firstLine="720"/>
        <w:rPr>
          <w:rFonts w:ascii="Arial" w:hAnsi="Arial" w:cs="Arial"/>
          <w:sz w:val="24"/>
          <w:szCs w:val="24"/>
        </w:rPr>
      </w:pPr>
      <w:r>
        <w:rPr>
          <w:rFonts w:ascii="Arial" w:hAnsi="Arial" w:cs="Arial"/>
          <w:sz w:val="24"/>
          <w:szCs w:val="24"/>
        </w:rPr>
        <w:t xml:space="preserve">De Krom (2017) </w:t>
      </w:r>
      <w:r w:rsidR="00E13DEC">
        <w:rPr>
          <w:rFonts w:ascii="Arial" w:hAnsi="Arial" w:cs="Arial"/>
          <w:sz w:val="24"/>
          <w:szCs w:val="24"/>
        </w:rPr>
        <w:t>studied</w:t>
      </w:r>
      <w:r>
        <w:rPr>
          <w:rFonts w:ascii="Arial" w:hAnsi="Arial" w:cs="Arial"/>
          <w:sz w:val="24"/>
          <w:szCs w:val="24"/>
        </w:rPr>
        <w:t xml:space="preserve"> </w:t>
      </w:r>
      <w:bookmarkStart w:id="37" w:name="_Hlk517432925"/>
      <w:r>
        <w:rPr>
          <w:rFonts w:ascii="Arial" w:hAnsi="Arial" w:cs="Arial"/>
          <w:sz w:val="24"/>
          <w:szCs w:val="24"/>
        </w:rPr>
        <w:t xml:space="preserve">three projects of </w:t>
      </w:r>
      <w:r w:rsidRPr="00E13DEC">
        <w:rPr>
          <w:rFonts w:ascii="Arial" w:hAnsi="Arial" w:cs="Arial"/>
          <w:i/>
          <w:sz w:val="24"/>
          <w:szCs w:val="24"/>
        </w:rPr>
        <w:t>regionalized agri-environment schemes</w:t>
      </w:r>
      <w:r>
        <w:rPr>
          <w:rFonts w:ascii="Arial" w:hAnsi="Arial" w:cs="Arial"/>
          <w:sz w:val="24"/>
          <w:szCs w:val="24"/>
        </w:rPr>
        <w:t xml:space="preserve">. They </w:t>
      </w:r>
      <w:r w:rsidR="00E160AD">
        <w:rPr>
          <w:rFonts w:ascii="Arial" w:hAnsi="Arial" w:cs="Arial"/>
          <w:sz w:val="24"/>
          <w:szCs w:val="24"/>
        </w:rPr>
        <w:t xml:space="preserve">were located </w:t>
      </w:r>
      <w:r>
        <w:rPr>
          <w:rFonts w:ascii="Arial" w:hAnsi="Arial" w:cs="Arial"/>
          <w:sz w:val="24"/>
          <w:szCs w:val="24"/>
        </w:rPr>
        <w:t xml:space="preserve">in peri-urbanized areas with high, competing, pressures on landscape demands. He found that project co-design </w:t>
      </w:r>
      <w:r w:rsidR="00E160AD">
        <w:rPr>
          <w:rFonts w:ascii="Arial" w:hAnsi="Arial" w:cs="Arial"/>
          <w:sz w:val="24"/>
          <w:szCs w:val="24"/>
        </w:rPr>
        <w:t xml:space="preserve">which </w:t>
      </w:r>
      <w:r>
        <w:rPr>
          <w:rFonts w:ascii="Arial" w:hAnsi="Arial" w:cs="Arial"/>
          <w:sz w:val="24"/>
          <w:szCs w:val="24"/>
        </w:rPr>
        <w:t>involv</w:t>
      </w:r>
      <w:r w:rsidR="00E160AD">
        <w:rPr>
          <w:rFonts w:ascii="Arial" w:hAnsi="Arial" w:cs="Arial"/>
          <w:sz w:val="24"/>
          <w:szCs w:val="24"/>
        </w:rPr>
        <w:t>ed</w:t>
      </w:r>
      <w:r>
        <w:rPr>
          <w:rFonts w:ascii="Arial" w:hAnsi="Arial" w:cs="Arial"/>
          <w:sz w:val="24"/>
          <w:szCs w:val="24"/>
        </w:rPr>
        <w:t xml:space="preserve"> </w:t>
      </w:r>
      <w:r>
        <w:rPr>
          <w:rFonts w:ascii="Arial" w:hAnsi="Arial" w:cs="Arial"/>
          <w:i/>
          <w:sz w:val="24"/>
          <w:szCs w:val="24"/>
        </w:rPr>
        <w:t xml:space="preserve">all </w:t>
      </w:r>
      <w:r>
        <w:rPr>
          <w:rFonts w:ascii="Arial" w:hAnsi="Arial" w:cs="Arial"/>
          <w:sz w:val="24"/>
          <w:szCs w:val="24"/>
        </w:rPr>
        <w:t>concerned stakeholders was highly beneficial</w:t>
      </w:r>
      <w:bookmarkEnd w:id="37"/>
      <w:r>
        <w:rPr>
          <w:rFonts w:ascii="Arial" w:hAnsi="Arial" w:cs="Arial"/>
          <w:sz w:val="24"/>
          <w:szCs w:val="24"/>
        </w:rPr>
        <w:t xml:space="preserve">. Project personnel initially focussed on securing the </w:t>
      </w:r>
      <w:r>
        <w:rPr>
          <w:rFonts w:ascii="Arial" w:hAnsi="Arial" w:cs="Arial"/>
          <w:sz w:val="24"/>
          <w:szCs w:val="24"/>
        </w:rPr>
        <w:lastRenderedPageBreak/>
        <w:t xml:space="preserve">participation of farmers only because farmer cooperation was seen as vital to ensure the viability of the agri-environmental projects. However, other stakeholders were unhappy to be confronted with fixed rather than negotiable arrangements which failed to meet their ecological interests and values. </w:t>
      </w:r>
      <w:r w:rsidR="00E160AD">
        <w:rPr>
          <w:rFonts w:ascii="Arial" w:hAnsi="Arial" w:cs="Arial"/>
          <w:sz w:val="24"/>
          <w:szCs w:val="24"/>
        </w:rPr>
        <w:t xml:space="preserve">This </w:t>
      </w:r>
      <w:r>
        <w:rPr>
          <w:rFonts w:ascii="Arial" w:hAnsi="Arial" w:cs="Arial"/>
          <w:sz w:val="24"/>
          <w:szCs w:val="24"/>
        </w:rPr>
        <w:t xml:space="preserve">could have been prevented by facilitating </w:t>
      </w:r>
      <w:bookmarkStart w:id="38" w:name="_Hlk517432096"/>
      <w:r>
        <w:rPr>
          <w:rFonts w:ascii="Arial" w:hAnsi="Arial" w:cs="Arial"/>
          <w:sz w:val="24"/>
          <w:szCs w:val="24"/>
        </w:rPr>
        <w:t xml:space="preserve">more </w:t>
      </w:r>
      <w:r w:rsidRPr="00E160AD">
        <w:rPr>
          <w:rFonts w:ascii="Arial" w:hAnsi="Arial" w:cs="Arial"/>
          <w:i/>
          <w:sz w:val="24"/>
          <w:szCs w:val="24"/>
        </w:rPr>
        <w:t>socially inclusive designs</w:t>
      </w:r>
      <w:r>
        <w:rPr>
          <w:rFonts w:ascii="Arial" w:hAnsi="Arial" w:cs="Arial"/>
          <w:sz w:val="24"/>
          <w:szCs w:val="24"/>
        </w:rPr>
        <w:t xml:space="preserve"> of regionalised AES, in which project-personnel, farmers and other regional stakeholders would have </w:t>
      </w:r>
      <w:r w:rsidRPr="00E160AD">
        <w:rPr>
          <w:rFonts w:ascii="Arial" w:hAnsi="Arial" w:cs="Arial"/>
          <w:i/>
          <w:sz w:val="24"/>
          <w:szCs w:val="24"/>
        </w:rPr>
        <w:t>jointly negotiated which agri-environmental measures to implement</w:t>
      </w:r>
      <w:r>
        <w:rPr>
          <w:rFonts w:ascii="Arial" w:hAnsi="Arial" w:cs="Arial"/>
          <w:sz w:val="24"/>
          <w:szCs w:val="24"/>
        </w:rPr>
        <w:t xml:space="preserve">. </w:t>
      </w:r>
      <w:r w:rsidR="00E160AD">
        <w:rPr>
          <w:rFonts w:ascii="Arial" w:hAnsi="Arial" w:cs="Arial"/>
          <w:sz w:val="24"/>
          <w:szCs w:val="24"/>
        </w:rPr>
        <w:t>As</w:t>
      </w:r>
      <w:r>
        <w:rPr>
          <w:rFonts w:ascii="Arial" w:hAnsi="Arial" w:cs="Arial"/>
          <w:sz w:val="24"/>
          <w:szCs w:val="24"/>
        </w:rPr>
        <w:t xml:space="preserve"> de Krom</w:t>
      </w:r>
      <w:r w:rsidR="00E160AD">
        <w:rPr>
          <w:rFonts w:ascii="Arial" w:hAnsi="Arial" w:cs="Arial"/>
          <w:sz w:val="24"/>
          <w:szCs w:val="24"/>
        </w:rPr>
        <w:t xml:space="preserve"> observes:</w:t>
      </w:r>
      <w:r>
        <w:rPr>
          <w:rFonts w:ascii="Arial" w:hAnsi="Arial" w:cs="Arial"/>
          <w:sz w:val="24"/>
          <w:szCs w:val="24"/>
        </w:rPr>
        <w:t xml:space="preserve"> </w:t>
      </w:r>
    </w:p>
    <w:p w14:paraId="69324F00" w14:textId="77777777" w:rsidR="00E160AD" w:rsidRDefault="00E160AD" w:rsidP="00832D1D">
      <w:pPr>
        <w:pStyle w:val="NoSpacing"/>
        <w:spacing w:line="360" w:lineRule="auto"/>
        <w:ind w:firstLine="720"/>
        <w:rPr>
          <w:rFonts w:ascii="Arial" w:hAnsi="Arial" w:cs="Arial"/>
          <w:sz w:val="24"/>
          <w:szCs w:val="24"/>
        </w:rPr>
      </w:pPr>
    </w:p>
    <w:p w14:paraId="7B65153B" w14:textId="28734532" w:rsidR="00E160AD" w:rsidRDefault="00832D1D" w:rsidP="00E160AD">
      <w:pPr>
        <w:pStyle w:val="NoSpacing"/>
        <w:spacing w:line="360" w:lineRule="auto"/>
        <w:ind w:left="720"/>
        <w:rPr>
          <w:rFonts w:ascii="Arial" w:hAnsi="Arial" w:cs="Arial"/>
          <w:sz w:val="24"/>
          <w:szCs w:val="24"/>
        </w:rPr>
      </w:pPr>
      <w:r>
        <w:rPr>
          <w:rFonts w:ascii="Arial" w:hAnsi="Arial" w:cs="Arial"/>
          <w:sz w:val="24"/>
          <w:szCs w:val="24"/>
        </w:rPr>
        <w:t xml:space="preserve">‘socially inclusive negotiation may help to forestall that farmers fall back on their routine ‘productivist’ landscape preferences when co-designing and implementing AES, by enabling them to recognise the cultural competences related to achieving other stakeholders’ agri-environmental demands in the first place’. </w:t>
      </w:r>
      <w:bookmarkEnd w:id="38"/>
    </w:p>
    <w:p w14:paraId="5A1FA21A" w14:textId="77777777" w:rsidR="00E160AD" w:rsidRDefault="00E160AD" w:rsidP="00832D1D">
      <w:pPr>
        <w:pStyle w:val="NoSpacing"/>
        <w:spacing w:line="360" w:lineRule="auto"/>
        <w:ind w:firstLine="720"/>
        <w:rPr>
          <w:rFonts w:ascii="Arial" w:hAnsi="Arial" w:cs="Arial"/>
          <w:sz w:val="24"/>
          <w:szCs w:val="24"/>
        </w:rPr>
      </w:pPr>
    </w:p>
    <w:p w14:paraId="157854F8" w14:textId="7BF04849" w:rsidR="00832D1D" w:rsidRDefault="00832D1D" w:rsidP="00832D1D">
      <w:pPr>
        <w:pStyle w:val="NoSpacing"/>
        <w:spacing w:line="360" w:lineRule="auto"/>
        <w:ind w:firstLine="720"/>
        <w:rPr>
          <w:rFonts w:ascii="Arial" w:hAnsi="Arial" w:cs="Arial"/>
          <w:sz w:val="24"/>
          <w:szCs w:val="24"/>
        </w:rPr>
      </w:pPr>
      <w:r>
        <w:rPr>
          <w:rFonts w:ascii="Arial" w:hAnsi="Arial" w:cs="Arial"/>
          <w:sz w:val="24"/>
          <w:szCs w:val="24"/>
        </w:rPr>
        <w:t>Furthermore,</w:t>
      </w:r>
      <w:r w:rsidR="00E160AD">
        <w:rPr>
          <w:rFonts w:ascii="Arial" w:hAnsi="Arial" w:cs="Arial"/>
          <w:sz w:val="24"/>
          <w:szCs w:val="24"/>
        </w:rPr>
        <w:t xml:space="preserve"> de Krom observes that </w:t>
      </w:r>
      <w:r>
        <w:rPr>
          <w:rFonts w:ascii="Arial" w:hAnsi="Arial" w:cs="Arial"/>
          <w:sz w:val="24"/>
          <w:szCs w:val="24"/>
        </w:rPr>
        <w:t xml:space="preserve">other regional land users may </w:t>
      </w:r>
      <w:r w:rsidR="00E160AD">
        <w:rPr>
          <w:rFonts w:ascii="Arial" w:hAnsi="Arial" w:cs="Arial"/>
          <w:sz w:val="24"/>
          <w:szCs w:val="24"/>
        </w:rPr>
        <w:t>–</w:t>
      </w:r>
      <w:r>
        <w:rPr>
          <w:rFonts w:ascii="Arial" w:hAnsi="Arial" w:cs="Arial"/>
          <w:sz w:val="24"/>
          <w:szCs w:val="24"/>
        </w:rPr>
        <w:t xml:space="preserve"> legitimately - contest governance arrangements that focus on farmers as ‘landscape producers’ only and be reluctant to appreciate farmers’ participation in these arrangements. In these cases, addressing not only farmers but also other regional land owners as potential ‘land-scape producers’ could prove to be more socially robust, and more pertinent to secure farmers’ long-term environmental commitments by forestalling a policy-oriented contestation of these commitments. In conclusion, de Krom recommend</w:t>
      </w:r>
      <w:r w:rsidR="00B52530">
        <w:rPr>
          <w:rFonts w:ascii="Arial" w:hAnsi="Arial" w:cs="Arial"/>
          <w:sz w:val="24"/>
          <w:szCs w:val="24"/>
        </w:rPr>
        <w:t>s</w:t>
      </w:r>
      <w:r>
        <w:rPr>
          <w:rFonts w:ascii="Arial" w:hAnsi="Arial" w:cs="Arial"/>
          <w:sz w:val="24"/>
          <w:szCs w:val="24"/>
        </w:rPr>
        <w:t xml:space="preserve"> that there is a ‘need to not only facilitate appropriate flows of information between farmers and other stakeholders when designing regionalised AES, but also throughout the implementation process.’</w:t>
      </w:r>
      <w:r>
        <w:rPr>
          <w:rStyle w:val="FootnoteReference"/>
          <w:rFonts w:ascii="Arial" w:hAnsi="Arial" w:cs="Arial"/>
          <w:sz w:val="24"/>
          <w:szCs w:val="24"/>
        </w:rPr>
        <w:footnoteReference w:id="133"/>
      </w:r>
      <w:r>
        <w:rPr>
          <w:rFonts w:ascii="Arial" w:hAnsi="Arial" w:cs="Arial"/>
          <w:sz w:val="24"/>
          <w:szCs w:val="24"/>
        </w:rPr>
        <w:t xml:space="preserve"> </w:t>
      </w:r>
    </w:p>
    <w:p w14:paraId="4008764F" w14:textId="77777777" w:rsidR="00E80BC4" w:rsidRDefault="00E80BC4" w:rsidP="00832D1D">
      <w:pPr>
        <w:pStyle w:val="NoSpacing"/>
        <w:spacing w:line="360" w:lineRule="auto"/>
        <w:rPr>
          <w:rFonts w:ascii="Arial" w:hAnsi="Arial" w:cs="Arial"/>
          <w:b/>
          <w:sz w:val="24"/>
          <w:szCs w:val="24"/>
        </w:rPr>
      </w:pPr>
    </w:p>
    <w:p w14:paraId="58B4D18E" w14:textId="63EAC15A" w:rsidR="00832D1D" w:rsidRDefault="00832D1D" w:rsidP="00832D1D">
      <w:pPr>
        <w:pStyle w:val="NoSpacing"/>
        <w:spacing w:line="360" w:lineRule="auto"/>
        <w:rPr>
          <w:rFonts w:ascii="Arial" w:hAnsi="Arial" w:cs="Arial"/>
          <w:b/>
          <w:sz w:val="24"/>
          <w:szCs w:val="24"/>
        </w:rPr>
      </w:pPr>
      <w:r>
        <w:rPr>
          <w:rFonts w:ascii="Arial" w:hAnsi="Arial" w:cs="Arial"/>
          <w:b/>
          <w:sz w:val="24"/>
          <w:szCs w:val="24"/>
        </w:rPr>
        <w:t>Netherlands - Drentsche Aa area</w:t>
      </w:r>
    </w:p>
    <w:p w14:paraId="2BD82402" w14:textId="77777777" w:rsidR="00832D1D" w:rsidRDefault="00832D1D" w:rsidP="00832D1D">
      <w:pPr>
        <w:pStyle w:val="NoSpacing"/>
        <w:spacing w:line="360" w:lineRule="auto"/>
        <w:rPr>
          <w:rFonts w:ascii="Arial" w:hAnsi="Arial" w:cs="Arial"/>
          <w:sz w:val="24"/>
          <w:szCs w:val="24"/>
        </w:rPr>
      </w:pPr>
    </w:p>
    <w:p w14:paraId="7F89BC09" w14:textId="11986ED0" w:rsidR="00E160AD" w:rsidRDefault="00832D1D" w:rsidP="00832D1D">
      <w:pPr>
        <w:pStyle w:val="NoSpacing"/>
        <w:spacing w:line="36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Characterized by great variety in terms of functions and landscapes, a large variety of actors have a stake in nature and landscape policy in this area. A longitudinal study of a participation process in the Drentsche Aa area showed that the ambition of Dutch nature conservation policymakers to involve multiple stakeholders in nature policy processes resulted in different patterns of citizen involvement. One group of </w:t>
      </w:r>
      <w:r>
        <w:rPr>
          <w:rFonts w:ascii="Arial" w:hAnsi="Arial" w:cs="Arial"/>
          <w:sz w:val="24"/>
          <w:szCs w:val="24"/>
        </w:rPr>
        <w:lastRenderedPageBreak/>
        <w:t xml:space="preserve">citizens appeared who wanted to be involved as </w:t>
      </w:r>
      <w:r w:rsidR="00AF1181">
        <w:rPr>
          <w:rFonts w:ascii="Arial" w:hAnsi="Arial" w:cs="Arial"/>
          <w:sz w:val="24"/>
          <w:szCs w:val="24"/>
        </w:rPr>
        <w:t>stakeholders but</w:t>
      </w:r>
      <w:r>
        <w:rPr>
          <w:rFonts w:ascii="Arial" w:hAnsi="Arial" w:cs="Arial"/>
          <w:sz w:val="24"/>
          <w:szCs w:val="24"/>
        </w:rPr>
        <w:t xml:space="preserve"> found that they had different objectives to those of the decision makers. Even though they were allowed to express their views in meetings, it was clear that these would not be </w:t>
      </w:r>
      <w:r w:rsidR="00AF1181">
        <w:rPr>
          <w:rFonts w:ascii="Arial" w:hAnsi="Arial" w:cs="Arial"/>
          <w:sz w:val="24"/>
          <w:szCs w:val="24"/>
        </w:rPr>
        <w:t>considered</w:t>
      </w:r>
      <w:r>
        <w:rPr>
          <w:rFonts w:ascii="Arial" w:hAnsi="Arial" w:cs="Arial"/>
          <w:sz w:val="24"/>
          <w:szCs w:val="24"/>
        </w:rPr>
        <w:t xml:space="preserve"> by the policymakers</w:t>
      </w:r>
      <w:r w:rsidR="00E160AD">
        <w:rPr>
          <w:rFonts w:ascii="Arial" w:hAnsi="Arial" w:cs="Arial"/>
          <w:sz w:val="24"/>
          <w:szCs w:val="24"/>
        </w:rPr>
        <w:t>:</w:t>
      </w:r>
    </w:p>
    <w:p w14:paraId="287E9911" w14:textId="77777777" w:rsidR="00E160AD" w:rsidRDefault="00E160AD" w:rsidP="00832D1D">
      <w:pPr>
        <w:pStyle w:val="NoSpacing"/>
        <w:spacing w:line="360" w:lineRule="auto"/>
        <w:rPr>
          <w:rFonts w:ascii="Arial" w:hAnsi="Arial" w:cs="Arial"/>
          <w:sz w:val="24"/>
          <w:szCs w:val="24"/>
        </w:rPr>
      </w:pPr>
    </w:p>
    <w:p w14:paraId="1DEA1807" w14:textId="61FFAC37" w:rsidR="00832D1D" w:rsidRDefault="00832D1D" w:rsidP="00E160AD">
      <w:pPr>
        <w:pStyle w:val="NoSpacing"/>
        <w:spacing w:line="360" w:lineRule="auto"/>
        <w:ind w:left="720"/>
        <w:rPr>
          <w:rFonts w:ascii="Arial" w:hAnsi="Arial" w:cs="Arial"/>
          <w:sz w:val="24"/>
          <w:szCs w:val="24"/>
        </w:rPr>
      </w:pPr>
      <w:r>
        <w:rPr>
          <w:rFonts w:ascii="Arial" w:hAnsi="Arial" w:cs="Arial"/>
          <w:sz w:val="24"/>
          <w:szCs w:val="24"/>
        </w:rPr>
        <w:t>‘Roughly speaking, citizens who did agree upon the proposals were included, whereas those who did not agree were excluded from the participatory process. As a consequence, the process ended up just reproducing the government’s dominant discourse. […] This case supports the idea that, on the one hand, the government, in spite of their participation initiatives, retain their power to decide what to do.’</w:t>
      </w:r>
      <w:r>
        <w:rPr>
          <w:rStyle w:val="FootnoteReference"/>
          <w:rFonts w:ascii="Arial" w:hAnsi="Arial" w:cs="Arial"/>
          <w:sz w:val="24"/>
          <w:szCs w:val="24"/>
        </w:rPr>
        <w:footnoteReference w:id="134"/>
      </w:r>
      <w:r>
        <w:rPr>
          <w:rFonts w:ascii="Arial" w:hAnsi="Arial" w:cs="Arial"/>
          <w:sz w:val="24"/>
          <w:szCs w:val="24"/>
        </w:rPr>
        <w:t xml:space="preserve"> (p138)</w:t>
      </w:r>
    </w:p>
    <w:p w14:paraId="38A879F8" w14:textId="77777777" w:rsidR="00832D1D" w:rsidRDefault="00832D1D" w:rsidP="00832D1D">
      <w:pPr>
        <w:autoSpaceDE w:val="0"/>
        <w:autoSpaceDN w:val="0"/>
        <w:adjustRightInd w:val="0"/>
        <w:spacing w:after="0" w:line="360" w:lineRule="auto"/>
        <w:rPr>
          <w:rFonts w:ascii="Arial" w:hAnsi="Arial" w:cs="Arial"/>
          <w:sz w:val="24"/>
          <w:szCs w:val="24"/>
        </w:rPr>
      </w:pPr>
    </w:p>
    <w:p w14:paraId="325BE620" w14:textId="1FE408AE" w:rsidR="00832D1D" w:rsidRDefault="00832D1D"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 xml:space="preserve">The authors </w:t>
      </w:r>
      <w:r w:rsidR="00B52530">
        <w:rPr>
          <w:rFonts w:ascii="Arial" w:hAnsi="Arial" w:cs="Arial"/>
          <w:sz w:val="24"/>
          <w:szCs w:val="24"/>
        </w:rPr>
        <w:t xml:space="preserve">of this study </w:t>
      </w:r>
      <w:r w:rsidR="00E160AD">
        <w:rPr>
          <w:rFonts w:ascii="Arial" w:hAnsi="Arial" w:cs="Arial"/>
          <w:sz w:val="24"/>
          <w:szCs w:val="24"/>
        </w:rPr>
        <w:t>note</w:t>
      </w:r>
      <w:r>
        <w:rPr>
          <w:rFonts w:ascii="Arial" w:hAnsi="Arial" w:cs="Arial"/>
          <w:sz w:val="24"/>
          <w:szCs w:val="24"/>
        </w:rPr>
        <w:t xml:space="preserve"> that many </w:t>
      </w:r>
      <w:r w:rsidR="00AF1181">
        <w:rPr>
          <w:rFonts w:ascii="Arial" w:hAnsi="Arial" w:cs="Arial"/>
          <w:sz w:val="24"/>
          <w:szCs w:val="24"/>
        </w:rPr>
        <w:t>governments</w:t>
      </w:r>
      <w:r>
        <w:rPr>
          <w:rFonts w:ascii="Arial" w:hAnsi="Arial" w:cs="Arial"/>
          <w:sz w:val="24"/>
          <w:szCs w:val="24"/>
        </w:rPr>
        <w:t xml:space="preserve"> supported programmes exist in which representatives of farmer organizations and other stakeholders are brought together to develop policies and scenarios for the future. However, </w:t>
      </w:r>
      <w:r w:rsidR="00B52530">
        <w:rPr>
          <w:rFonts w:ascii="Arial" w:hAnsi="Arial" w:cs="Arial"/>
          <w:sz w:val="24"/>
          <w:szCs w:val="24"/>
        </w:rPr>
        <w:t xml:space="preserve">increasing numbers of </w:t>
      </w:r>
      <w:r>
        <w:rPr>
          <w:rFonts w:ascii="Arial" w:hAnsi="Arial" w:cs="Arial"/>
          <w:sz w:val="24"/>
          <w:szCs w:val="24"/>
        </w:rPr>
        <w:t xml:space="preserve">initiatives can </w:t>
      </w:r>
      <w:r w:rsidR="00E80BC4">
        <w:rPr>
          <w:rFonts w:ascii="Arial" w:hAnsi="Arial" w:cs="Arial"/>
          <w:sz w:val="24"/>
          <w:szCs w:val="24"/>
        </w:rPr>
        <w:t xml:space="preserve">also </w:t>
      </w:r>
      <w:r>
        <w:rPr>
          <w:rFonts w:ascii="Arial" w:hAnsi="Arial" w:cs="Arial"/>
          <w:sz w:val="24"/>
          <w:szCs w:val="24"/>
        </w:rPr>
        <w:t xml:space="preserve">be found </w:t>
      </w:r>
      <w:r w:rsidR="00B52530">
        <w:rPr>
          <w:rFonts w:ascii="Arial" w:hAnsi="Arial" w:cs="Arial"/>
          <w:sz w:val="24"/>
          <w:szCs w:val="24"/>
        </w:rPr>
        <w:t xml:space="preserve">where </w:t>
      </w:r>
      <w:r>
        <w:rPr>
          <w:rFonts w:ascii="Arial" w:hAnsi="Arial" w:cs="Arial"/>
          <w:sz w:val="24"/>
          <w:szCs w:val="24"/>
        </w:rPr>
        <w:t xml:space="preserve">farmers </w:t>
      </w:r>
      <w:r w:rsidR="00B52530">
        <w:rPr>
          <w:rFonts w:ascii="Arial" w:hAnsi="Arial" w:cs="Arial"/>
          <w:sz w:val="24"/>
          <w:szCs w:val="24"/>
        </w:rPr>
        <w:t xml:space="preserve">get together with </w:t>
      </w:r>
      <w:r>
        <w:rPr>
          <w:rFonts w:ascii="Arial" w:hAnsi="Arial" w:cs="Arial"/>
          <w:sz w:val="24"/>
          <w:szCs w:val="24"/>
        </w:rPr>
        <w:t>other actors in the countryside</w:t>
      </w:r>
      <w:r w:rsidR="00B52530">
        <w:rPr>
          <w:rFonts w:ascii="Arial" w:hAnsi="Arial" w:cs="Arial"/>
          <w:sz w:val="24"/>
          <w:szCs w:val="24"/>
        </w:rPr>
        <w:t xml:space="preserve"> that </w:t>
      </w:r>
      <w:r>
        <w:rPr>
          <w:rFonts w:ascii="Arial" w:hAnsi="Arial" w:cs="Arial"/>
          <w:sz w:val="24"/>
          <w:szCs w:val="24"/>
        </w:rPr>
        <w:t>shar</w:t>
      </w:r>
      <w:r w:rsidR="00B52530">
        <w:rPr>
          <w:rFonts w:ascii="Arial" w:hAnsi="Arial" w:cs="Arial"/>
          <w:sz w:val="24"/>
          <w:szCs w:val="24"/>
        </w:rPr>
        <w:t>e</w:t>
      </w:r>
      <w:r>
        <w:rPr>
          <w:rFonts w:ascii="Arial" w:hAnsi="Arial" w:cs="Arial"/>
          <w:sz w:val="24"/>
          <w:szCs w:val="24"/>
        </w:rPr>
        <w:t xml:space="preserve"> similar problems or ideals</w:t>
      </w:r>
      <w:r w:rsidR="00B52530">
        <w:rPr>
          <w:rFonts w:ascii="Arial" w:hAnsi="Arial" w:cs="Arial"/>
          <w:sz w:val="24"/>
          <w:szCs w:val="24"/>
        </w:rPr>
        <w:t xml:space="preserve"> with the </w:t>
      </w:r>
      <w:r>
        <w:rPr>
          <w:rFonts w:ascii="Arial" w:hAnsi="Arial" w:cs="Arial"/>
          <w:sz w:val="24"/>
          <w:szCs w:val="24"/>
        </w:rPr>
        <w:t>explicit</w:t>
      </w:r>
      <w:r w:rsidR="00B52530">
        <w:rPr>
          <w:rFonts w:ascii="Arial" w:hAnsi="Arial" w:cs="Arial"/>
          <w:sz w:val="24"/>
          <w:szCs w:val="24"/>
        </w:rPr>
        <w:t xml:space="preserve"> aim of</w:t>
      </w:r>
      <w:r>
        <w:rPr>
          <w:rFonts w:ascii="Arial" w:hAnsi="Arial" w:cs="Arial"/>
          <w:sz w:val="24"/>
          <w:szCs w:val="24"/>
        </w:rPr>
        <w:t xml:space="preserve"> </w:t>
      </w:r>
      <w:r w:rsidRPr="00E160AD">
        <w:rPr>
          <w:rFonts w:ascii="Arial" w:hAnsi="Arial" w:cs="Arial"/>
          <w:i/>
          <w:sz w:val="24"/>
          <w:szCs w:val="24"/>
        </w:rPr>
        <w:t>avoiding the involvement of governments.</w:t>
      </w:r>
      <w:r w:rsidR="00B52530">
        <w:rPr>
          <w:rFonts w:ascii="Arial" w:hAnsi="Arial" w:cs="Arial"/>
          <w:sz w:val="24"/>
          <w:szCs w:val="24"/>
        </w:rPr>
        <w:t xml:space="preserve"> T</w:t>
      </w:r>
      <w:r>
        <w:rPr>
          <w:rFonts w:ascii="Arial" w:hAnsi="Arial" w:cs="Arial"/>
          <w:sz w:val="24"/>
          <w:szCs w:val="24"/>
        </w:rPr>
        <w:t>hey ‘no longer want to be dependent on the continuously changing rules and restrictions that they encounter when they, for instance, try to apply for a subsidy. Instead, they experiment and invest together, in collective windmill parks, in collective meadow ownership to meet the need for up-scaling, or in new co-operations for the production of biogas as an alternative energy source.’</w:t>
      </w:r>
      <w:r>
        <w:rPr>
          <w:rStyle w:val="FootnoteReference"/>
          <w:rFonts w:ascii="Arial" w:hAnsi="Arial" w:cs="Arial"/>
          <w:sz w:val="24"/>
          <w:szCs w:val="24"/>
        </w:rPr>
        <w:footnoteReference w:id="135"/>
      </w:r>
    </w:p>
    <w:p w14:paraId="0A983AF6" w14:textId="77777777" w:rsidR="00832D1D" w:rsidRDefault="00832D1D" w:rsidP="00832D1D">
      <w:pPr>
        <w:pStyle w:val="NoSpacing"/>
        <w:spacing w:line="360" w:lineRule="auto"/>
        <w:rPr>
          <w:rFonts w:ascii="Arial" w:hAnsi="Arial" w:cs="Arial"/>
          <w:sz w:val="24"/>
          <w:szCs w:val="24"/>
        </w:rPr>
      </w:pPr>
    </w:p>
    <w:p w14:paraId="3C3F8934" w14:textId="578D7FEC" w:rsidR="00832D1D" w:rsidRDefault="00832D1D" w:rsidP="00B52530">
      <w:pPr>
        <w:pStyle w:val="NoSpacing"/>
        <w:spacing w:line="360" w:lineRule="auto"/>
        <w:rPr>
          <w:rFonts w:ascii="Arial" w:hAnsi="Arial" w:cs="Arial"/>
          <w:b/>
          <w:sz w:val="24"/>
          <w:szCs w:val="24"/>
        </w:rPr>
      </w:pPr>
      <w:r>
        <w:rPr>
          <w:rFonts w:ascii="Arial" w:hAnsi="Arial" w:cs="Arial"/>
          <w:b/>
          <w:sz w:val="24"/>
          <w:szCs w:val="24"/>
        </w:rPr>
        <w:t xml:space="preserve">France – Case Study 1 - Decentralized, multi-stakeholder agricultural governance </w:t>
      </w:r>
    </w:p>
    <w:p w14:paraId="1C4D2CD0" w14:textId="77777777" w:rsidR="00B52530" w:rsidRDefault="00B52530" w:rsidP="00E80BC4">
      <w:pPr>
        <w:pStyle w:val="NoSpacing"/>
        <w:spacing w:line="360" w:lineRule="auto"/>
        <w:ind w:firstLine="360"/>
        <w:rPr>
          <w:rFonts w:ascii="Arial" w:hAnsi="Arial" w:cs="Arial"/>
          <w:sz w:val="24"/>
          <w:szCs w:val="24"/>
        </w:rPr>
      </w:pPr>
    </w:p>
    <w:p w14:paraId="036ECE77" w14:textId="50C8B20D" w:rsidR="00832D1D" w:rsidRDefault="00832D1D" w:rsidP="00E80BC4">
      <w:pPr>
        <w:pStyle w:val="NoSpacing"/>
        <w:spacing w:line="360" w:lineRule="auto"/>
        <w:ind w:firstLine="360"/>
        <w:rPr>
          <w:rFonts w:ascii="Arial" w:hAnsi="Arial" w:cs="Arial"/>
          <w:sz w:val="24"/>
          <w:szCs w:val="24"/>
        </w:rPr>
      </w:pPr>
      <w:r>
        <w:rPr>
          <w:rFonts w:ascii="Arial" w:hAnsi="Arial" w:cs="Arial"/>
          <w:sz w:val="24"/>
          <w:szCs w:val="24"/>
        </w:rPr>
        <w:t xml:space="preserve">An in-depth, </w:t>
      </w:r>
      <w:r w:rsidR="00AF1181">
        <w:rPr>
          <w:rFonts w:ascii="Arial" w:hAnsi="Arial" w:cs="Arial"/>
          <w:sz w:val="24"/>
          <w:szCs w:val="24"/>
        </w:rPr>
        <w:t>three-month</w:t>
      </w:r>
      <w:r>
        <w:rPr>
          <w:rFonts w:ascii="Arial" w:hAnsi="Arial" w:cs="Arial"/>
          <w:sz w:val="24"/>
          <w:szCs w:val="24"/>
        </w:rPr>
        <w:t xml:space="preserve"> qualitative study of two French regions (Languedoc Roussillon and Centre) </w:t>
      </w:r>
      <w:r w:rsidR="00B52530">
        <w:rPr>
          <w:rFonts w:ascii="Arial" w:hAnsi="Arial" w:cs="Arial"/>
          <w:sz w:val="24"/>
          <w:szCs w:val="24"/>
        </w:rPr>
        <w:t xml:space="preserve">was conducted </w:t>
      </w:r>
      <w:r>
        <w:rPr>
          <w:rFonts w:ascii="Arial" w:hAnsi="Arial" w:cs="Arial"/>
          <w:sz w:val="24"/>
          <w:szCs w:val="24"/>
        </w:rPr>
        <w:t>between 2012 and 2013 to investigate the effects of the new, decentralized, and multi-stakeholder governance of AES implementation</w:t>
      </w:r>
      <w:r w:rsidR="00B52530">
        <w:rPr>
          <w:rFonts w:ascii="Arial" w:hAnsi="Arial" w:cs="Arial"/>
          <w:sz w:val="24"/>
          <w:szCs w:val="24"/>
        </w:rPr>
        <w:t xml:space="preserve"> (</w:t>
      </w:r>
      <w:r>
        <w:rPr>
          <w:rFonts w:ascii="Arial" w:hAnsi="Arial" w:cs="Arial"/>
          <w:sz w:val="24"/>
          <w:szCs w:val="24"/>
        </w:rPr>
        <w:t>2007-2013</w:t>
      </w:r>
      <w:r w:rsidR="00B52530">
        <w:rPr>
          <w:rFonts w:ascii="Arial" w:hAnsi="Arial" w:cs="Arial"/>
          <w:sz w:val="24"/>
          <w:szCs w:val="24"/>
        </w:rPr>
        <w:t>)</w:t>
      </w:r>
      <w:r>
        <w:rPr>
          <w:rFonts w:ascii="Arial" w:hAnsi="Arial" w:cs="Arial"/>
          <w:sz w:val="24"/>
          <w:szCs w:val="24"/>
        </w:rPr>
        <w:t>.</w:t>
      </w:r>
      <w:r w:rsidR="00B52530">
        <w:rPr>
          <w:rFonts w:ascii="Arial" w:hAnsi="Arial" w:cs="Arial"/>
          <w:sz w:val="24"/>
          <w:szCs w:val="24"/>
        </w:rPr>
        <w:t xml:space="preserve"> K</w:t>
      </w:r>
      <w:r>
        <w:rPr>
          <w:rFonts w:ascii="Arial" w:hAnsi="Arial" w:cs="Arial"/>
          <w:sz w:val="24"/>
          <w:szCs w:val="24"/>
        </w:rPr>
        <w:t xml:space="preserve">ey responsibilities had been delegated to regional level governments and newly established multi-stakeholder committees. The study involved 46 in-depth interviews with key stakeholders in both case study areas and focused on </w:t>
      </w:r>
      <w:r>
        <w:rPr>
          <w:rFonts w:ascii="Arial" w:hAnsi="Arial" w:cs="Arial"/>
          <w:sz w:val="24"/>
          <w:szCs w:val="24"/>
        </w:rPr>
        <w:lastRenderedPageBreak/>
        <w:t xml:space="preserve">how the presence of regional and local political entities and environmentalist organizations affects (or not) both the </w:t>
      </w:r>
      <w:r w:rsidRPr="00E160AD">
        <w:rPr>
          <w:rFonts w:ascii="Arial" w:hAnsi="Arial" w:cs="Arial"/>
          <w:i/>
          <w:sz w:val="24"/>
          <w:szCs w:val="24"/>
        </w:rPr>
        <w:t xml:space="preserve">content of AES and the traditional corporatist style </w:t>
      </w:r>
      <w:r w:rsidR="00AF1181" w:rsidRPr="00E160AD">
        <w:rPr>
          <w:rFonts w:ascii="Arial" w:hAnsi="Arial" w:cs="Arial"/>
          <w:i/>
          <w:sz w:val="24"/>
          <w:szCs w:val="24"/>
        </w:rPr>
        <w:t>of agricultural</w:t>
      </w:r>
      <w:r w:rsidRPr="00E160AD">
        <w:rPr>
          <w:rFonts w:ascii="Arial" w:hAnsi="Arial" w:cs="Arial"/>
          <w:i/>
          <w:sz w:val="24"/>
          <w:szCs w:val="24"/>
        </w:rPr>
        <w:t xml:space="preserve"> policy making.</w:t>
      </w:r>
      <w:r>
        <w:rPr>
          <w:rFonts w:ascii="Arial" w:hAnsi="Arial" w:cs="Arial"/>
          <w:sz w:val="24"/>
          <w:szCs w:val="24"/>
        </w:rPr>
        <w:t xml:space="preserve"> </w:t>
      </w:r>
      <w:r w:rsidR="00B52530">
        <w:rPr>
          <w:rFonts w:ascii="Arial" w:hAnsi="Arial" w:cs="Arial"/>
          <w:sz w:val="24"/>
          <w:szCs w:val="24"/>
        </w:rPr>
        <w:t xml:space="preserve">Findings </w:t>
      </w:r>
      <w:r>
        <w:rPr>
          <w:rFonts w:ascii="Arial" w:hAnsi="Arial" w:cs="Arial"/>
          <w:sz w:val="24"/>
          <w:szCs w:val="24"/>
        </w:rPr>
        <w:t xml:space="preserve">from the two case </w:t>
      </w:r>
      <w:r w:rsidR="00B52530">
        <w:rPr>
          <w:rFonts w:ascii="Arial" w:hAnsi="Arial" w:cs="Arial"/>
          <w:sz w:val="24"/>
          <w:szCs w:val="24"/>
        </w:rPr>
        <w:t xml:space="preserve">suggest </w:t>
      </w:r>
      <w:r>
        <w:rPr>
          <w:rFonts w:ascii="Arial" w:hAnsi="Arial" w:cs="Arial"/>
          <w:sz w:val="24"/>
          <w:szCs w:val="24"/>
        </w:rPr>
        <w:t xml:space="preserve">that the assumption that including non-agricultural stakeholders in agri-environmental policymaking automatically </w:t>
      </w:r>
      <w:r w:rsidR="00B52530">
        <w:rPr>
          <w:rFonts w:ascii="Arial" w:hAnsi="Arial" w:cs="Arial"/>
          <w:sz w:val="24"/>
          <w:szCs w:val="24"/>
        </w:rPr>
        <w:t xml:space="preserve">leads </w:t>
      </w:r>
      <w:r>
        <w:rPr>
          <w:rFonts w:ascii="Arial" w:hAnsi="Arial" w:cs="Arial"/>
          <w:sz w:val="24"/>
          <w:szCs w:val="24"/>
        </w:rPr>
        <w:t xml:space="preserve">to better environmental outcomes </w:t>
      </w:r>
      <w:r w:rsidRPr="00E160AD">
        <w:rPr>
          <w:rFonts w:ascii="Arial" w:hAnsi="Arial" w:cs="Arial"/>
          <w:i/>
          <w:sz w:val="24"/>
          <w:szCs w:val="24"/>
        </w:rPr>
        <w:t>needs to be revised</w:t>
      </w:r>
      <w:r>
        <w:rPr>
          <w:rFonts w:ascii="Arial" w:hAnsi="Arial" w:cs="Arial"/>
          <w:sz w:val="24"/>
          <w:szCs w:val="24"/>
        </w:rPr>
        <w:t xml:space="preserve"> because:</w:t>
      </w:r>
    </w:p>
    <w:p w14:paraId="4CF36B4B" w14:textId="77777777" w:rsidR="00832D1D" w:rsidRDefault="00832D1D" w:rsidP="00893C96">
      <w:pPr>
        <w:pStyle w:val="NoSpacing"/>
        <w:numPr>
          <w:ilvl w:val="0"/>
          <w:numId w:val="28"/>
        </w:numPr>
        <w:spacing w:line="360" w:lineRule="auto"/>
        <w:rPr>
          <w:rFonts w:ascii="Arial" w:hAnsi="Arial" w:cs="Arial"/>
          <w:sz w:val="24"/>
          <w:szCs w:val="24"/>
        </w:rPr>
      </w:pPr>
      <w:r>
        <w:rPr>
          <w:rFonts w:ascii="Arial" w:hAnsi="Arial" w:cs="Arial"/>
          <w:sz w:val="24"/>
          <w:szCs w:val="24"/>
        </w:rPr>
        <w:t>it gives non-agricultural stakeholders influence and political leverage they do not have. ‘Faced with highly organized and specialized agricultural actors, environmentalist groups and local authorities arrive in agricultural politics with relatively few resources and limited legitimacy and expertise on farming issues. […] they ‘are trying to position themselves strategically in the agricultural policy field; […] pursuing their own political agenda in which greener AESs are not necessarily a priority, even in the case of environmentalist groups.’</w:t>
      </w:r>
    </w:p>
    <w:p w14:paraId="316801B3" w14:textId="77777777" w:rsidR="00832D1D" w:rsidRDefault="00832D1D" w:rsidP="00893C96">
      <w:pPr>
        <w:pStyle w:val="NoSpacing"/>
        <w:numPr>
          <w:ilvl w:val="0"/>
          <w:numId w:val="28"/>
        </w:numPr>
        <w:spacing w:line="360" w:lineRule="auto"/>
        <w:rPr>
          <w:rFonts w:ascii="Arial" w:hAnsi="Arial" w:cs="Arial"/>
          <w:sz w:val="24"/>
          <w:szCs w:val="24"/>
        </w:rPr>
      </w:pPr>
      <w:r>
        <w:rPr>
          <w:rFonts w:ascii="Arial" w:hAnsi="Arial" w:cs="Arial"/>
          <w:sz w:val="24"/>
          <w:szCs w:val="24"/>
        </w:rPr>
        <w:t>ultimate decision-making power remains with agricultural administrations, which do not hesitate, if needed, to bypass the positions of their environmental counterparts to privilege farmers’ interests.</w:t>
      </w:r>
    </w:p>
    <w:p w14:paraId="7E16079D" w14:textId="77777777" w:rsidR="00832D1D" w:rsidRDefault="00832D1D" w:rsidP="00893C96">
      <w:pPr>
        <w:pStyle w:val="NoSpacing"/>
        <w:numPr>
          <w:ilvl w:val="0"/>
          <w:numId w:val="28"/>
        </w:numPr>
        <w:spacing w:line="360" w:lineRule="auto"/>
        <w:rPr>
          <w:rFonts w:ascii="Arial" w:hAnsi="Arial" w:cs="Arial"/>
          <w:color w:val="000000"/>
          <w:sz w:val="24"/>
          <w:szCs w:val="24"/>
        </w:rPr>
      </w:pPr>
      <w:r>
        <w:rPr>
          <w:rFonts w:ascii="Arial" w:hAnsi="Arial" w:cs="Arial"/>
          <w:color w:val="000000"/>
          <w:sz w:val="24"/>
          <w:szCs w:val="24"/>
        </w:rPr>
        <w:t xml:space="preserve">agricultural organizations manage to convince other stakeholders of the merits of their politico-economic frame. Many environmental actors and local authorities endorse the farming groups’ rationale, which is that the economic sustainability of the farming community across the territory needs to be the political priority of agri-environmental schemes, even if this has negative effects on the environment. </w:t>
      </w:r>
    </w:p>
    <w:p w14:paraId="2E2F1F34" w14:textId="07F5D474" w:rsidR="00832D1D" w:rsidRDefault="00B52530" w:rsidP="00893C96">
      <w:pPr>
        <w:pStyle w:val="NoSpacing"/>
        <w:numPr>
          <w:ilvl w:val="0"/>
          <w:numId w:val="28"/>
        </w:numPr>
        <w:spacing w:line="360" w:lineRule="auto"/>
        <w:rPr>
          <w:rFonts w:ascii="Arial" w:hAnsi="Arial" w:cs="Arial"/>
          <w:color w:val="000000"/>
          <w:sz w:val="24"/>
          <w:szCs w:val="24"/>
        </w:rPr>
      </w:pPr>
      <w:r>
        <w:rPr>
          <w:rFonts w:ascii="Arial" w:hAnsi="Arial" w:cs="Arial"/>
          <w:color w:val="000000"/>
          <w:sz w:val="24"/>
          <w:szCs w:val="24"/>
        </w:rPr>
        <w:t>t</w:t>
      </w:r>
      <w:r w:rsidR="00832D1D">
        <w:rPr>
          <w:rFonts w:ascii="Arial" w:hAnsi="Arial" w:cs="Arial"/>
          <w:color w:val="000000"/>
          <w:sz w:val="24"/>
          <w:szCs w:val="24"/>
        </w:rPr>
        <w:t>he ‘implicit goal fostered by several stakeholders is to channel funds into disadvantaged rural areas or into less subsidized agricultural production.</w:t>
      </w:r>
      <w:r w:rsidR="00832D1D">
        <w:rPr>
          <w:rStyle w:val="FootnoteReference"/>
          <w:rFonts w:ascii="Arial" w:hAnsi="Arial" w:cs="Arial"/>
          <w:color w:val="000000"/>
          <w:sz w:val="24"/>
          <w:szCs w:val="24"/>
        </w:rPr>
        <w:footnoteReference w:id="136"/>
      </w:r>
    </w:p>
    <w:p w14:paraId="60CCC975" w14:textId="77777777" w:rsidR="00832D1D" w:rsidRDefault="00832D1D" w:rsidP="00832D1D">
      <w:pPr>
        <w:pStyle w:val="NoSpacing"/>
        <w:spacing w:line="360" w:lineRule="auto"/>
        <w:rPr>
          <w:rFonts w:ascii="Arial" w:hAnsi="Arial" w:cs="Arial"/>
          <w:b/>
          <w:sz w:val="24"/>
          <w:szCs w:val="24"/>
        </w:rPr>
      </w:pPr>
    </w:p>
    <w:p w14:paraId="223171DF" w14:textId="2E50DE69" w:rsidR="00832D1D" w:rsidRDefault="00B52530" w:rsidP="00AE53BF">
      <w:pPr>
        <w:autoSpaceDE w:val="0"/>
        <w:autoSpaceDN w:val="0"/>
        <w:adjustRightInd w:val="0"/>
        <w:spacing w:after="0" w:line="360" w:lineRule="auto"/>
        <w:ind w:firstLine="360"/>
        <w:rPr>
          <w:rFonts w:ascii="Arial" w:hAnsi="Arial" w:cs="Arial"/>
          <w:sz w:val="24"/>
          <w:szCs w:val="24"/>
        </w:rPr>
      </w:pPr>
      <w:r>
        <w:rPr>
          <w:rFonts w:ascii="Arial" w:hAnsi="Arial" w:cs="Arial"/>
          <w:b/>
          <w:color w:val="000000"/>
          <w:sz w:val="24"/>
          <w:szCs w:val="24"/>
        </w:rPr>
        <w:t xml:space="preserve">France - </w:t>
      </w:r>
      <w:r w:rsidR="00832D1D">
        <w:rPr>
          <w:rFonts w:ascii="Arial" w:hAnsi="Arial" w:cs="Arial"/>
          <w:b/>
          <w:color w:val="000000"/>
          <w:sz w:val="24"/>
          <w:szCs w:val="24"/>
        </w:rPr>
        <w:t xml:space="preserve">Case study 2: Implementing the </w:t>
      </w:r>
      <w:r w:rsidR="00832D1D">
        <w:rPr>
          <w:rFonts w:ascii="Arial" w:hAnsi="Arial" w:cs="Arial"/>
          <w:b/>
          <w:sz w:val="24"/>
          <w:szCs w:val="24"/>
        </w:rPr>
        <w:t>EU Waterframework Directive</w:t>
      </w:r>
      <w:r w:rsidR="00832D1D">
        <w:rPr>
          <w:rFonts w:ascii="Arial" w:hAnsi="Arial" w:cs="Arial"/>
          <w:sz w:val="24"/>
          <w:szCs w:val="24"/>
        </w:rPr>
        <w:t xml:space="preserve"> </w:t>
      </w:r>
    </w:p>
    <w:p w14:paraId="10F24BCD" w14:textId="77777777" w:rsidR="00B52530" w:rsidRDefault="00B52530" w:rsidP="00832D1D">
      <w:pPr>
        <w:autoSpaceDE w:val="0"/>
        <w:autoSpaceDN w:val="0"/>
        <w:adjustRightInd w:val="0"/>
        <w:spacing w:after="0" w:line="360" w:lineRule="auto"/>
        <w:ind w:firstLine="720"/>
        <w:rPr>
          <w:rFonts w:ascii="Arial" w:hAnsi="Arial" w:cs="Arial"/>
          <w:sz w:val="24"/>
          <w:szCs w:val="24"/>
        </w:rPr>
      </w:pPr>
    </w:p>
    <w:p w14:paraId="7FE5DA4A" w14:textId="13AB18F7" w:rsidR="00832D1D" w:rsidRDefault="00B52530"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M</w:t>
      </w:r>
      <w:r w:rsidR="00832D1D">
        <w:rPr>
          <w:rFonts w:ascii="Arial" w:hAnsi="Arial" w:cs="Arial"/>
          <w:sz w:val="24"/>
          <w:szCs w:val="24"/>
        </w:rPr>
        <w:t>ore than 1000 priority catchments for water management have been identified</w:t>
      </w:r>
      <w:r>
        <w:rPr>
          <w:rFonts w:ascii="Arial" w:hAnsi="Arial" w:cs="Arial"/>
          <w:sz w:val="24"/>
          <w:szCs w:val="24"/>
        </w:rPr>
        <w:t xml:space="preserve"> in France</w:t>
      </w:r>
      <w:r w:rsidR="00832D1D">
        <w:rPr>
          <w:rFonts w:ascii="Arial" w:hAnsi="Arial" w:cs="Arial"/>
          <w:sz w:val="24"/>
          <w:szCs w:val="24"/>
        </w:rPr>
        <w:t>, most of them in crop-growing areas. In these catchment</w:t>
      </w:r>
      <w:r>
        <w:rPr>
          <w:rFonts w:ascii="Arial" w:hAnsi="Arial" w:cs="Arial"/>
          <w:sz w:val="24"/>
          <w:szCs w:val="24"/>
        </w:rPr>
        <w:t>s</w:t>
      </w:r>
      <w:r w:rsidR="00832D1D">
        <w:rPr>
          <w:rFonts w:ascii="Arial" w:hAnsi="Arial" w:cs="Arial"/>
          <w:sz w:val="24"/>
          <w:szCs w:val="24"/>
        </w:rPr>
        <w:t>, regional and local authorities are legally required to develop a sequential methodology to delimit the area, conduct a multi-pressure land diagnosis, and develop action plan</w:t>
      </w:r>
      <w:r w:rsidR="00AA45DB">
        <w:rPr>
          <w:rFonts w:ascii="Arial" w:hAnsi="Arial" w:cs="Arial"/>
          <w:sz w:val="24"/>
          <w:szCs w:val="24"/>
        </w:rPr>
        <w:t>s</w:t>
      </w:r>
      <w:r w:rsidR="00832D1D">
        <w:rPr>
          <w:rFonts w:ascii="Arial" w:hAnsi="Arial" w:cs="Arial"/>
          <w:sz w:val="24"/>
          <w:szCs w:val="24"/>
        </w:rPr>
        <w:t xml:space="preserve"> to encourage the development of environmentally friendly farming practices. A catchment study was </w:t>
      </w:r>
      <w:r w:rsidR="00832D1D">
        <w:rPr>
          <w:rFonts w:ascii="Arial" w:hAnsi="Arial" w:cs="Arial"/>
          <w:sz w:val="24"/>
          <w:szCs w:val="24"/>
        </w:rPr>
        <w:lastRenderedPageBreak/>
        <w:t>undertaken of an area of 1700 ha of agricultural land with 58 farms, 25 of which accounted for about 80 % of the agricultural land. An adaptive management approach was used to study participation in the catchment.</w:t>
      </w:r>
      <w:r w:rsidR="00832D1D">
        <w:rPr>
          <w:rStyle w:val="FootnoteReference"/>
          <w:rFonts w:ascii="Arial" w:hAnsi="Arial" w:cs="Arial"/>
          <w:sz w:val="24"/>
          <w:szCs w:val="24"/>
        </w:rPr>
        <w:footnoteReference w:id="137"/>
      </w:r>
      <w:r w:rsidR="00832D1D">
        <w:rPr>
          <w:rFonts w:ascii="Arial" w:hAnsi="Arial" w:cs="Arial"/>
          <w:sz w:val="24"/>
          <w:szCs w:val="24"/>
        </w:rPr>
        <w:t xml:space="preserve"> The study showed that:</w:t>
      </w:r>
    </w:p>
    <w:p w14:paraId="2FF43AED" w14:textId="77777777" w:rsidR="00832D1D" w:rsidRDefault="00832D1D" w:rsidP="00832D1D">
      <w:pPr>
        <w:autoSpaceDE w:val="0"/>
        <w:autoSpaceDN w:val="0"/>
        <w:adjustRightInd w:val="0"/>
        <w:spacing w:after="0" w:line="360" w:lineRule="auto"/>
        <w:ind w:firstLine="720"/>
        <w:rPr>
          <w:rFonts w:ascii="Arial" w:hAnsi="Arial" w:cs="Arial"/>
          <w:b/>
          <w:color w:val="000000"/>
          <w:sz w:val="24"/>
          <w:szCs w:val="24"/>
        </w:rPr>
      </w:pPr>
    </w:p>
    <w:p w14:paraId="5163767D" w14:textId="62338D81" w:rsidR="00832D1D" w:rsidRPr="00350ACF" w:rsidRDefault="00B52530" w:rsidP="004733E0">
      <w:pPr>
        <w:pStyle w:val="ListParagraph"/>
        <w:numPr>
          <w:ilvl w:val="0"/>
          <w:numId w:val="29"/>
        </w:numPr>
        <w:autoSpaceDE w:val="0"/>
        <w:autoSpaceDN w:val="0"/>
        <w:adjustRightInd w:val="0"/>
        <w:spacing w:after="0" w:line="360" w:lineRule="auto"/>
        <w:rPr>
          <w:rFonts w:ascii="Arial" w:hAnsi="Arial" w:cs="Arial"/>
          <w:sz w:val="24"/>
          <w:szCs w:val="24"/>
        </w:rPr>
      </w:pPr>
      <w:r w:rsidRPr="00350ACF">
        <w:rPr>
          <w:rFonts w:ascii="Arial" w:hAnsi="Arial" w:cs="Arial"/>
          <w:sz w:val="24"/>
          <w:szCs w:val="24"/>
        </w:rPr>
        <w:t xml:space="preserve">although </w:t>
      </w:r>
      <w:r w:rsidR="00350ACF" w:rsidRPr="00350ACF">
        <w:rPr>
          <w:rFonts w:ascii="Arial" w:hAnsi="Arial" w:cs="Arial"/>
          <w:sz w:val="24"/>
          <w:szCs w:val="24"/>
        </w:rPr>
        <w:t xml:space="preserve">invention took place at the beginning of the </w:t>
      </w:r>
      <w:r w:rsidR="00832D1D" w:rsidRPr="00350ACF">
        <w:rPr>
          <w:rFonts w:ascii="Arial" w:hAnsi="Arial" w:cs="Arial"/>
          <w:sz w:val="24"/>
          <w:szCs w:val="24"/>
        </w:rPr>
        <w:t>design process</w:t>
      </w:r>
      <w:r w:rsidR="00350ACF" w:rsidRPr="00350ACF">
        <w:rPr>
          <w:rFonts w:ascii="Arial" w:hAnsi="Arial" w:cs="Arial"/>
          <w:sz w:val="24"/>
          <w:szCs w:val="24"/>
        </w:rPr>
        <w:t>, it did not stop there. Even</w:t>
      </w:r>
      <w:r w:rsidR="00350ACF">
        <w:rPr>
          <w:rFonts w:ascii="Arial" w:hAnsi="Arial" w:cs="Arial"/>
          <w:sz w:val="24"/>
          <w:szCs w:val="24"/>
        </w:rPr>
        <w:t xml:space="preserve"> </w:t>
      </w:r>
      <w:r w:rsidR="00832D1D" w:rsidRPr="00350ACF">
        <w:rPr>
          <w:rFonts w:ascii="Arial" w:hAnsi="Arial" w:cs="Arial"/>
          <w:sz w:val="24"/>
          <w:szCs w:val="24"/>
        </w:rPr>
        <w:t xml:space="preserve">after the implementation of the first design solutions, </w:t>
      </w:r>
      <w:r w:rsidR="00350ACF">
        <w:rPr>
          <w:rFonts w:ascii="Arial" w:hAnsi="Arial" w:cs="Arial"/>
          <w:sz w:val="24"/>
          <w:szCs w:val="24"/>
        </w:rPr>
        <w:t xml:space="preserve">invention </w:t>
      </w:r>
      <w:r w:rsidR="00832D1D" w:rsidRPr="00350ACF">
        <w:rPr>
          <w:rFonts w:ascii="Arial" w:hAnsi="Arial" w:cs="Arial"/>
          <w:sz w:val="24"/>
          <w:szCs w:val="24"/>
        </w:rPr>
        <w:t xml:space="preserve">continued: new questions were </w:t>
      </w:r>
      <w:r w:rsidR="00AF1181" w:rsidRPr="00350ACF">
        <w:rPr>
          <w:rFonts w:ascii="Arial" w:hAnsi="Arial" w:cs="Arial"/>
          <w:sz w:val="24"/>
          <w:szCs w:val="24"/>
        </w:rPr>
        <w:t>raised,</w:t>
      </w:r>
      <w:r w:rsidR="00350ACF">
        <w:rPr>
          <w:rFonts w:ascii="Arial" w:hAnsi="Arial" w:cs="Arial"/>
          <w:sz w:val="24"/>
          <w:szCs w:val="24"/>
        </w:rPr>
        <w:t xml:space="preserve"> and </w:t>
      </w:r>
      <w:r w:rsidR="00832D1D" w:rsidRPr="00350ACF">
        <w:rPr>
          <w:rFonts w:ascii="Arial" w:hAnsi="Arial" w:cs="Arial"/>
          <w:sz w:val="24"/>
          <w:szCs w:val="24"/>
        </w:rPr>
        <w:t>new ideas emerged;</w:t>
      </w:r>
    </w:p>
    <w:p w14:paraId="6FC57352" w14:textId="4CABBCAF"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while one stream of research focused on ways of improving creativity in design or to limit design fixation, another focus</w:t>
      </w:r>
      <w:r w:rsidR="00350ACF">
        <w:rPr>
          <w:rFonts w:ascii="Arial" w:hAnsi="Arial" w:cs="Arial"/>
          <w:sz w:val="24"/>
          <w:szCs w:val="24"/>
        </w:rPr>
        <w:t>ed</w:t>
      </w:r>
      <w:r>
        <w:rPr>
          <w:rFonts w:ascii="Arial" w:hAnsi="Arial" w:cs="Arial"/>
          <w:sz w:val="24"/>
          <w:szCs w:val="24"/>
        </w:rPr>
        <w:t xml:space="preserve"> on ways of organizing design processes from invention to the implementation of design solutions. The case study called for a new balance to be established between design activities in agricultural research so that they focus more on design as a process, such as ‘step-by-step design’;</w:t>
      </w:r>
    </w:p>
    <w:p w14:paraId="04E60FCC" w14:textId="4410A291"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design process unfolded over time by articulating a design goal and an adjustment to the actual situation. It was this constant reference point to the design goal that allowed the farmers, facilitator and researchers to reopen debates about </w:t>
      </w:r>
      <w:r w:rsidR="00350ACF">
        <w:rPr>
          <w:rFonts w:ascii="Arial" w:hAnsi="Arial" w:cs="Arial"/>
          <w:sz w:val="24"/>
          <w:szCs w:val="24"/>
        </w:rPr>
        <w:t>nitrogen</w:t>
      </w:r>
      <w:r>
        <w:rPr>
          <w:rFonts w:ascii="Arial" w:hAnsi="Arial" w:cs="Arial"/>
          <w:sz w:val="24"/>
          <w:szCs w:val="24"/>
        </w:rPr>
        <w:t xml:space="preserve"> fertilization, acknowledging that some farmers would not be able to reach the design goal (low soil mineral </w:t>
      </w:r>
      <w:r w:rsidR="00350ACF">
        <w:rPr>
          <w:rFonts w:ascii="Arial" w:hAnsi="Arial" w:cs="Arial"/>
          <w:sz w:val="24"/>
          <w:szCs w:val="24"/>
        </w:rPr>
        <w:t xml:space="preserve">nitrogen </w:t>
      </w:r>
      <w:r>
        <w:rPr>
          <w:rFonts w:ascii="Arial" w:hAnsi="Arial" w:cs="Arial"/>
          <w:sz w:val="24"/>
          <w:szCs w:val="24"/>
        </w:rPr>
        <w:t>in the autumn) without rethinking their fertilization practices. Constantly referring to the design goal is thus critical to keeping a project's level of ambition high;</w:t>
      </w:r>
    </w:p>
    <w:p w14:paraId="08F8B418" w14:textId="77777777" w:rsidR="00832D1D" w:rsidRDefault="00832D1D" w:rsidP="00893C96">
      <w:pPr>
        <w:pStyle w:val="ListParagraph"/>
        <w:numPr>
          <w:ilvl w:val="0"/>
          <w:numId w:val="29"/>
        </w:numPr>
        <w:autoSpaceDE w:val="0"/>
        <w:autoSpaceDN w:val="0"/>
        <w:adjustRightInd w:val="0"/>
        <w:spacing w:after="0" w:line="360" w:lineRule="auto"/>
        <w:rPr>
          <w:rFonts w:ascii="Arial" w:hAnsi="Arial" w:cs="Arial"/>
          <w:sz w:val="24"/>
          <w:szCs w:val="24"/>
        </w:rPr>
      </w:pPr>
      <w:r>
        <w:rPr>
          <w:rFonts w:ascii="Arial" w:hAnsi="Arial" w:cs="Arial"/>
          <w:sz w:val="24"/>
          <w:szCs w:val="24"/>
        </w:rPr>
        <w:t>the design of agricultural systems is a process both of project management and of adaptive management: a balance has to be found between the design goal and the adjustment to the actual situation.</w:t>
      </w:r>
      <w:r>
        <w:rPr>
          <w:rStyle w:val="FootnoteReference"/>
          <w:rFonts w:ascii="Arial" w:hAnsi="Arial" w:cs="Arial"/>
          <w:sz w:val="24"/>
          <w:szCs w:val="24"/>
        </w:rPr>
        <w:footnoteReference w:id="138"/>
      </w:r>
      <w:r>
        <w:rPr>
          <w:rFonts w:ascii="Arial" w:hAnsi="Arial" w:cs="Arial"/>
          <w:sz w:val="24"/>
          <w:szCs w:val="24"/>
        </w:rPr>
        <w:t xml:space="preserve"> </w:t>
      </w:r>
    </w:p>
    <w:p w14:paraId="4ECD6735" w14:textId="77777777" w:rsidR="00832D1D" w:rsidRDefault="00832D1D" w:rsidP="00832D1D">
      <w:pPr>
        <w:autoSpaceDE w:val="0"/>
        <w:autoSpaceDN w:val="0"/>
        <w:adjustRightInd w:val="0"/>
        <w:spacing w:after="0" w:line="360" w:lineRule="auto"/>
        <w:rPr>
          <w:rFonts w:ascii="Arial" w:hAnsi="Arial" w:cs="Arial"/>
          <w:b/>
          <w:color w:val="000000"/>
          <w:sz w:val="24"/>
          <w:szCs w:val="24"/>
        </w:rPr>
      </w:pPr>
    </w:p>
    <w:p w14:paraId="38FD3A5D" w14:textId="77777777" w:rsidR="00832D1D" w:rsidRDefault="00832D1D" w:rsidP="00832D1D">
      <w:pPr>
        <w:autoSpaceDE w:val="0"/>
        <w:autoSpaceDN w:val="0"/>
        <w:adjustRightInd w:val="0"/>
        <w:spacing w:after="0" w:line="360" w:lineRule="auto"/>
        <w:rPr>
          <w:rFonts w:ascii="Arial" w:hAnsi="Arial" w:cs="Arial"/>
          <w:b/>
          <w:color w:val="000000"/>
          <w:sz w:val="24"/>
          <w:szCs w:val="24"/>
        </w:rPr>
      </w:pPr>
      <w:r>
        <w:rPr>
          <w:rFonts w:ascii="Arial" w:hAnsi="Arial" w:cs="Arial"/>
          <w:b/>
          <w:color w:val="000000"/>
          <w:sz w:val="24"/>
          <w:szCs w:val="24"/>
        </w:rPr>
        <w:t xml:space="preserve">Spain and Portugal </w:t>
      </w:r>
    </w:p>
    <w:p w14:paraId="3450A812" w14:textId="77777777" w:rsidR="00AE53BF" w:rsidRDefault="00AE53BF" w:rsidP="00832D1D">
      <w:pPr>
        <w:autoSpaceDE w:val="0"/>
        <w:autoSpaceDN w:val="0"/>
        <w:adjustRightInd w:val="0"/>
        <w:spacing w:after="0" w:line="360" w:lineRule="auto"/>
        <w:ind w:firstLine="360"/>
        <w:rPr>
          <w:rFonts w:ascii="Arial" w:hAnsi="Arial" w:cs="Arial"/>
          <w:sz w:val="24"/>
          <w:szCs w:val="24"/>
        </w:rPr>
      </w:pPr>
    </w:p>
    <w:p w14:paraId="6729517C" w14:textId="0CE797C0" w:rsidR="00832D1D" w:rsidRDefault="00350ACF" w:rsidP="00832D1D">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A </w:t>
      </w:r>
      <w:r w:rsidR="00832D1D">
        <w:rPr>
          <w:rFonts w:ascii="Arial" w:hAnsi="Arial" w:cs="Arial"/>
          <w:sz w:val="24"/>
          <w:szCs w:val="24"/>
        </w:rPr>
        <w:t xml:space="preserve">comparative analysis of 11 case studies </w:t>
      </w:r>
      <w:r>
        <w:rPr>
          <w:rFonts w:ascii="Arial" w:hAnsi="Arial" w:cs="Arial"/>
          <w:sz w:val="24"/>
          <w:szCs w:val="24"/>
        </w:rPr>
        <w:t xml:space="preserve">from </w:t>
      </w:r>
      <w:r w:rsidR="00832D1D">
        <w:rPr>
          <w:rFonts w:ascii="Arial" w:hAnsi="Arial" w:cs="Arial"/>
          <w:sz w:val="24"/>
          <w:szCs w:val="24"/>
        </w:rPr>
        <w:t>Spain and Portugal of process design using quantitative methods to study impacts of process design on the selection of sustainable land management options</w:t>
      </w:r>
      <w:r>
        <w:rPr>
          <w:rFonts w:ascii="Arial" w:hAnsi="Arial" w:cs="Arial"/>
          <w:sz w:val="24"/>
          <w:szCs w:val="24"/>
        </w:rPr>
        <w:t xml:space="preserve"> showed that:</w:t>
      </w:r>
      <w:r w:rsidR="00832D1D">
        <w:rPr>
          <w:rStyle w:val="FootnoteReference"/>
          <w:rFonts w:ascii="Arial" w:hAnsi="Arial" w:cs="Arial"/>
          <w:sz w:val="24"/>
          <w:szCs w:val="24"/>
        </w:rPr>
        <w:footnoteReference w:id="139"/>
      </w:r>
    </w:p>
    <w:p w14:paraId="3727E5A1" w14:textId="77777777" w:rsidR="00832D1D" w:rsidRDefault="00832D1D" w:rsidP="00832D1D">
      <w:pPr>
        <w:autoSpaceDE w:val="0"/>
        <w:autoSpaceDN w:val="0"/>
        <w:adjustRightInd w:val="0"/>
        <w:spacing w:after="0" w:line="360" w:lineRule="auto"/>
        <w:rPr>
          <w:rFonts w:ascii="Arial" w:hAnsi="Arial" w:cs="Arial"/>
          <w:b/>
          <w:sz w:val="24"/>
          <w:szCs w:val="24"/>
        </w:rPr>
      </w:pPr>
    </w:p>
    <w:p w14:paraId="10A11454"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legitimate representation of stakeholders, including opinion leaders and decision implementors, significantly increased the likelihood of learning among participants; development of mutual gains and sustainable solutions that addressed socioeconomic and environmental concerns; and attaining the goals specified at the start of the process;</w:t>
      </w:r>
    </w:p>
    <w:p w14:paraId="0E958EE5"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where those who initiated the process controlled participant selection, mutual gains and win-win solutions were less likely; the process was less likely to reach its originally stated goals; conflict resolution was less likely; participants were less likely to learn from each other; and the process was less likely to foster trust between nonstate actors and researchers;</w:t>
      </w:r>
    </w:p>
    <w:p w14:paraId="1A979965" w14:textId="192B16F8"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processes preceded by a stakeholder analysis were significantly more likely to lead to information gain and learning among participants and enhanced trust among different stakeholders who did not represent the government (‘nonstate actors’), between nonstate actors and the governmental institution responsible for the </w:t>
      </w:r>
      <w:r w:rsidR="00AF1181">
        <w:rPr>
          <w:rFonts w:ascii="Arial" w:hAnsi="Arial" w:cs="Arial"/>
          <w:sz w:val="24"/>
          <w:szCs w:val="24"/>
        </w:rPr>
        <w:t>decision-making</w:t>
      </w:r>
      <w:r>
        <w:rPr>
          <w:rFonts w:ascii="Arial" w:hAnsi="Arial" w:cs="Arial"/>
          <w:sz w:val="24"/>
          <w:szCs w:val="24"/>
        </w:rPr>
        <w:t xml:space="preserve"> process, and between nonstate actors and researchers;</w:t>
      </w:r>
    </w:p>
    <w:p w14:paraId="44E485FE" w14:textId="3EFF8915"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professionally facilitated processes that included structured methods for eliciting and aggregating information from participants, e.g., sorting and prioritization methods, were more likely to lead to information gain and learning among participants; win-win solutions; conflict resolution; and enhanced trust among nonstate actors</w:t>
      </w:r>
      <w:r w:rsidR="00350ACF">
        <w:rPr>
          <w:rFonts w:ascii="Arial" w:hAnsi="Arial" w:cs="Arial"/>
          <w:sz w:val="24"/>
          <w:szCs w:val="24"/>
        </w:rPr>
        <w:t>:</w:t>
      </w:r>
      <w:r>
        <w:rPr>
          <w:rFonts w:ascii="Arial" w:hAnsi="Arial" w:cs="Arial"/>
          <w:sz w:val="24"/>
          <w:szCs w:val="24"/>
        </w:rPr>
        <w:t xml:space="preserve"> between nonstate actors and the governmental institution responsible for the decision-making process, and between nonstate actors and researchers;</w:t>
      </w:r>
    </w:p>
    <w:p w14:paraId="0DF533FF" w14:textId="2858B201" w:rsidR="00832D1D" w:rsidRDefault="00832D1D" w:rsidP="00893C96">
      <w:pPr>
        <w:pStyle w:val="ListParagraph"/>
        <w:numPr>
          <w:ilvl w:val="0"/>
          <w:numId w:val="30"/>
        </w:numPr>
        <w:autoSpaceDE w:val="0"/>
        <w:autoSpaceDN w:val="0"/>
        <w:adjustRightInd w:val="0"/>
        <w:spacing w:after="0" w:line="360" w:lineRule="auto"/>
        <w:rPr>
          <w:rFonts w:ascii="Arial" w:hAnsi="Arial" w:cs="Arial"/>
          <w:b/>
          <w:bCs/>
          <w:sz w:val="24"/>
          <w:szCs w:val="24"/>
        </w:rPr>
      </w:pPr>
      <w:r>
        <w:rPr>
          <w:rFonts w:ascii="Arial" w:hAnsi="Arial" w:cs="Arial"/>
          <w:sz w:val="24"/>
          <w:szCs w:val="24"/>
        </w:rPr>
        <w:t xml:space="preserve">In processes where nonstate actors received relevant information as part of the process and were able to have a significant influence on decision making within the process there was a significant likelihood that participants would gain information and learn from each other; win-win solutions would be reached; and the original goals of the process would be </w:t>
      </w:r>
      <w:r w:rsidR="00350ACF">
        <w:rPr>
          <w:rFonts w:ascii="Arial" w:hAnsi="Arial" w:cs="Arial"/>
          <w:sz w:val="24"/>
          <w:szCs w:val="24"/>
        </w:rPr>
        <w:t>achieved</w:t>
      </w:r>
      <w:r>
        <w:rPr>
          <w:rFonts w:ascii="Arial" w:hAnsi="Arial" w:cs="Arial"/>
          <w:sz w:val="24"/>
          <w:szCs w:val="24"/>
        </w:rPr>
        <w:t>;</w:t>
      </w:r>
    </w:p>
    <w:p w14:paraId="12D8857F"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b/>
          <w:bCs/>
          <w:sz w:val="24"/>
          <w:szCs w:val="24"/>
        </w:rPr>
      </w:pPr>
      <w:r>
        <w:rPr>
          <w:rFonts w:ascii="Arial" w:hAnsi="Arial" w:cs="Arial"/>
          <w:sz w:val="24"/>
          <w:szCs w:val="24"/>
        </w:rPr>
        <w:t>if information exchange occurred through face-to-face contact between participants, there was also a significantly greater likelihood that the process would lead to sustainable solutions; conflict resolution; increased trust among nonstate actors and between nonstate actors and researchers;</w:t>
      </w:r>
    </w:p>
    <w:p w14:paraId="17861408" w14:textId="77C6B765"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in processes where all participants could freely make statements and participate in discussion</w:t>
      </w:r>
      <w:r w:rsidR="00350ACF">
        <w:rPr>
          <w:rFonts w:ascii="Arial" w:hAnsi="Arial" w:cs="Arial"/>
          <w:sz w:val="24"/>
          <w:szCs w:val="24"/>
        </w:rPr>
        <w:t>s</w:t>
      </w:r>
      <w:r>
        <w:rPr>
          <w:rFonts w:ascii="Arial" w:hAnsi="Arial" w:cs="Arial"/>
          <w:sz w:val="24"/>
          <w:szCs w:val="24"/>
        </w:rPr>
        <w:t xml:space="preserve"> and decision making, the process </w:t>
      </w:r>
      <w:r w:rsidR="00350ACF">
        <w:rPr>
          <w:rFonts w:ascii="Arial" w:hAnsi="Arial" w:cs="Arial"/>
          <w:sz w:val="24"/>
          <w:szCs w:val="24"/>
        </w:rPr>
        <w:t xml:space="preserve">led </w:t>
      </w:r>
      <w:r>
        <w:rPr>
          <w:rFonts w:ascii="Arial" w:hAnsi="Arial" w:cs="Arial"/>
          <w:sz w:val="24"/>
          <w:szCs w:val="24"/>
        </w:rPr>
        <w:t xml:space="preserve">to win-win and sustainable solutions that </w:t>
      </w:r>
      <w:r w:rsidR="00350ACF">
        <w:rPr>
          <w:rFonts w:ascii="Arial" w:hAnsi="Arial" w:cs="Arial"/>
          <w:sz w:val="24"/>
          <w:szCs w:val="24"/>
        </w:rPr>
        <w:t xml:space="preserve">were </w:t>
      </w:r>
      <w:r>
        <w:rPr>
          <w:rFonts w:ascii="Arial" w:hAnsi="Arial" w:cs="Arial"/>
          <w:sz w:val="24"/>
          <w:szCs w:val="24"/>
        </w:rPr>
        <w:t>deemed to be socially equitable; achieve</w:t>
      </w:r>
      <w:r w:rsidR="00350ACF">
        <w:rPr>
          <w:rFonts w:ascii="Arial" w:hAnsi="Arial" w:cs="Arial"/>
          <w:sz w:val="24"/>
          <w:szCs w:val="24"/>
        </w:rPr>
        <w:t>d</w:t>
      </w:r>
      <w:r>
        <w:rPr>
          <w:rFonts w:ascii="Arial" w:hAnsi="Arial" w:cs="Arial"/>
          <w:sz w:val="24"/>
          <w:szCs w:val="24"/>
        </w:rPr>
        <w:t xml:space="preserve"> original goals; </w:t>
      </w:r>
      <w:r>
        <w:rPr>
          <w:rFonts w:ascii="Arial" w:hAnsi="Arial" w:cs="Arial"/>
          <w:sz w:val="24"/>
          <w:szCs w:val="24"/>
        </w:rPr>
        <w:lastRenderedPageBreak/>
        <w:t>contribute</w:t>
      </w:r>
      <w:r w:rsidR="00350ACF">
        <w:rPr>
          <w:rFonts w:ascii="Arial" w:hAnsi="Arial" w:cs="Arial"/>
          <w:sz w:val="24"/>
          <w:szCs w:val="24"/>
        </w:rPr>
        <w:t>d</w:t>
      </w:r>
      <w:r>
        <w:rPr>
          <w:rFonts w:ascii="Arial" w:hAnsi="Arial" w:cs="Arial"/>
          <w:sz w:val="24"/>
          <w:szCs w:val="24"/>
        </w:rPr>
        <w:t xml:space="preserve"> toward conflict resolution; facilitate</w:t>
      </w:r>
      <w:r w:rsidR="00350ACF">
        <w:rPr>
          <w:rFonts w:ascii="Arial" w:hAnsi="Arial" w:cs="Arial"/>
          <w:sz w:val="24"/>
          <w:szCs w:val="24"/>
        </w:rPr>
        <w:t>d</w:t>
      </w:r>
      <w:r>
        <w:rPr>
          <w:rFonts w:ascii="Arial" w:hAnsi="Arial" w:cs="Arial"/>
          <w:sz w:val="24"/>
          <w:szCs w:val="24"/>
        </w:rPr>
        <w:t xml:space="preserve"> learning between participants; and increase trust among all participant groups</w:t>
      </w:r>
      <w:r>
        <w:rPr>
          <w:rFonts w:ascii="Arial" w:hAnsi="Arial" w:cs="Arial"/>
          <w:b/>
          <w:bCs/>
          <w:sz w:val="24"/>
          <w:szCs w:val="24"/>
        </w:rPr>
        <w:t>;</w:t>
      </w:r>
    </w:p>
    <w:p w14:paraId="0DBB47E8"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sz w:val="24"/>
          <w:szCs w:val="24"/>
        </w:rPr>
      </w:pPr>
      <w:r>
        <w:rPr>
          <w:rFonts w:ascii="Arial" w:hAnsi="Arial" w:cs="Arial"/>
          <w:sz w:val="24"/>
          <w:szCs w:val="24"/>
        </w:rPr>
        <w:t>participatory processes that were initiated with the goal of empowering stakeholders were highly likely to achieve their stated goals, while processes initiated to achieve specific environmental outcomes or that had an underlying rationale of providing democratic legitimacy to decisions were associated with beneficial social outcomes, in particular, increased trust among participants;</w:t>
      </w:r>
    </w:p>
    <w:p w14:paraId="64C25051" w14:textId="77777777" w:rsidR="00832D1D" w:rsidRDefault="00832D1D" w:rsidP="00893C96">
      <w:pPr>
        <w:pStyle w:val="ListParagraph"/>
        <w:numPr>
          <w:ilvl w:val="0"/>
          <w:numId w:val="30"/>
        </w:numPr>
        <w:autoSpaceDE w:val="0"/>
        <w:autoSpaceDN w:val="0"/>
        <w:adjustRightInd w:val="0"/>
        <w:spacing w:after="0" w:line="360" w:lineRule="auto"/>
        <w:rPr>
          <w:rFonts w:ascii="Arial" w:hAnsi="Arial" w:cs="Arial"/>
          <w:b/>
          <w:sz w:val="24"/>
          <w:szCs w:val="24"/>
        </w:rPr>
      </w:pPr>
      <w:r>
        <w:rPr>
          <w:rFonts w:ascii="Arial" w:hAnsi="Arial" w:cs="Arial"/>
          <w:sz w:val="24"/>
          <w:szCs w:val="24"/>
        </w:rPr>
        <w:t>participatory processes initiated and/or facilitated by government bodies were less likely to lead to information gain, learning by participants, flexible solutions that could adapt to new knowledge, or to contribute toward trust between nonstate actors and researchers. However, in these processes or those where government bodies were present as participants, the decisions that emerged were more likely to be accepted by the government and by those who had to implement them on the ground, and decisions were more likely to be implemented.</w:t>
      </w:r>
    </w:p>
    <w:p w14:paraId="6E2B0F67" w14:textId="77777777" w:rsidR="00832D1D" w:rsidRDefault="00832D1D" w:rsidP="00832D1D">
      <w:pPr>
        <w:pStyle w:val="NoSpacing"/>
        <w:spacing w:line="360" w:lineRule="auto"/>
        <w:rPr>
          <w:rFonts w:ascii="Arial" w:hAnsi="Arial" w:cs="Arial"/>
          <w:b/>
          <w:sz w:val="24"/>
          <w:szCs w:val="24"/>
        </w:rPr>
      </w:pPr>
    </w:p>
    <w:p w14:paraId="04FACE18" w14:textId="1D768997" w:rsidR="00832D1D" w:rsidRDefault="00832D1D" w:rsidP="00832D1D">
      <w:pPr>
        <w:pStyle w:val="NoSpacing"/>
        <w:spacing w:line="360" w:lineRule="auto"/>
        <w:rPr>
          <w:rFonts w:ascii="Arial" w:hAnsi="Arial" w:cs="Arial"/>
          <w:b/>
          <w:sz w:val="24"/>
          <w:szCs w:val="24"/>
        </w:rPr>
      </w:pPr>
      <w:r>
        <w:rPr>
          <w:rFonts w:ascii="Arial" w:hAnsi="Arial" w:cs="Arial"/>
          <w:b/>
          <w:sz w:val="24"/>
          <w:szCs w:val="24"/>
        </w:rPr>
        <w:t>Australia</w:t>
      </w:r>
    </w:p>
    <w:p w14:paraId="67892EE9" w14:textId="77777777" w:rsidR="00350ACF" w:rsidRDefault="00350ACF" w:rsidP="00832D1D">
      <w:pPr>
        <w:pStyle w:val="NoSpacing"/>
        <w:spacing w:line="360" w:lineRule="auto"/>
        <w:rPr>
          <w:rFonts w:ascii="Arial" w:hAnsi="Arial" w:cs="Arial"/>
          <w:b/>
          <w:sz w:val="24"/>
          <w:szCs w:val="24"/>
        </w:rPr>
      </w:pPr>
    </w:p>
    <w:p w14:paraId="2066688B" w14:textId="14D97E4F" w:rsidR="00832D1D" w:rsidRDefault="00E80BC4" w:rsidP="00832D1D">
      <w:pPr>
        <w:autoSpaceDE w:val="0"/>
        <w:autoSpaceDN w:val="0"/>
        <w:adjustRightInd w:val="0"/>
        <w:spacing w:after="0" w:line="360" w:lineRule="auto"/>
        <w:ind w:firstLine="720"/>
        <w:rPr>
          <w:rFonts w:ascii="Arial" w:hAnsi="Arial" w:cs="Arial"/>
          <w:sz w:val="24"/>
          <w:szCs w:val="24"/>
        </w:rPr>
      </w:pPr>
      <w:r>
        <w:rPr>
          <w:rFonts w:ascii="Arial" w:hAnsi="Arial" w:cs="Arial"/>
          <w:sz w:val="24"/>
          <w:szCs w:val="24"/>
        </w:rPr>
        <w:t>T</w:t>
      </w:r>
      <w:r w:rsidR="00832D1D">
        <w:rPr>
          <w:rFonts w:ascii="Arial" w:hAnsi="Arial" w:cs="Arial"/>
          <w:sz w:val="24"/>
          <w:szCs w:val="24"/>
        </w:rPr>
        <w:t>he Australian Centre for Social Innovation (TACSI 2017) developed paper prototypes to explore policy options to improve life for older Australians in private rental accommodation. Visual representations of twelve contrasting current and desired clauses in residential tenancy law were designed, including images depicting increased security of tenure or increased ability for personal expression in the home. The aim of the exercise was to rapidly elicit feedback from citizens and stakeholders. Scenarios were also developed</w:t>
      </w:r>
      <w:r w:rsidR="000F0EC6">
        <w:rPr>
          <w:rFonts w:ascii="Arial" w:hAnsi="Arial" w:cs="Arial"/>
          <w:sz w:val="24"/>
          <w:szCs w:val="24"/>
        </w:rPr>
        <w:t xml:space="preserve"> that were</w:t>
      </w:r>
      <w:r w:rsidR="00832D1D">
        <w:rPr>
          <w:rFonts w:ascii="Arial" w:hAnsi="Arial" w:cs="Arial"/>
          <w:sz w:val="24"/>
          <w:szCs w:val="24"/>
        </w:rPr>
        <w:t xml:space="preserve"> based on ‘lived experience’ using toy figurines, sticky notes, and other props, to walk through the implications of policy changes. These </w:t>
      </w:r>
      <w:r w:rsidR="00832D1D" w:rsidRPr="00314372">
        <w:rPr>
          <w:rFonts w:ascii="Arial" w:hAnsi="Arial" w:cs="Arial"/>
          <w:i/>
          <w:sz w:val="24"/>
          <w:szCs w:val="24"/>
        </w:rPr>
        <w:t>prototypes</w:t>
      </w:r>
      <w:r w:rsidR="00832D1D">
        <w:rPr>
          <w:rFonts w:ascii="Arial" w:hAnsi="Arial" w:cs="Arial"/>
          <w:sz w:val="24"/>
          <w:szCs w:val="24"/>
        </w:rPr>
        <w:t xml:space="preserve"> functioned as ‘learning devices’ and illustrated the </w:t>
      </w:r>
      <w:r w:rsidR="00832D1D" w:rsidRPr="00314372">
        <w:rPr>
          <w:rFonts w:ascii="Arial" w:hAnsi="Arial" w:cs="Arial"/>
          <w:i/>
          <w:sz w:val="24"/>
          <w:szCs w:val="24"/>
        </w:rPr>
        <w:t>use of prototyping in policy design to: materialise interactions in complex systems; imagine alternative futures; and bring together different types of participants and forms of knowledge, especially to anticipate responses to policy issues and designs</w:t>
      </w:r>
      <w:r w:rsidR="00832D1D">
        <w:rPr>
          <w:rFonts w:ascii="Arial" w:hAnsi="Arial" w:cs="Arial"/>
          <w:sz w:val="24"/>
          <w:szCs w:val="24"/>
        </w:rPr>
        <w:t>.</w:t>
      </w:r>
      <w:r w:rsidR="00832D1D">
        <w:rPr>
          <w:rStyle w:val="FootnoteReference"/>
          <w:rFonts w:ascii="Arial" w:hAnsi="Arial" w:cs="Arial"/>
          <w:sz w:val="24"/>
          <w:szCs w:val="24"/>
        </w:rPr>
        <w:footnoteReference w:id="140"/>
      </w:r>
    </w:p>
    <w:p w14:paraId="18DB189B" w14:textId="77777777" w:rsidR="00832D1D" w:rsidRDefault="00832D1D" w:rsidP="00832D1D">
      <w:pPr>
        <w:autoSpaceDE w:val="0"/>
        <w:autoSpaceDN w:val="0"/>
        <w:adjustRightInd w:val="0"/>
        <w:spacing w:after="0" w:line="360" w:lineRule="auto"/>
        <w:rPr>
          <w:rFonts w:ascii="Arial" w:hAnsi="Arial" w:cs="Arial"/>
          <w:sz w:val="24"/>
          <w:szCs w:val="24"/>
        </w:rPr>
      </w:pPr>
    </w:p>
    <w:p w14:paraId="5F418A0F" w14:textId="47D75838" w:rsidR="0037125F" w:rsidRDefault="0037125F">
      <w:pPr>
        <w:spacing w:line="259" w:lineRule="auto"/>
        <w:rPr>
          <w:rFonts w:cstheme="minorHAnsi"/>
          <w:sz w:val="24"/>
          <w:szCs w:val="24"/>
        </w:rPr>
      </w:pPr>
    </w:p>
    <w:p w14:paraId="7757419B" w14:textId="20C8A18C" w:rsidR="00D968CF" w:rsidRDefault="0037125F" w:rsidP="0037125F">
      <w:pPr>
        <w:pStyle w:val="Heading2"/>
      </w:pPr>
      <w:r>
        <w:lastRenderedPageBreak/>
        <w:t>Bibliography</w:t>
      </w:r>
    </w:p>
    <w:p w14:paraId="0D83B5D8" w14:textId="77777777" w:rsidR="0069669A" w:rsidRDefault="0069669A" w:rsidP="0037125F">
      <w:pPr>
        <w:rPr>
          <w:rFonts w:ascii="Arial" w:hAnsi="Arial" w:cs="Arial"/>
          <w:sz w:val="24"/>
          <w:szCs w:val="24"/>
        </w:rPr>
      </w:pPr>
    </w:p>
    <w:p w14:paraId="2F6168A9" w14:textId="7F6CD711" w:rsidR="0037125F" w:rsidRDefault="0037125F" w:rsidP="0037125F">
      <w:pPr>
        <w:rPr>
          <w:rFonts w:ascii="Arial" w:hAnsi="Arial" w:cs="Arial"/>
          <w:sz w:val="24"/>
          <w:szCs w:val="24"/>
        </w:rPr>
      </w:pPr>
      <w:r>
        <w:rPr>
          <w:rFonts w:ascii="Arial" w:hAnsi="Arial" w:cs="Arial"/>
          <w:sz w:val="24"/>
          <w:szCs w:val="24"/>
        </w:rPr>
        <w:t xml:space="preserve">[Note: Articles and reports referred to in this Working Paper that did not form part of the literature review conducted but were quoted by authors whose work was reviewed are mentioned only in the footnotes of this Working Paper, not </w:t>
      </w:r>
      <w:r w:rsidR="0069669A">
        <w:rPr>
          <w:rFonts w:ascii="Arial" w:hAnsi="Arial" w:cs="Arial"/>
          <w:sz w:val="24"/>
          <w:szCs w:val="24"/>
        </w:rPr>
        <w:t xml:space="preserve">the </w:t>
      </w:r>
      <w:r>
        <w:rPr>
          <w:rFonts w:ascii="Arial" w:hAnsi="Arial" w:cs="Arial"/>
          <w:sz w:val="24"/>
          <w:szCs w:val="24"/>
        </w:rPr>
        <w:t>Bibliography].</w:t>
      </w:r>
    </w:p>
    <w:p w14:paraId="43A8A28F" w14:textId="77777777" w:rsidR="0037125F" w:rsidRDefault="0037125F" w:rsidP="0037125F">
      <w:pPr>
        <w:pStyle w:val="NoSpacing"/>
        <w:spacing w:line="360" w:lineRule="auto"/>
        <w:jc w:val="center"/>
        <w:rPr>
          <w:rFonts w:ascii="Arial" w:hAnsi="Arial" w:cs="Arial"/>
          <w:sz w:val="24"/>
          <w:szCs w:val="24"/>
        </w:rPr>
      </w:pPr>
      <w:bookmarkStart w:id="41" w:name="_Hlk509299696"/>
      <w:bookmarkStart w:id="42" w:name="_Hlk486489587"/>
    </w:p>
    <w:p w14:paraId="377126A9" w14:textId="77777777" w:rsidR="0037125F" w:rsidRDefault="0037125F" w:rsidP="0037125F">
      <w:pPr>
        <w:autoSpaceDE w:val="0"/>
        <w:autoSpaceDN w:val="0"/>
        <w:adjustRightInd w:val="0"/>
        <w:spacing w:after="0" w:line="360" w:lineRule="auto"/>
        <w:rPr>
          <w:rFonts w:ascii="Arial" w:hAnsi="Arial" w:cs="Arial"/>
          <w:sz w:val="24"/>
          <w:szCs w:val="24"/>
        </w:rPr>
      </w:pPr>
      <w:bookmarkStart w:id="43" w:name="_Hlk511122315"/>
      <w:bookmarkEnd w:id="41"/>
      <w:bookmarkEnd w:id="42"/>
      <w:r w:rsidRPr="006E3CBD">
        <w:rPr>
          <w:rFonts w:ascii="Arial" w:hAnsi="Arial" w:cs="Arial"/>
          <w:sz w:val="24"/>
          <w:szCs w:val="24"/>
          <w:lang w:val="nl-NL"/>
        </w:rPr>
        <w:t xml:space="preserve">Aarts, N. and Leeuwis, C. 2010. </w:t>
      </w:r>
      <w:r>
        <w:rPr>
          <w:rFonts w:ascii="Arial" w:hAnsi="Arial" w:cs="Arial"/>
          <w:sz w:val="24"/>
          <w:szCs w:val="24"/>
        </w:rPr>
        <w:t>Participation and Power: Reflections on the</w:t>
      </w:r>
    </w:p>
    <w:p w14:paraId="0AE4EBA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Role of Government in Land Use Planning and Rural Development. Journal of Agricultural Education and Extension 16 2 131-145</w:t>
      </w:r>
    </w:p>
    <w:p w14:paraId="0B31195F" w14:textId="77777777" w:rsidR="0037125F" w:rsidRDefault="0037125F" w:rsidP="0037125F">
      <w:pPr>
        <w:autoSpaceDE w:val="0"/>
        <w:autoSpaceDN w:val="0"/>
        <w:adjustRightInd w:val="0"/>
        <w:spacing w:after="0" w:line="360" w:lineRule="auto"/>
        <w:rPr>
          <w:rFonts w:ascii="Arial" w:hAnsi="Arial" w:cs="Arial"/>
          <w:sz w:val="24"/>
          <w:szCs w:val="24"/>
        </w:rPr>
      </w:pPr>
    </w:p>
    <w:p w14:paraId="75A711B9"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Alford, J. 2014. The multiple facets of co-production. Building on the work of Elinor Ostrom. </w:t>
      </w:r>
      <w:r>
        <w:rPr>
          <w:rFonts w:ascii="Arial" w:hAnsi="Arial" w:cs="Arial"/>
          <w:i/>
          <w:sz w:val="24"/>
          <w:szCs w:val="24"/>
        </w:rPr>
        <w:t>Public Management Review</w:t>
      </w:r>
      <w:r>
        <w:rPr>
          <w:rFonts w:ascii="Arial" w:hAnsi="Arial" w:cs="Arial"/>
          <w:sz w:val="24"/>
          <w:szCs w:val="24"/>
        </w:rPr>
        <w:t>, 16 3 299-316</w:t>
      </w:r>
      <w:r>
        <w:rPr>
          <w:rFonts w:ascii="AdvTI" w:hAnsi="AdvTI" w:cs="AdvTI"/>
          <w:sz w:val="20"/>
          <w:szCs w:val="20"/>
        </w:rPr>
        <w:t xml:space="preserve"> </w:t>
      </w:r>
    </w:p>
    <w:p w14:paraId="255FD999" w14:textId="77777777" w:rsidR="0037125F" w:rsidRDefault="0037125F" w:rsidP="0037125F">
      <w:pPr>
        <w:autoSpaceDE w:val="0"/>
        <w:autoSpaceDN w:val="0"/>
        <w:adjustRightInd w:val="0"/>
        <w:spacing w:after="0" w:line="360" w:lineRule="auto"/>
        <w:rPr>
          <w:rFonts w:ascii="Arial" w:hAnsi="Arial" w:cs="Arial"/>
          <w:sz w:val="24"/>
          <w:szCs w:val="24"/>
        </w:rPr>
      </w:pPr>
    </w:p>
    <w:p w14:paraId="692B91EE"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Beck, S., Borie M., Chilvers J., Esguerra A., Heubach K. </w:t>
      </w:r>
      <w:r>
        <w:rPr>
          <w:rFonts w:ascii="Arial" w:hAnsi="Arial" w:cs="Arial"/>
          <w:i/>
          <w:sz w:val="24"/>
          <w:szCs w:val="24"/>
        </w:rPr>
        <w:t>et al</w:t>
      </w:r>
      <w:r>
        <w:rPr>
          <w:rFonts w:ascii="Arial" w:hAnsi="Arial" w:cs="Arial"/>
          <w:sz w:val="24"/>
          <w:szCs w:val="24"/>
        </w:rPr>
        <w:t xml:space="preserve">. 2014. </w:t>
      </w:r>
      <w:r>
        <w:rPr>
          <w:rFonts w:ascii="Arial" w:hAnsi="Arial" w:cs="Arial"/>
          <w:bCs/>
          <w:color w:val="231F20"/>
          <w:sz w:val="24"/>
          <w:szCs w:val="24"/>
        </w:rPr>
        <w:t xml:space="preserve">Towards a Reflexive Turn in the Governance of Global Environmental Expertise. </w:t>
      </w:r>
      <w:r>
        <w:rPr>
          <w:rFonts w:ascii="Arial" w:hAnsi="Arial" w:cs="Arial"/>
          <w:color w:val="231F20"/>
          <w:sz w:val="24"/>
          <w:szCs w:val="24"/>
        </w:rPr>
        <w:t xml:space="preserve">The Cases of the IPCC and the IPBES. </w:t>
      </w:r>
      <w:r>
        <w:rPr>
          <w:rFonts w:ascii="Arial" w:hAnsi="Arial" w:cs="Arial"/>
          <w:i/>
          <w:color w:val="231F20"/>
          <w:sz w:val="24"/>
          <w:szCs w:val="24"/>
        </w:rPr>
        <w:t xml:space="preserve">Gaia </w:t>
      </w:r>
      <w:r>
        <w:rPr>
          <w:rFonts w:ascii="Arial" w:hAnsi="Arial" w:cs="Arial"/>
          <w:color w:val="231F20"/>
          <w:sz w:val="24"/>
          <w:szCs w:val="24"/>
        </w:rPr>
        <w:t>23 2 80-87</w:t>
      </w:r>
    </w:p>
    <w:bookmarkEnd w:id="43"/>
    <w:p w14:paraId="478A3F03" w14:textId="77777777" w:rsidR="0037125F" w:rsidRDefault="0037125F" w:rsidP="0037125F">
      <w:pPr>
        <w:autoSpaceDE w:val="0"/>
        <w:autoSpaceDN w:val="0"/>
        <w:adjustRightInd w:val="0"/>
        <w:spacing w:after="0" w:line="360" w:lineRule="auto"/>
        <w:rPr>
          <w:rFonts w:ascii="Arial" w:hAnsi="Arial" w:cs="Arial"/>
          <w:sz w:val="24"/>
          <w:szCs w:val="24"/>
        </w:rPr>
      </w:pPr>
    </w:p>
    <w:p w14:paraId="1DA030FB" w14:textId="77777777" w:rsidR="0037125F" w:rsidRDefault="0037125F" w:rsidP="0037125F">
      <w:pPr>
        <w:autoSpaceDE w:val="0"/>
        <w:autoSpaceDN w:val="0"/>
        <w:adjustRightInd w:val="0"/>
        <w:spacing w:after="0" w:line="360" w:lineRule="auto"/>
        <w:rPr>
          <w:rFonts w:ascii="Arial" w:hAnsi="Arial" w:cs="Arial"/>
          <w:sz w:val="24"/>
          <w:szCs w:val="24"/>
        </w:rPr>
      </w:pPr>
      <w:bookmarkStart w:id="44" w:name="_Hlk4576035"/>
      <w:bookmarkStart w:id="45" w:name="_Hlk517433428"/>
      <w:r>
        <w:rPr>
          <w:rFonts w:ascii="Arial" w:hAnsi="Arial" w:cs="Arial"/>
          <w:sz w:val="24"/>
          <w:szCs w:val="24"/>
        </w:rPr>
        <w:t xml:space="preserve">Berthet, E.T., Hickey, G.M., Laurens Klerkx. 2018. Opening design and innovation processes in agriculture: Insights from design and management sciences and future directions. </w:t>
      </w:r>
      <w:r>
        <w:rPr>
          <w:rFonts w:ascii="Arial" w:hAnsi="Arial" w:cs="Arial"/>
          <w:i/>
          <w:sz w:val="24"/>
          <w:szCs w:val="24"/>
        </w:rPr>
        <w:t xml:space="preserve">Agricultural Systems </w:t>
      </w:r>
      <w:r>
        <w:rPr>
          <w:rFonts w:ascii="Arial" w:hAnsi="Arial" w:cs="Arial"/>
          <w:sz w:val="24"/>
          <w:szCs w:val="24"/>
        </w:rPr>
        <w:t>165, 111-115</w:t>
      </w:r>
    </w:p>
    <w:bookmarkEnd w:id="44"/>
    <w:p w14:paraId="2583CD53" w14:textId="77777777" w:rsidR="0037125F" w:rsidRDefault="0037125F" w:rsidP="0037125F">
      <w:pPr>
        <w:autoSpaceDE w:val="0"/>
        <w:autoSpaceDN w:val="0"/>
        <w:adjustRightInd w:val="0"/>
        <w:spacing w:after="0" w:line="360" w:lineRule="auto"/>
        <w:rPr>
          <w:rFonts w:ascii="Arial" w:hAnsi="Arial" w:cs="Arial"/>
          <w:sz w:val="24"/>
          <w:szCs w:val="24"/>
        </w:rPr>
      </w:pPr>
    </w:p>
    <w:p w14:paraId="4C68AF36"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Blokamp, E. 2018. The promise of co-design for public policy. </w:t>
      </w:r>
      <w:r>
        <w:rPr>
          <w:rFonts w:ascii="Arial" w:hAnsi="Arial" w:cs="Arial"/>
          <w:i/>
          <w:sz w:val="24"/>
          <w:szCs w:val="24"/>
        </w:rPr>
        <w:t>Australian Journal of Public Administration</w:t>
      </w:r>
      <w:r>
        <w:rPr>
          <w:rFonts w:ascii="Arial" w:hAnsi="Arial" w:cs="Arial"/>
          <w:sz w:val="24"/>
          <w:szCs w:val="24"/>
        </w:rPr>
        <w:t xml:space="preserve"> 77 4 729-743</w:t>
      </w:r>
    </w:p>
    <w:p w14:paraId="67167E16" w14:textId="77777777" w:rsidR="0037125F" w:rsidRDefault="0037125F" w:rsidP="0037125F">
      <w:pPr>
        <w:autoSpaceDE w:val="0"/>
        <w:autoSpaceDN w:val="0"/>
        <w:adjustRightInd w:val="0"/>
        <w:spacing w:after="0" w:line="360" w:lineRule="auto"/>
        <w:rPr>
          <w:rFonts w:ascii="Arial" w:hAnsi="Arial" w:cs="Arial"/>
          <w:sz w:val="24"/>
          <w:szCs w:val="24"/>
        </w:rPr>
      </w:pPr>
    </w:p>
    <w:p w14:paraId="64EFF92B" w14:textId="77777777" w:rsidR="0037125F" w:rsidRDefault="0037125F" w:rsidP="0037125F">
      <w:pPr>
        <w:autoSpaceDE w:val="0"/>
        <w:autoSpaceDN w:val="0"/>
        <w:adjustRightInd w:val="0"/>
        <w:spacing w:after="0" w:line="360" w:lineRule="auto"/>
        <w:rPr>
          <w:rFonts w:ascii="Arial" w:hAnsi="Arial" w:cs="Arial"/>
          <w:sz w:val="24"/>
          <w:szCs w:val="24"/>
        </w:rPr>
      </w:pPr>
      <w:bookmarkStart w:id="46" w:name="_Hlk4594696"/>
      <w:r>
        <w:rPr>
          <w:rFonts w:ascii="Arial" w:hAnsi="Arial" w:cs="Arial"/>
          <w:sz w:val="24"/>
          <w:szCs w:val="24"/>
        </w:rPr>
        <w:t xml:space="preserve">Bovaird, T. 2007 Beyond Engagement and Participation: User and Community Coproduction of Public Services. </w:t>
      </w:r>
      <w:r>
        <w:rPr>
          <w:rFonts w:ascii="Arial" w:hAnsi="Arial" w:cs="Arial"/>
          <w:i/>
          <w:sz w:val="24"/>
          <w:szCs w:val="24"/>
        </w:rPr>
        <w:t>Public Administration Review</w:t>
      </w:r>
      <w:r>
        <w:rPr>
          <w:rFonts w:ascii="Arial" w:hAnsi="Arial" w:cs="Arial"/>
          <w:sz w:val="24"/>
          <w:szCs w:val="24"/>
        </w:rPr>
        <w:t xml:space="preserve"> September/October 846-860</w:t>
      </w:r>
    </w:p>
    <w:bookmarkEnd w:id="46"/>
    <w:p w14:paraId="6536C507" w14:textId="77777777" w:rsidR="0037125F" w:rsidRDefault="0037125F" w:rsidP="0037125F">
      <w:pPr>
        <w:autoSpaceDE w:val="0"/>
        <w:autoSpaceDN w:val="0"/>
        <w:adjustRightInd w:val="0"/>
        <w:spacing w:after="0" w:line="360" w:lineRule="auto"/>
        <w:rPr>
          <w:rFonts w:ascii="Arial" w:hAnsi="Arial" w:cs="Arial"/>
          <w:sz w:val="24"/>
          <w:szCs w:val="24"/>
        </w:rPr>
      </w:pPr>
    </w:p>
    <w:p w14:paraId="013198A8" w14:textId="77777777" w:rsidR="0037125F" w:rsidRDefault="0037125F" w:rsidP="0037125F">
      <w:pPr>
        <w:autoSpaceDE w:val="0"/>
        <w:autoSpaceDN w:val="0"/>
        <w:adjustRightInd w:val="0"/>
        <w:spacing w:after="0" w:line="360" w:lineRule="auto"/>
        <w:rPr>
          <w:rFonts w:ascii="Arial" w:hAnsi="Arial" w:cs="Arial"/>
          <w:sz w:val="24"/>
          <w:szCs w:val="24"/>
        </w:rPr>
      </w:pPr>
      <w:bookmarkStart w:id="47" w:name="_Hlk4621696"/>
      <w:r>
        <w:rPr>
          <w:rFonts w:ascii="Arial" w:hAnsi="Arial" w:cs="Arial"/>
          <w:sz w:val="24"/>
          <w:szCs w:val="24"/>
        </w:rPr>
        <w:t xml:space="preserve">Brandsen, T. and Honingh, M. 2015. Distinguishing Different Types of Coproduction: A Conceptual Analysis Based on the Classical Definitions. </w:t>
      </w:r>
      <w:r>
        <w:rPr>
          <w:rFonts w:ascii="Arial" w:hAnsi="Arial" w:cs="Arial"/>
          <w:i/>
          <w:sz w:val="24"/>
          <w:szCs w:val="24"/>
        </w:rPr>
        <w:t xml:space="preserve">Public Administration Review </w:t>
      </w:r>
      <w:r>
        <w:rPr>
          <w:rFonts w:ascii="Arial" w:hAnsi="Arial" w:cs="Arial"/>
          <w:sz w:val="24"/>
          <w:szCs w:val="24"/>
        </w:rPr>
        <w:t>76, 3, 427-435</w:t>
      </w:r>
    </w:p>
    <w:p w14:paraId="66BA02DA" w14:textId="77777777" w:rsidR="0037125F" w:rsidRDefault="0037125F" w:rsidP="0037125F">
      <w:pPr>
        <w:autoSpaceDE w:val="0"/>
        <w:autoSpaceDN w:val="0"/>
        <w:adjustRightInd w:val="0"/>
        <w:spacing w:after="0" w:line="360" w:lineRule="auto"/>
        <w:rPr>
          <w:rFonts w:ascii="Arial" w:hAnsi="Arial" w:cs="Arial"/>
          <w:sz w:val="24"/>
          <w:szCs w:val="24"/>
        </w:rPr>
      </w:pPr>
    </w:p>
    <w:p w14:paraId="090C4A4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Castro, E.M., Malfait, S., Van Regenmortel, T., Van Hecke, A., Sermeus, W. and Vanhaecht, K. 2018. Co-design for implementing patient participation in hospital services: A discussion paper. </w:t>
      </w:r>
      <w:r>
        <w:rPr>
          <w:rFonts w:ascii="Arial" w:hAnsi="Arial" w:cs="Arial"/>
          <w:i/>
          <w:sz w:val="24"/>
          <w:szCs w:val="24"/>
        </w:rPr>
        <w:t xml:space="preserve">Patient Education and Couns. </w:t>
      </w:r>
      <w:r>
        <w:rPr>
          <w:rFonts w:ascii="Arial" w:hAnsi="Arial" w:cs="Arial"/>
          <w:sz w:val="24"/>
          <w:szCs w:val="24"/>
          <w:shd w:val="clear" w:color="auto" w:fill="FFFFFF"/>
        </w:rPr>
        <w:t>Jul;101(7):1302-1305</w:t>
      </w:r>
    </w:p>
    <w:p w14:paraId="4EAC87C1"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 xml:space="preserve">Chilvers, J. and Longhurst, N. 2016. Participation in Transition(s): Reconceiving Public Engagements in Energy Transitions as Co-Produced, Emergent and Diverse. </w:t>
      </w:r>
      <w:r>
        <w:rPr>
          <w:rFonts w:ascii="Arial" w:hAnsi="Arial" w:cs="Arial"/>
          <w:i/>
          <w:sz w:val="24"/>
          <w:szCs w:val="24"/>
        </w:rPr>
        <w:t>Journal of Environmental Policy and Planning</w:t>
      </w:r>
      <w:r>
        <w:rPr>
          <w:rFonts w:ascii="Arial" w:hAnsi="Arial" w:cs="Arial"/>
          <w:sz w:val="24"/>
          <w:szCs w:val="24"/>
        </w:rPr>
        <w:t xml:space="preserve"> 18 5 585-607</w:t>
      </w:r>
      <w:bookmarkEnd w:id="47"/>
      <w:r>
        <w:rPr>
          <w:rFonts w:ascii="Arial" w:hAnsi="Arial" w:cs="Arial"/>
          <w:sz w:val="24"/>
          <w:szCs w:val="24"/>
        </w:rPr>
        <w:t xml:space="preserve"> [CHI1]</w:t>
      </w:r>
    </w:p>
    <w:bookmarkEnd w:id="45"/>
    <w:p w14:paraId="4BE0C676" w14:textId="77777777" w:rsidR="0037125F" w:rsidRDefault="0037125F" w:rsidP="0037125F">
      <w:pPr>
        <w:autoSpaceDE w:val="0"/>
        <w:autoSpaceDN w:val="0"/>
        <w:adjustRightInd w:val="0"/>
        <w:spacing w:after="0" w:line="360" w:lineRule="auto"/>
        <w:rPr>
          <w:rFonts w:ascii="Arial" w:hAnsi="Arial" w:cs="Arial"/>
          <w:sz w:val="24"/>
          <w:szCs w:val="24"/>
        </w:rPr>
      </w:pPr>
    </w:p>
    <w:p w14:paraId="092A846C"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De Krom Michiel P.M.M. 2017. Farmer participation in agri-environmental schemes: Regionalisation and the role of bridging social capital. </w:t>
      </w:r>
      <w:r>
        <w:rPr>
          <w:rFonts w:ascii="Arial" w:hAnsi="Arial" w:cs="Arial"/>
          <w:i/>
          <w:sz w:val="24"/>
          <w:szCs w:val="24"/>
        </w:rPr>
        <w:t xml:space="preserve">Land Use Policy </w:t>
      </w:r>
      <w:r>
        <w:rPr>
          <w:rFonts w:ascii="Arial" w:hAnsi="Arial" w:cs="Arial"/>
          <w:sz w:val="24"/>
          <w:szCs w:val="24"/>
        </w:rPr>
        <w:t xml:space="preserve">60 352-361 </w:t>
      </w:r>
      <w:bookmarkStart w:id="48" w:name="_Hlk517433300"/>
    </w:p>
    <w:p w14:paraId="3F26D7C2" w14:textId="77777777" w:rsidR="0037125F" w:rsidRDefault="0037125F" w:rsidP="0037125F">
      <w:pPr>
        <w:autoSpaceDE w:val="0"/>
        <w:autoSpaceDN w:val="0"/>
        <w:adjustRightInd w:val="0"/>
        <w:spacing w:after="0" w:line="360" w:lineRule="auto"/>
        <w:rPr>
          <w:rFonts w:ascii="AdvOT596495f2" w:hAnsi="AdvOT596495f2" w:cs="AdvOT596495f2"/>
          <w:sz w:val="21"/>
          <w:szCs w:val="21"/>
        </w:rPr>
      </w:pPr>
    </w:p>
    <w:p w14:paraId="503013F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Del Gaudio, C., Franzato, C. and Jefferson de Oliveira, A. 2018. Co-design for democratizing and its risks for democracy. </w:t>
      </w:r>
      <w:r>
        <w:rPr>
          <w:rFonts w:ascii="Arial" w:hAnsi="Arial" w:cs="Arial"/>
          <w:i/>
          <w:sz w:val="24"/>
          <w:szCs w:val="24"/>
        </w:rPr>
        <w:t>Codesign</w:t>
      </w:r>
      <w:r>
        <w:rPr>
          <w:rFonts w:ascii="Arial" w:hAnsi="Arial" w:cs="Arial"/>
          <w:sz w:val="24"/>
          <w:szCs w:val="24"/>
        </w:rPr>
        <w:t xml:space="preserve"> </w:t>
      </w:r>
    </w:p>
    <w:p w14:paraId="5F7B4A3D" w14:textId="77777777" w:rsidR="0037125F" w:rsidRDefault="0037125F" w:rsidP="0037125F">
      <w:pPr>
        <w:autoSpaceDE w:val="0"/>
        <w:autoSpaceDN w:val="0"/>
        <w:adjustRightInd w:val="0"/>
        <w:spacing w:after="0" w:line="360" w:lineRule="auto"/>
        <w:rPr>
          <w:rFonts w:ascii="Arial" w:hAnsi="Arial" w:cs="Arial"/>
          <w:sz w:val="24"/>
          <w:szCs w:val="24"/>
        </w:rPr>
      </w:pPr>
    </w:p>
    <w:p w14:paraId="17DBFFFF"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Drain, A., Shekar, A. and Grigg, N. 2018. Insights, solutions and empowerment: a framework for evaluating Participatory Design. </w:t>
      </w:r>
      <w:r>
        <w:rPr>
          <w:rFonts w:ascii="Arial" w:hAnsi="Arial" w:cs="Arial"/>
          <w:i/>
          <w:sz w:val="24"/>
          <w:szCs w:val="24"/>
        </w:rPr>
        <w:t>Codesign</w:t>
      </w:r>
      <w:r>
        <w:rPr>
          <w:rFonts w:ascii="Arial" w:hAnsi="Arial" w:cs="Arial"/>
          <w:sz w:val="24"/>
          <w:szCs w:val="24"/>
        </w:rPr>
        <w:t xml:space="preserve"> </w:t>
      </w:r>
    </w:p>
    <w:p w14:paraId="6DF89A72" w14:textId="77777777" w:rsidR="0037125F" w:rsidRDefault="0037125F" w:rsidP="0037125F">
      <w:pPr>
        <w:autoSpaceDE w:val="0"/>
        <w:autoSpaceDN w:val="0"/>
        <w:adjustRightInd w:val="0"/>
        <w:spacing w:after="0" w:line="360" w:lineRule="auto"/>
        <w:rPr>
          <w:rFonts w:ascii="Arial" w:hAnsi="Arial" w:cs="Arial"/>
          <w:sz w:val="24"/>
          <w:szCs w:val="24"/>
        </w:rPr>
      </w:pPr>
    </w:p>
    <w:p w14:paraId="754A0C2F"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Huybrechts, L.,  Benesch, H. and Geib, J. 2017. Institutioning: Participatory Design, Co-Design and the public realm. </w:t>
      </w:r>
      <w:r>
        <w:rPr>
          <w:rFonts w:ascii="Arial" w:hAnsi="Arial" w:cs="Arial"/>
          <w:i/>
          <w:sz w:val="24"/>
          <w:szCs w:val="24"/>
        </w:rPr>
        <w:t xml:space="preserve">Codesign </w:t>
      </w:r>
      <w:r>
        <w:rPr>
          <w:rFonts w:ascii="Arial" w:hAnsi="Arial" w:cs="Arial"/>
          <w:sz w:val="24"/>
          <w:szCs w:val="24"/>
        </w:rPr>
        <w:t>13, 3, 148-159</w:t>
      </w:r>
    </w:p>
    <w:p w14:paraId="34C2622F" w14:textId="77777777" w:rsidR="0037125F" w:rsidRDefault="0037125F" w:rsidP="0037125F">
      <w:pPr>
        <w:autoSpaceDE w:val="0"/>
        <w:autoSpaceDN w:val="0"/>
        <w:adjustRightInd w:val="0"/>
        <w:spacing w:after="0" w:line="360" w:lineRule="auto"/>
        <w:rPr>
          <w:rFonts w:ascii="Arial" w:hAnsi="Arial" w:cs="Arial"/>
          <w:color w:val="000000"/>
          <w:sz w:val="24"/>
          <w:szCs w:val="24"/>
        </w:rPr>
      </w:pPr>
    </w:p>
    <w:p w14:paraId="203D6956"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Howlett, M, Kekez, A. and Poocharoen, O. 2017. Understanding co-production as a policy tool: integrating new public governance and comparative policy theory.</w:t>
      </w:r>
      <w:r>
        <w:rPr>
          <w:rFonts w:ascii="Arial" w:hAnsi="Arial" w:cs="Arial"/>
          <w:i/>
          <w:sz w:val="24"/>
          <w:szCs w:val="24"/>
        </w:rPr>
        <w:t xml:space="preserve"> Journal of Comparative Policy Analysis: Research and Practice </w:t>
      </w:r>
    </w:p>
    <w:p w14:paraId="6EFECDEC" w14:textId="77777777" w:rsidR="0037125F" w:rsidRDefault="0037125F" w:rsidP="0037125F">
      <w:pPr>
        <w:autoSpaceDE w:val="0"/>
        <w:autoSpaceDN w:val="0"/>
        <w:adjustRightInd w:val="0"/>
        <w:spacing w:after="0" w:line="360" w:lineRule="auto"/>
        <w:rPr>
          <w:rFonts w:ascii="Arial" w:hAnsi="Arial" w:cs="Arial"/>
          <w:sz w:val="24"/>
          <w:szCs w:val="24"/>
        </w:rPr>
      </w:pPr>
    </w:p>
    <w:p w14:paraId="402ED41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Kimbell, L. and Bailey, J. 2017. Prototyping and the new spirit of policymaking,</w:t>
      </w:r>
    </w:p>
    <w:p w14:paraId="5F8B4BD9"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i/>
          <w:sz w:val="24"/>
          <w:szCs w:val="24"/>
        </w:rPr>
        <w:t>CoDesign</w:t>
      </w:r>
      <w:r>
        <w:rPr>
          <w:rFonts w:ascii="Arial" w:hAnsi="Arial" w:cs="Arial"/>
          <w:sz w:val="24"/>
          <w:szCs w:val="24"/>
        </w:rPr>
        <w:t>, 13:3, 214-226</w:t>
      </w:r>
    </w:p>
    <w:p w14:paraId="7DE9A755" w14:textId="77777777" w:rsidR="0037125F" w:rsidRDefault="0037125F" w:rsidP="0037125F">
      <w:pPr>
        <w:autoSpaceDE w:val="0"/>
        <w:autoSpaceDN w:val="0"/>
        <w:adjustRightInd w:val="0"/>
        <w:spacing w:after="0" w:line="360" w:lineRule="auto"/>
        <w:rPr>
          <w:rFonts w:ascii="Arial" w:hAnsi="Arial" w:cs="Arial"/>
          <w:sz w:val="24"/>
          <w:szCs w:val="24"/>
        </w:rPr>
      </w:pPr>
    </w:p>
    <w:p w14:paraId="07C5707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Koontz, T. M. 2003. The farmer, the planner, and the local citizen in the dell: how collaborative groups plan for farmland preservation. </w:t>
      </w:r>
      <w:r>
        <w:rPr>
          <w:rFonts w:ascii="Arial" w:hAnsi="Arial" w:cs="Arial"/>
          <w:i/>
          <w:sz w:val="24"/>
          <w:szCs w:val="24"/>
        </w:rPr>
        <w:t xml:space="preserve">Landscape and Urban Planning </w:t>
      </w:r>
      <w:r>
        <w:rPr>
          <w:rFonts w:ascii="Arial" w:hAnsi="Arial" w:cs="Arial"/>
          <w:sz w:val="24"/>
          <w:szCs w:val="24"/>
        </w:rPr>
        <w:t>66, 19-34</w:t>
      </w:r>
    </w:p>
    <w:p w14:paraId="3C78B0E4" w14:textId="77777777" w:rsidR="0037125F" w:rsidRDefault="0037125F" w:rsidP="0037125F">
      <w:pPr>
        <w:autoSpaceDE w:val="0"/>
        <w:autoSpaceDN w:val="0"/>
        <w:adjustRightInd w:val="0"/>
        <w:spacing w:after="0" w:line="360" w:lineRule="auto"/>
        <w:rPr>
          <w:rFonts w:ascii="Arial" w:hAnsi="Arial" w:cs="Arial"/>
          <w:sz w:val="24"/>
          <w:szCs w:val="24"/>
        </w:rPr>
      </w:pPr>
    </w:p>
    <w:p w14:paraId="7D26F9FC"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Lacombe, C., Couix, N., Hazard, L. 2018. Designing agroecological farming systems with farmers: A review. </w:t>
      </w:r>
      <w:r>
        <w:rPr>
          <w:rFonts w:ascii="Arial" w:hAnsi="Arial" w:cs="Arial"/>
          <w:i/>
          <w:sz w:val="24"/>
          <w:szCs w:val="24"/>
        </w:rPr>
        <w:t xml:space="preserve">Agricultural Systems </w:t>
      </w:r>
      <w:r>
        <w:rPr>
          <w:rFonts w:ascii="Arial" w:hAnsi="Arial" w:cs="Arial"/>
          <w:sz w:val="24"/>
          <w:szCs w:val="24"/>
        </w:rPr>
        <w:t>165, 208-220</w:t>
      </w:r>
    </w:p>
    <w:p w14:paraId="5B512C9C" w14:textId="77777777" w:rsidR="0037125F" w:rsidRDefault="0037125F" w:rsidP="0037125F">
      <w:pPr>
        <w:autoSpaceDE w:val="0"/>
        <w:autoSpaceDN w:val="0"/>
        <w:adjustRightInd w:val="0"/>
        <w:spacing w:after="0" w:line="360" w:lineRule="auto"/>
        <w:rPr>
          <w:rFonts w:ascii="Arial" w:hAnsi="Arial" w:cs="Arial"/>
          <w:sz w:val="24"/>
          <w:szCs w:val="24"/>
        </w:rPr>
      </w:pPr>
    </w:p>
    <w:p w14:paraId="54294472" w14:textId="77777777" w:rsidR="0037125F" w:rsidRDefault="0037125F" w:rsidP="0037125F">
      <w:pPr>
        <w:autoSpaceDE w:val="0"/>
        <w:autoSpaceDN w:val="0"/>
        <w:adjustRightInd w:val="0"/>
        <w:spacing w:after="0" w:line="360" w:lineRule="auto"/>
        <w:rPr>
          <w:rFonts w:ascii="Arial" w:hAnsi="Arial" w:cs="Arial"/>
          <w:sz w:val="24"/>
          <w:szCs w:val="24"/>
        </w:rPr>
      </w:pPr>
      <w:bookmarkStart w:id="49" w:name="_Hlk2954814"/>
      <w:r>
        <w:rPr>
          <w:rFonts w:ascii="Arial" w:hAnsi="Arial" w:cs="Arial"/>
          <w:sz w:val="24"/>
          <w:szCs w:val="24"/>
        </w:rPr>
        <w:t xml:space="preserve">Latinen, I., Kinder, T., Stenval, J. 2018. Co-design and action learning in local public services. </w:t>
      </w:r>
      <w:r>
        <w:rPr>
          <w:rFonts w:ascii="Arial" w:hAnsi="Arial" w:cs="Arial"/>
          <w:i/>
          <w:sz w:val="24"/>
          <w:szCs w:val="24"/>
        </w:rPr>
        <w:t>Journal of Adult and Continuing Education</w:t>
      </w:r>
      <w:r>
        <w:rPr>
          <w:rFonts w:ascii="Arial" w:hAnsi="Arial" w:cs="Arial"/>
          <w:sz w:val="24"/>
          <w:szCs w:val="24"/>
        </w:rPr>
        <w:t>. 24 1 58-80</w:t>
      </w:r>
    </w:p>
    <w:p w14:paraId="4E33B935" w14:textId="77777777" w:rsidR="0037125F" w:rsidRDefault="0037125F" w:rsidP="0037125F">
      <w:pPr>
        <w:autoSpaceDE w:val="0"/>
        <w:autoSpaceDN w:val="0"/>
        <w:adjustRightInd w:val="0"/>
        <w:spacing w:after="0" w:line="360" w:lineRule="auto"/>
        <w:rPr>
          <w:rFonts w:ascii="Arial" w:hAnsi="Arial" w:cs="Arial"/>
          <w:sz w:val="24"/>
          <w:szCs w:val="24"/>
        </w:rPr>
      </w:pPr>
    </w:p>
    <w:p w14:paraId="15A4FF48"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Loeffler, E. 2016. Coproduction of public outcomes: where do citizens fit in? Commentary </w:t>
      </w:r>
      <w:r>
        <w:rPr>
          <w:rFonts w:ascii="Arial" w:hAnsi="Arial" w:cs="Arial"/>
          <w:i/>
          <w:sz w:val="24"/>
          <w:szCs w:val="24"/>
        </w:rPr>
        <w:t>Public Administration Review</w:t>
      </w:r>
      <w:r>
        <w:rPr>
          <w:rFonts w:ascii="Arial" w:hAnsi="Arial" w:cs="Arial"/>
          <w:sz w:val="24"/>
          <w:szCs w:val="24"/>
        </w:rPr>
        <w:t xml:space="preserve"> 76 3 436-437</w:t>
      </w:r>
    </w:p>
    <w:p w14:paraId="3F07B6ED"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lastRenderedPageBreak/>
        <w:t>Markussen, T. 2017. Disentangling ‘the social’ in social design’s engagement with</w:t>
      </w:r>
    </w:p>
    <w:p w14:paraId="26016B15"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public realm. </w:t>
      </w:r>
      <w:r>
        <w:rPr>
          <w:rFonts w:ascii="Arial" w:hAnsi="Arial" w:cs="Arial"/>
          <w:i/>
          <w:sz w:val="24"/>
          <w:szCs w:val="24"/>
        </w:rPr>
        <w:t>Codesign</w:t>
      </w:r>
      <w:r>
        <w:rPr>
          <w:rFonts w:ascii="Arial" w:hAnsi="Arial" w:cs="Arial"/>
          <w:sz w:val="24"/>
          <w:szCs w:val="24"/>
        </w:rPr>
        <w:t xml:space="preserve"> 13, 3, 160-174</w:t>
      </w:r>
    </w:p>
    <w:p w14:paraId="1F75CBF7" w14:textId="77777777" w:rsidR="0037125F" w:rsidRDefault="0037125F" w:rsidP="0037125F">
      <w:pPr>
        <w:autoSpaceDE w:val="0"/>
        <w:autoSpaceDN w:val="0"/>
        <w:adjustRightInd w:val="0"/>
        <w:spacing w:after="0" w:line="360" w:lineRule="auto"/>
        <w:rPr>
          <w:rFonts w:ascii="Arial" w:hAnsi="Arial" w:cs="Arial"/>
          <w:sz w:val="24"/>
          <w:szCs w:val="24"/>
        </w:rPr>
      </w:pPr>
    </w:p>
    <w:p w14:paraId="051E7337"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Meesa, H, Alexander, M., Gralepoisc, M.,  Matczakd, P.,  Meese H., 2018.</w:t>
      </w:r>
    </w:p>
    <w:p w14:paraId="7C36A618"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Typologies of citizen co-production in flood risk governance. </w:t>
      </w:r>
      <w:r>
        <w:rPr>
          <w:rFonts w:ascii="Arial" w:hAnsi="Arial" w:cs="Arial"/>
          <w:i/>
          <w:sz w:val="24"/>
          <w:szCs w:val="24"/>
        </w:rPr>
        <w:t xml:space="preserve">Environmental Science and Policy </w:t>
      </w:r>
      <w:r>
        <w:rPr>
          <w:rFonts w:ascii="Arial" w:hAnsi="Arial" w:cs="Arial"/>
          <w:sz w:val="24"/>
          <w:szCs w:val="24"/>
        </w:rPr>
        <w:t>89 330-339</w:t>
      </w:r>
    </w:p>
    <w:bookmarkEnd w:id="49"/>
    <w:p w14:paraId="578EF1DC" w14:textId="77777777" w:rsidR="0037125F" w:rsidRDefault="0037125F" w:rsidP="0037125F">
      <w:pPr>
        <w:autoSpaceDE w:val="0"/>
        <w:autoSpaceDN w:val="0"/>
        <w:adjustRightInd w:val="0"/>
        <w:spacing w:after="0" w:line="360" w:lineRule="auto"/>
        <w:rPr>
          <w:rFonts w:ascii="Arial" w:hAnsi="Arial" w:cs="Arial"/>
          <w:sz w:val="24"/>
          <w:szCs w:val="24"/>
        </w:rPr>
      </w:pPr>
    </w:p>
    <w:bookmarkEnd w:id="48"/>
    <w:p w14:paraId="21E16A9A"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Miller, C.A. and Wyborn, C. 2018. Co-production in global sustainability: histories and theories. </w:t>
      </w:r>
      <w:r>
        <w:rPr>
          <w:rFonts w:ascii="Arial" w:hAnsi="Arial" w:cs="Arial"/>
          <w:i/>
          <w:sz w:val="24"/>
          <w:szCs w:val="24"/>
        </w:rPr>
        <w:t xml:space="preserve">Environmental Science and Policy </w:t>
      </w:r>
      <w:r>
        <w:rPr>
          <w:rFonts w:ascii="Arial" w:hAnsi="Arial" w:cs="Arial"/>
          <w:sz w:val="24"/>
          <w:szCs w:val="24"/>
        </w:rPr>
        <w:t>https://doi.org/10.1016/j.envsci.2018.01.016</w:t>
      </w:r>
    </w:p>
    <w:p w14:paraId="5FC35C14" w14:textId="77777777" w:rsidR="0037125F" w:rsidRDefault="0037125F" w:rsidP="0037125F">
      <w:pPr>
        <w:autoSpaceDE w:val="0"/>
        <w:autoSpaceDN w:val="0"/>
        <w:adjustRightInd w:val="0"/>
        <w:spacing w:after="0" w:line="360" w:lineRule="auto"/>
        <w:rPr>
          <w:rFonts w:ascii="Arial" w:hAnsi="Arial" w:cs="Arial"/>
          <w:sz w:val="24"/>
          <w:szCs w:val="24"/>
        </w:rPr>
      </w:pPr>
    </w:p>
    <w:p w14:paraId="64B045B4"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Nabatchi, T and Sancino, A. 2017. Varieties of Participation in Public Services:</w:t>
      </w:r>
    </w:p>
    <w:p w14:paraId="596EED72"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The Who, When, and What of Coproduction. </w:t>
      </w:r>
      <w:r>
        <w:rPr>
          <w:rFonts w:ascii="Arial" w:hAnsi="Arial" w:cs="Arial"/>
          <w:i/>
          <w:sz w:val="24"/>
          <w:szCs w:val="24"/>
        </w:rPr>
        <w:t>Public Administration Review</w:t>
      </w:r>
      <w:r>
        <w:rPr>
          <w:rFonts w:ascii="Arial" w:hAnsi="Arial" w:cs="Arial"/>
          <w:sz w:val="24"/>
          <w:szCs w:val="24"/>
        </w:rPr>
        <w:t xml:space="preserve"> September/October 2017, 766-776</w:t>
      </w:r>
    </w:p>
    <w:p w14:paraId="0F980D34" w14:textId="77777777" w:rsidR="0037125F" w:rsidRDefault="0037125F" w:rsidP="0037125F">
      <w:pPr>
        <w:autoSpaceDE w:val="0"/>
        <w:autoSpaceDN w:val="0"/>
        <w:adjustRightInd w:val="0"/>
        <w:spacing w:after="0" w:line="360" w:lineRule="auto"/>
        <w:rPr>
          <w:rFonts w:ascii="Arial" w:hAnsi="Arial" w:cs="Arial"/>
          <w:sz w:val="24"/>
          <w:szCs w:val="24"/>
        </w:rPr>
      </w:pPr>
    </w:p>
    <w:p w14:paraId="573F2EC0"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O’Donnell, E.C., Lamond, J.E., Thorne, C.R. 2018. Learning and Action Alliance framework to facilitate stakeholder collaboration and social learning in urban flood risk management. </w:t>
      </w:r>
      <w:r>
        <w:rPr>
          <w:rFonts w:ascii="Arial" w:hAnsi="Arial" w:cs="Arial"/>
          <w:i/>
          <w:sz w:val="24"/>
          <w:szCs w:val="24"/>
        </w:rPr>
        <w:t>Environmental Science and Policy</w:t>
      </w:r>
      <w:r>
        <w:rPr>
          <w:rFonts w:ascii="Arial" w:hAnsi="Arial" w:cs="Arial"/>
          <w:sz w:val="24"/>
          <w:szCs w:val="24"/>
        </w:rPr>
        <w:t xml:space="preserve"> 80, 1-8</w:t>
      </w:r>
    </w:p>
    <w:p w14:paraId="2DF151B2" w14:textId="77777777" w:rsidR="0037125F" w:rsidRDefault="0037125F" w:rsidP="0037125F">
      <w:pPr>
        <w:autoSpaceDE w:val="0"/>
        <w:autoSpaceDN w:val="0"/>
        <w:adjustRightInd w:val="0"/>
        <w:spacing w:after="0" w:line="360" w:lineRule="auto"/>
        <w:rPr>
          <w:rFonts w:ascii="Arial" w:hAnsi="Arial" w:cs="Arial"/>
          <w:sz w:val="24"/>
          <w:szCs w:val="24"/>
        </w:rPr>
      </w:pPr>
    </w:p>
    <w:p w14:paraId="1DD7DA41" w14:textId="77777777" w:rsidR="0037125F" w:rsidRDefault="0037125F" w:rsidP="0037125F">
      <w:pPr>
        <w:autoSpaceDE w:val="0"/>
        <w:autoSpaceDN w:val="0"/>
        <w:adjustRightInd w:val="0"/>
        <w:spacing w:after="0" w:line="360" w:lineRule="auto"/>
        <w:rPr>
          <w:rFonts w:ascii="Arial" w:hAnsi="Arial" w:cs="Arial"/>
          <w:color w:val="131413"/>
          <w:sz w:val="24"/>
          <w:szCs w:val="24"/>
        </w:rPr>
      </w:pPr>
      <w:r>
        <w:rPr>
          <w:rFonts w:ascii="Arial" w:hAnsi="Arial" w:cs="Arial"/>
          <w:color w:val="131413"/>
          <w:sz w:val="24"/>
          <w:szCs w:val="24"/>
        </w:rPr>
        <w:t xml:space="preserve">Oliver, K, Kothari, A. and Mays, N. 2019. The dark side of coproduction: do the costs outweigh the benefits for health research? </w:t>
      </w:r>
      <w:r>
        <w:rPr>
          <w:rFonts w:ascii="Arial" w:hAnsi="Arial" w:cs="Arial"/>
          <w:i/>
          <w:color w:val="131413"/>
          <w:sz w:val="24"/>
          <w:szCs w:val="24"/>
        </w:rPr>
        <w:t>Health Research Policy and Systems</w:t>
      </w:r>
      <w:r>
        <w:rPr>
          <w:rFonts w:ascii="Arial" w:hAnsi="Arial" w:cs="Arial"/>
          <w:color w:val="131413"/>
          <w:sz w:val="24"/>
          <w:szCs w:val="24"/>
        </w:rPr>
        <w:t>, 17:33, 2-10</w:t>
      </w:r>
    </w:p>
    <w:p w14:paraId="7CDCB91D" w14:textId="77777777" w:rsidR="0037125F" w:rsidRDefault="0037125F" w:rsidP="0037125F">
      <w:pPr>
        <w:autoSpaceDE w:val="0"/>
        <w:autoSpaceDN w:val="0"/>
        <w:adjustRightInd w:val="0"/>
        <w:spacing w:after="0" w:line="360" w:lineRule="auto"/>
        <w:rPr>
          <w:rFonts w:ascii="Arial" w:hAnsi="Arial" w:cs="Arial"/>
          <w:sz w:val="24"/>
          <w:szCs w:val="24"/>
        </w:rPr>
      </w:pPr>
    </w:p>
    <w:p w14:paraId="3AB69502"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Ostrom, E. 1996. Crossing the great divide. Coproduction, Synergy, and Development. </w:t>
      </w:r>
      <w:r>
        <w:rPr>
          <w:rFonts w:ascii="Arial" w:hAnsi="Arial" w:cs="Arial"/>
          <w:i/>
          <w:sz w:val="24"/>
          <w:szCs w:val="24"/>
        </w:rPr>
        <w:t>World Development</w:t>
      </w:r>
      <w:r>
        <w:rPr>
          <w:rFonts w:ascii="Arial" w:hAnsi="Arial" w:cs="Arial"/>
          <w:sz w:val="24"/>
          <w:szCs w:val="24"/>
        </w:rPr>
        <w:t xml:space="preserve"> 24 6 1073-1087</w:t>
      </w:r>
    </w:p>
    <w:p w14:paraId="097F30CB" w14:textId="77777777" w:rsidR="0037125F" w:rsidRDefault="0037125F" w:rsidP="0037125F">
      <w:pPr>
        <w:autoSpaceDE w:val="0"/>
        <w:autoSpaceDN w:val="0"/>
        <w:adjustRightInd w:val="0"/>
        <w:spacing w:after="0" w:line="360" w:lineRule="auto"/>
        <w:rPr>
          <w:rFonts w:ascii="Arial" w:hAnsi="Arial" w:cs="Arial"/>
          <w:sz w:val="24"/>
          <w:szCs w:val="24"/>
        </w:rPr>
      </w:pPr>
    </w:p>
    <w:p w14:paraId="6F7F7EA9" w14:textId="7F89622F"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Page G. G., Wise R. M., Lindenfeld, L., Moug, P., Hodgson, A., Wyborn, C. and Fazey, I. 2016. Co-designing transformation research: lessons learned from research on deliberate practices for transformation. </w:t>
      </w:r>
      <w:r>
        <w:rPr>
          <w:rFonts w:ascii="Arial" w:hAnsi="Arial" w:cs="Arial"/>
          <w:i/>
          <w:sz w:val="24"/>
          <w:szCs w:val="24"/>
        </w:rPr>
        <w:t>Current Opinion in Environmental Sustainability</w:t>
      </w:r>
      <w:r>
        <w:rPr>
          <w:rFonts w:ascii="Arial" w:hAnsi="Arial" w:cs="Arial"/>
          <w:sz w:val="24"/>
          <w:szCs w:val="24"/>
        </w:rPr>
        <w:t xml:space="preserve"> 20 86–92 [PAG]</w:t>
      </w:r>
    </w:p>
    <w:p w14:paraId="548898C3" w14:textId="77777777" w:rsidR="0069669A" w:rsidRDefault="0069669A" w:rsidP="0037125F">
      <w:pPr>
        <w:autoSpaceDE w:val="0"/>
        <w:autoSpaceDN w:val="0"/>
        <w:adjustRightInd w:val="0"/>
        <w:spacing w:after="0" w:line="360" w:lineRule="auto"/>
        <w:rPr>
          <w:rFonts w:ascii="Arial" w:hAnsi="Arial" w:cs="Arial"/>
          <w:sz w:val="24"/>
          <w:szCs w:val="24"/>
        </w:rPr>
      </w:pPr>
    </w:p>
    <w:p w14:paraId="092B0BF7" w14:textId="77777777" w:rsidR="0037125F" w:rsidRPr="006E3CBD" w:rsidRDefault="0037125F" w:rsidP="0037125F">
      <w:pPr>
        <w:autoSpaceDE w:val="0"/>
        <w:autoSpaceDN w:val="0"/>
        <w:adjustRightInd w:val="0"/>
        <w:spacing w:after="0" w:line="360" w:lineRule="auto"/>
        <w:rPr>
          <w:rFonts w:ascii="Arial" w:hAnsi="Arial" w:cs="Arial"/>
          <w:sz w:val="24"/>
          <w:szCs w:val="24"/>
          <w:lang w:val="fr-FR"/>
        </w:rPr>
      </w:pPr>
      <w:r>
        <w:rPr>
          <w:rFonts w:ascii="Arial" w:hAnsi="Arial" w:cs="Arial"/>
          <w:sz w:val="24"/>
          <w:szCs w:val="24"/>
        </w:rPr>
        <w:t xml:space="preserve">Porter, J.J. and Birdi, K. 2018. 22 reasons why collaborations fail: lessons from water collaboration research. </w:t>
      </w:r>
      <w:r w:rsidRPr="006E3CBD">
        <w:rPr>
          <w:rFonts w:ascii="Arial" w:hAnsi="Arial" w:cs="Arial"/>
          <w:i/>
          <w:sz w:val="24"/>
          <w:szCs w:val="24"/>
          <w:lang w:val="fr-FR"/>
        </w:rPr>
        <w:t xml:space="preserve">Environmental Science and Policy </w:t>
      </w:r>
      <w:r w:rsidRPr="006E3CBD">
        <w:rPr>
          <w:rFonts w:ascii="Arial" w:hAnsi="Arial" w:cs="Arial"/>
          <w:sz w:val="24"/>
          <w:szCs w:val="24"/>
          <w:lang w:val="fr-FR"/>
        </w:rPr>
        <w:t>89 100-108</w:t>
      </w:r>
    </w:p>
    <w:p w14:paraId="5376ABDE" w14:textId="77777777" w:rsidR="0037125F" w:rsidRPr="006E3CBD" w:rsidRDefault="0037125F" w:rsidP="0037125F">
      <w:pPr>
        <w:autoSpaceDE w:val="0"/>
        <w:autoSpaceDN w:val="0"/>
        <w:adjustRightInd w:val="0"/>
        <w:spacing w:after="0" w:line="360" w:lineRule="auto"/>
        <w:rPr>
          <w:rFonts w:ascii="Arial" w:hAnsi="Arial" w:cs="Arial"/>
          <w:sz w:val="24"/>
          <w:szCs w:val="24"/>
          <w:lang w:val="fr-FR"/>
        </w:rPr>
      </w:pPr>
    </w:p>
    <w:p w14:paraId="0AAC32C7" w14:textId="77777777" w:rsidR="0037125F" w:rsidRDefault="0037125F" w:rsidP="0037125F">
      <w:pPr>
        <w:autoSpaceDE w:val="0"/>
        <w:autoSpaceDN w:val="0"/>
        <w:adjustRightInd w:val="0"/>
        <w:spacing w:after="0" w:line="360" w:lineRule="auto"/>
        <w:rPr>
          <w:rFonts w:ascii="Arial" w:hAnsi="Arial" w:cs="Arial"/>
          <w:sz w:val="24"/>
          <w:szCs w:val="24"/>
        </w:rPr>
      </w:pPr>
      <w:r w:rsidRPr="006E3CBD">
        <w:rPr>
          <w:rFonts w:ascii="Arial" w:hAnsi="Arial" w:cs="Arial"/>
          <w:sz w:val="24"/>
          <w:szCs w:val="24"/>
          <w:lang w:val="fr-FR"/>
        </w:rPr>
        <w:lastRenderedPageBreak/>
        <w:t xml:space="preserve">Prost, L., Reau, R.,  Paravano, L., Cerf, M.,  Jeuffroy, M.H. 2018. </w:t>
      </w:r>
      <w:r>
        <w:rPr>
          <w:rFonts w:ascii="Arial" w:hAnsi="Arial" w:cs="Arial"/>
          <w:sz w:val="24"/>
          <w:szCs w:val="24"/>
        </w:rPr>
        <w:t xml:space="preserve">Designing agricultural systems from invention to implementation: the contribution of agronomy. Lessons from a case study. </w:t>
      </w:r>
      <w:r>
        <w:rPr>
          <w:rFonts w:ascii="Arial" w:hAnsi="Arial" w:cs="Arial"/>
          <w:i/>
          <w:sz w:val="24"/>
          <w:szCs w:val="24"/>
        </w:rPr>
        <w:t>Agricultural Systems</w:t>
      </w:r>
      <w:r>
        <w:rPr>
          <w:rFonts w:ascii="Arial" w:hAnsi="Arial" w:cs="Arial"/>
          <w:sz w:val="24"/>
          <w:szCs w:val="24"/>
        </w:rPr>
        <w:t xml:space="preserve"> 164, 122-132</w:t>
      </w:r>
    </w:p>
    <w:p w14:paraId="0B24A894" w14:textId="77777777" w:rsidR="0037125F" w:rsidRDefault="0037125F" w:rsidP="0037125F">
      <w:pPr>
        <w:autoSpaceDE w:val="0"/>
        <w:autoSpaceDN w:val="0"/>
        <w:adjustRightInd w:val="0"/>
        <w:spacing w:after="0" w:line="360" w:lineRule="auto"/>
        <w:rPr>
          <w:rFonts w:ascii="Arial" w:hAnsi="Arial" w:cs="Arial"/>
          <w:sz w:val="24"/>
          <w:szCs w:val="24"/>
        </w:rPr>
      </w:pPr>
    </w:p>
    <w:p w14:paraId="1863F6A8"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sz w:val="24"/>
          <w:szCs w:val="24"/>
        </w:rPr>
        <w:t>Reed, M.S., Vella, S., Challies, E., de Vente, J., Frewer, L.,Hohenwallner-Ries, D., Huber, T., Neumann, R. K., Oughton, E.A., Sidoli del Ceno, J., van Delden, H. 2018</w:t>
      </w:r>
      <w:r>
        <w:rPr>
          <w:rFonts w:ascii="Arial" w:hAnsi="Arial" w:cs="Arial"/>
          <w:bCs/>
          <w:sz w:val="24"/>
          <w:szCs w:val="24"/>
        </w:rPr>
        <w:t xml:space="preserve"> A theory of participation: what makes stakeholder and public engagement in environmental management work? </w:t>
      </w:r>
      <w:r>
        <w:rPr>
          <w:rFonts w:ascii="Arial" w:hAnsi="Arial" w:cs="Arial"/>
          <w:bCs/>
          <w:i/>
          <w:sz w:val="24"/>
          <w:szCs w:val="24"/>
        </w:rPr>
        <w:t xml:space="preserve">Restoration Ecology </w:t>
      </w:r>
      <w:r>
        <w:rPr>
          <w:rFonts w:ascii="Arial" w:hAnsi="Arial" w:cs="Arial"/>
          <w:bCs/>
          <w:sz w:val="24"/>
          <w:szCs w:val="24"/>
        </w:rPr>
        <w:t>26 S1 S7-S17</w:t>
      </w:r>
    </w:p>
    <w:p w14:paraId="4DFA4A0C" w14:textId="77777777" w:rsidR="0037125F" w:rsidRDefault="0037125F" w:rsidP="0037125F">
      <w:pPr>
        <w:autoSpaceDE w:val="0"/>
        <w:autoSpaceDN w:val="0"/>
        <w:adjustRightInd w:val="0"/>
        <w:spacing w:after="0" w:line="360" w:lineRule="auto"/>
        <w:rPr>
          <w:rFonts w:ascii="Arial" w:hAnsi="Arial" w:cs="Arial"/>
          <w:sz w:val="24"/>
          <w:szCs w:val="24"/>
        </w:rPr>
      </w:pPr>
    </w:p>
    <w:p w14:paraId="15F77EFC"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Salembier, C., Segrestin, B., Berthet E., Weil, B., Meynard, J.M. Genealogy of design reasoning in agronomy: Lessons for supporting the design of agricultural systems </w:t>
      </w:r>
      <w:r>
        <w:rPr>
          <w:rFonts w:ascii="Arial" w:hAnsi="Arial" w:cs="Arial"/>
          <w:i/>
          <w:sz w:val="24"/>
          <w:szCs w:val="24"/>
        </w:rPr>
        <w:t xml:space="preserve">Agricultural Systems </w:t>
      </w:r>
      <w:r>
        <w:rPr>
          <w:rFonts w:ascii="Arial" w:hAnsi="Arial" w:cs="Arial"/>
          <w:sz w:val="24"/>
          <w:szCs w:val="24"/>
        </w:rPr>
        <w:t>164 277-290</w:t>
      </w:r>
    </w:p>
    <w:p w14:paraId="52CF4E1B" w14:textId="77777777" w:rsidR="0037125F" w:rsidRDefault="0037125F" w:rsidP="0037125F">
      <w:pPr>
        <w:autoSpaceDE w:val="0"/>
        <w:autoSpaceDN w:val="0"/>
        <w:adjustRightInd w:val="0"/>
        <w:spacing w:after="0" w:line="360" w:lineRule="auto"/>
        <w:rPr>
          <w:rFonts w:ascii="Arial" w:hAnsi="Arial" w:cs="Arial"/>
          <w:sz w:val="24"/>
          <w:szCs w:val="24"/>
        </w:rPr>
      </w:pPr>
    </w:p>
    <w:p w14:paraId="75F4435D"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Seravalli, A.,  Eriksen, M.A., and Hillgren, P.A. 2017. Co-Design in co-production processes: jointly articulating and appropriating infrastructuring and commoning with civil servants. </w:t>
      </w:r>
      <w:r>
        <w:rPr>
          <w:rFonts w:ascii="Arial" w:hAnsi="Arial" w:cs="Arial"/>
          <w:i/>
          <w:sz w:val="24"/>
          <w:szCs w:val="24"/>
        </w:rPr>
        <w:t xml:space="preserve">Codesign </w:t>
      </w:r>
      <w:r>
        <w:rPr>
          <w:rFonts w:ascii="Arial" w:hAnsi="Arial" w:cs="Arial"/>
          <w:sz w:val="24"/>
          <w:szCs w:val="24"/>
        </w:rPr>
        <w:t>13, 3, 187-201</w:t>
      </w:r>
    </w:p>
    <w:p w14:paraId="36C933A8" w14:textId="77777777" w:rsidR="0037125F" w:rsidRDefault="0037125F" w:rsidP="0037125F">
      <w:pPr>
        <w:autoSpaceDE w:val="0"/>
        <w:autoSpaceDN w:val="0"/>
        <w:adjustRightInd w:val="0"/>
        <w:spacing w:after="0" w:line="360" w:lineRule="auto"/>
        <w:rPr>
          <w:rFonts w:ascii="Arial" w:hAnsi="Arial" w:cs="Arial"/>
          <w:sz w:val="24"/>
          <w:szCs w:val="24"/>
        </w:rPr>
      </w:pPr>
    </w:p>
    <w:p w14:paraId="5FCF8B05"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iCs/>
          <w:sz w:val="24"/>
          <w:szCs w:val="24"/>
        </w:rPr>
        <w:t xml:space="preserve">Stringer, L.C, Dougill, A.J., Fraser, E., Hubacek, K., Prell, C. and Reed, M.S. 2006. </w:t>
      </w:r>
      <w:r>
        <w:rPr>
          <w:rFonts w:ascii="Arial" w:hAnsi="Arial" w:cs="Arial"/>
          <w:bCs/>
          <w:sz w:val="24"/>
          <w:szCs w:val="24"/>
        </w:rPr>
        <w:t xml:space="preserve">Unpacking “Participation” in the Adaptive Management of Social– ecological Systems: a Critical Review. </w:t>
      </w:r>
      <w:r>
        <w:rPr>
          <w:rFonts w:ascii="Arial" w:hAnsi="Arial" w:cs="Arial"/>
          <w:bCs/>
          <w:i/>
          <w:sz w:val="24"/>
          <w:szCs w:val="24"/>
        </w:rPr>
        <w:t xml:space="preserve">Ecology and Society </w:t>
      </w:r>
      <w:r>
        <w:rPr>
          <w:rFonts w:ascii="Arial" w:hAnsi="Arial" w:cs="Arial"/>
          <w:bCs/>
          <w:sz w:val="24"/>
          <w:szCs w:val="24"/>
        </w:rPr>
        <w:t>11 2 39</w:t>
      </w:r>
    </w:p>
    <w:p w14:paraId="38153A99" w14:textId="77777777" w:rsidR="0037125F" w:rsidRDefault="0037125F" w:rsidP="0037125F">
      <w:pPr>
        <w:autoSpaceDE w:val="0"/>
        <w:autoSpaceDN w:val="0"/>
        <w:adjustRightInd w:val="0"/>
        <w:spacing w:after="0" w:line="360" w:lineRule="auto"/>
        <w:rPr>
          <w:rFonts w:ascii="Arial" w:hAnsi="Arial" w:cs="Arial"/>
          <w:sz w:val="24"/>
          <w:szCs w:val="24"/>
        </w:rPr>
      </w:pPr>
    </w:p>
    <w:p w14:paraId="2175DC1F" w14:textId="688F60C0"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sz w:val="24"/>
          <w:szCs w:val="24"/>
        </w:rPr>
        <w:t xml:space="preserve">Swart Jac A.A. , Zevenberg, J., Ho, P., Cortina, J., Reed, M., Derak, M., Vella, S.,  Zhao, H., van der Windt H.J. 2018 </w:t>
      </w:r>
      <w:r>
        <w:rPr>
          <w:rFonts w:ascii="Arial" w:hAnsi="Arial" w:cs="Arial"/>
          <w:bCs/>
          <w:sz w:val="24"/>
          <w:szCs w:val="24"/>
        </w:rPr>
        <w:t xml:space="preserve">Involving society in restoration and conservation. </w:t>
      </w:r>
      <w:r>
        <w:rPr>
          <w:rFonts w:ascii="Arial" w:hAnsi="Arial" w:cs="Arial"/>
          <w:bCs/>
          <w:i/>
          <w:sz w:val="24"/>
          <w:szCs w:val="24"/>
        </w:rPr>
        <w:t>Restoration Ecology</w:t>
      </w:r>
      <w:r>
        <w:rPr>
          <w:rFonts w:ascii="Arial" w:hAnsi="Arial" w:cs="Arial"/>
          <w:bCs/>
          <w:sz w:val="24"/>
          <w:szCs w:val="24"/>
        </w:rPr>
        <w:t xml:space="preserve"> 26 S1 S3-S6</w:t>
      </w:r>
    </w:p>
    <w:p w14:paraId="5F7F8522" w14:textId="3A234BF5" w:rsidR="00F64CB2" w:rsidRDefault="00F64CB2" w:rsidP="0037125F">
      <w:pPr>
        <w:autoSpaceDE w:val="0"/>
        <w:autoSpaceDN w:val="0"/>
        <w:adjustRightInd w:val="0"/>
        <w:spacing w:after="0" w:line="360" w:lineRule="auto"/>
        <w:rPr>
          <w:rFonts w:ascii="Arial" w:hAnsi="Arial" w:cs="Arial"/>
          <w:bCs/>
          <w:sz w:val="24"/>
          <w:szCs w:val="24"/>
        </w:rPr>
      </w:pPr>
    </w:p>
    <w:p w14:paraId="7725D157" w14:textId="77B12BB1" w:rsidR="00F64CB2" w:rsidRDefault="00F64CB2" w:rsidP="00F64CB2">
      <w:pPr>
        <w:autoSpaceDE w:val="0"/>
        <w:autoSpaceDN w:val="0"/>
        <w:adjustRightInd w:val="0"/>
        <w:spacing w:after="0" w:line="360" w:lineRule="auto"/>
        <w:rPr>
          <w:rFonts w:ascii="Arial" w:hAnsi="Arial" w:cs="Arial"/>
          <w:sz w:val="24"/>
          <w:szCs w:val="24"/>
        </w:rPr>
      </w:pPr>
      <w:r>
        <w:rPr>
          <w:rFonts w:ascii="Arial" w:hAnsi="Arial" w:cs="Arial"/>
          <w:bCs/>
          <w:sz w:val="24"/>
          <w:szCs w:val="24"/>
        </w:rPr>
        <w:t>Tsouvalis, J. and Little, R. 2019. Factors influencing farmers in agri-environment schemes (AES): evidence from the social sciences. Working Paper 1. Produced for Defra. November 2019</w:t>
      </w:r>
    </w:p>
    <w:p w14:paraId="418A5140" w14:textId="77777777" w:rsidR="0037125F" w:rsidRDefault="0037125F" w:rsidP="0037125F">
      <w:pPr>
        <w:autoSpaceDE w:val="0"/>
        <w:autoSpaceDN w:val="0"/>
        <w:adjustRightInd w:val="0"/>
        <w:spacing w:after="0" w:line="360" w:lineRule="auto"/>
        <w:rPr>
          <w:rFonts w:ascii="Arial" w:hAnsi="Arial" w:cs="Arial"/>
          <w:sz w:val="24"/>
          <w:szCs w:val="24"/>
        </w:rPr>
      </w:pPr>
    </w:p>
    <w:p w14:paraId="725BE2BB"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van der Molen, F. 2018. How knowledge enables governance: The coproduction of environmental governance capacity. </w:t>
      </w:r>
      <w:r>
        <w:rPr>
          <w:rFonts w:ascii="Arial" w:hAnsi="Arial" w:cs="Arial"/>
          <w:i/>
          <w:sz w:val="24"/>
          <w:szCs w:val="24"/>
        </w:rPr>
        <w:t>Environmental Science and Policy</w:t>
      </w:r>
      <w:r>
        <w:rPr>
          <w:rFonts w:ascii="Arial" w:hAnsi="Arial" w:cs="Arial"/>
          <w:sz w:val="24"/>
          <w:szCs w:val="24"/>
        </w:rPr>
        <w:t xml:space="preserve"> 87 18-25</w:t>
      </w:r>
    </w:p>
    <w:p w14:paraId="4E238D27" w14:textId="77777777" w:rsidR="0037125F" w:rsidRDefault="0037125F" w:rsidP="0037125F">
      <w:pPr>
        <w:autoSpaceDE w:val="0"/>
        <w:autoSpaceDN w:val="0"/>
        <w:adjustRightInd w:val="0"/>
        <w:spacing w:after="0" w:line="360" w:lineRule="auto"/>
        <w:rPr>
          <w:rFonts w:ascii="Arial" w:hAnsi="Arial" w:cs="Arial"/>
          <w:sz w:val="24"/>
          <w:szCs w:val="24"/>
        </w:rPr>
      </w:pPr>
    </w:p>
    <w:p w14:paraId="44EAF69F"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Voorberg, W.H., Bekkers, V.J.J.M. and Tumers, L..G. 2015. A systematic review of co-creation and co-production. Embarking on the social innovation journey. </w:t>
      </w:r>
      <w:r>
        <w:rPr>
          <w:rFonts w:ascii="Arial" w:hAnsi="Arial" w:cs="Arial"/>
          <w:i/>
          <w:sz w:val="24"/>
          <w:szCs w:val="24"/>
        </w:rPr>
        <w:t>Public Management Review</w:t>
      </w:r>
      <w:r>
        <w:rPr>
          <w:rFonts w:ascii="Arial" w:hAnsi="Arial" w:cs="Arial"/>
          <w:sz w:val="24"/>
          <w:szCs w:val="24"/>
        </w:rPr>
        <w:t>, 17, 9, pp1333-1357</w:t>
      </w:r>
    </w:p>
    <w:p w14:paraId="06E7A880"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sz w:val="24"/>
          <w:szCs w:val="24"/>
        </w:rPr>
        <w:lastRenderedPageBreak/>
        <w:t xml:space="preserve">Wilson, G A. 1997. </w:t>
      </w:r>
      <w:r>
        <w:rPr>
          <w:rFonts w:ascii="Arial" w:hAnsi="Arial" w:cs="Arial"/>
          <w:bCs/>
          <w:sz w:val="24"/>
          <w:szCs w:val="24"/>
        </w:rPr>
        <w:t>Factors Influencing Farmer Participation in the Environmentally</w:t>
      </w:r>
    </w:p>
    <w:p w14:paraId="0037F212"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bCs/>
          <w:sz w:val="24"/>
          <w:szCs w:val="24"/>
        </w:rPr>
        <w:t xml:space="preserve">Sensitive Areas Scheme. </w:t>
      </w:r>
      <w:r>
        <w:rPr>
          <w:rFonts w:ascii="Arial" w:hAnsi="Arial" w:cs="Arial"/>
          <w:bCs/>
          <w:i/>
          <w:sz w:val="24"/>
          <w:szCs w:val="24"/>
        </w:rPr>
        <w:t>Journal of Environmental Management</w:t>
      </w:r>
      <w:r>
        <w:rPr>
          <w:rFonts w:ascii="Arial" w:hAnsi="Arial" w:cs="Arial"/>
          <w:bCs/>
          <w:sz w:val="24"/>
          <w:szCs w:val="24"/>
        </w:rPr>
        <w:t xml:space="preserve"> 50 67-93 [WIL]</w:t>
      </w:r>
    </w:p>
    <w:p w14:paraId="7D4E5F86" w14:textId="77777777" w:rsidR="0037125F" w:rsidRDefault="0037125F" w:rsidP="0037125F">
      <w:pPr>
        <w:autoSpaceDE w:val="0"/>
        <w:autoSpaceDN w:val="0"/>
        <w:adjustRightInd w:val="0"/>
        <w:spacing w:after="0" w:line="360" w:lineRule="auto"/>
        <w:rPr>
          <w:rFonts w:ascii="Arial" w:hAnsi="Arial" w:cs="Arial"/>
          <w:sz w:val="24"/>
          <w:szCs w:val="24"/>
        </w:rPr>
      </w:pPr>
    </w:p>
    <w:p w14:paraId="42B3805B" w14:textId="77777777" w:rsidR="0037125F" w:rsidRDefault="0037125F" w:rsidP="0037125F">
      <w:pPr>
        <w:autoSpaceDE w:val="0"/>
        <w:autoSpaceDN w:val="0"/>
        <w:adjustRightInd w:val="0"/>
        <w:spacing w:after="0" w:line="360" w:lineRule="auto"/>
        <w:rPr>
          <w:rFonts w:ascii="Arial" w:hAnsi="Arial" w:cs="Arial"/>
          <w:i/>
          <w:sz w:val="24"/>
          <w:szCs w:val="24"/>
          <w:u w:val="single"/>
        </w:rPr>
      </w:pPr>
      <w:r>
        <w:rPr>
          <w:rFonts w:ascii="Arial" w:hAnsi="Arial" w:cs="Arial"/>
          <w:sz w:val="24"/>
          <w:szCs w:val="24"/>
        </w:rPr>
        <w:t xml:space="preserve">Pallett, H. and Chilvers, J. 2013. A decade of learning about publics, participation and climate change: institutionalizing reflexivity? </w:t>
      </w:r>
      <w:r>
        <w:rPr>
          <w:rFonts w:ascii="Arial" w:hAnsi="Arial" w:cs="Arial"/>
          <w:i/>
          <w:sz w:val="24"/>
          <w:szCs w:val="24"/>
        </w:rPr>
        <w:t>Environment and Planning A</w:t>
      </w:r>
      <w:r>
        <w:rPr>
          <w:rFonts w:ascii="Arial" w:hAnsi="Arial" w:cs="Arial"/>
          <w:sz w:val="24"/>
          <w:szCs w:val="24"/>
        </w:rPr>
        <w:t xml:space="preserve"> 45, 1162-1183 </w:t>
      </w:r>
    </w:p>
    <w:p w14:paraId="7B5001D7" w14:textId="77777777" w:rsidR="0037125F" w:rsidRDefault="0037125F" w:rsidP="0037125F">
      <w:pPr>
        <w:autoSpaceDE w:val="0"/>
        <w:autoSpaceDN w:val="0"/>
        <w:adjustRightInd w:val="0"/>
        <w:spacing w:after="0" w:line="360" w:lineRule="auto"/>
        <w:rPr>
          <w:rFonts w:ascii="Arial" w:hAnsi="Arial" w:cs="Arial"/>
          <w:i/>
          <w:sz w:val="24"/>
          <w:szCs w:val="24"/>
          <w:u w:val="single"/>
        </w:rPr>
      </w:pPr>
    </w:p>
    <w:p w14:paraId="47638CB1"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Reports</w:t>
      </w:r>
    </w:p>
    <w:p w14:paraId="4F8F8979"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iCs/>
          <w:sz w:val="24"/>
          <w:szCs w:val="24"/>
        </w:rPr>
        <w:t xml:space="preserve">Barrett, H. and Rose, D.C. 2018. </w:t>
      </w:r>
      <w:r>
        <w:rPr>
          <w:rFonts w:ascii="Arial" w:hAnsi="Arial" w:cs="Arial"/>
          <w:bCs/>
          <w:sz w:val="24"/>
          <w:szCs w:val="24"/>
        </w:rPr>
        <w:t>From ‘laboratory’ to land: involving stakeholders in knowledge co-production. R</w:t>
      </w:r>
      <w:r>
        <w:rPr>
          <w:rFonts w:ascii="Arial" w:hAnsi="Arial" w:cs="Arial"/>
          <w:iCs/>
          <w:sz w:val="24"/>
          <w:szCs w:val="24"/>
        </w:rPr>
        <w:t>eport sent to the Agriculture and Horticulture Development Board</w:t>
      </w:r>
    </w:p>
    <w:p w14:paraId="5099D6D3" w14:textId="77777777" w:rsidR="0037125F" w:rsidRDefault="0037125F" w:rsidP="0037125F">
      <w:pPr>
        <w:autoSpaceDE w:val="0"/>
        <w:autoSpaceDN w:val="0"/>
        <w:adjustRightInd w:val="0"/>
        <w:spacing w:after="0" w:line="360" w:lineRule="auto"/>
        <w:rPr>
          <w:rFonts w:ascii="Arial" w:hAnsi="Arial" w:cs="Arial"/>
          <w:sz w:val="24"/>
          <w:szCs w:val="24"/>
        </w:rPr>
      </w:pPr>
    </w:p>
    <w:p w14:paraId="38D33DC3" w14:textId="77777777" w:rsidR="0037125F" w:rsidRDefault="0037125F" w:rsidP="0037125F">
      <w:pPr>
        <w:autoSpaceDE w:val="0"/>
        <w:autoSpaceDN w:val="0"/>
        <w:adjustRightInd w:val="0"/>
        <w:spacing w:after="0" w:line="360" w:lineRule="auto"/>
        <w:rPr>
          <w:rFonts w:ascii="Arial" w:hAnsi="Arial" w:cs="Arial"/>
          <w:sz w:val="24"/>
          <w:szCs w:val="24"/>
        </w:rPr>
      </w:pPr>
      <w:r>
        <w:rPr>
          <w:rFonts w:ascii="Arial" w:hAnsi="Arial" w:cs="Arial"/>
          <w:sz w:val="24"/>
          <w:szCs w:val="24"/>
        </w:rPr>
        <w:t>Fox, C., Smith, A. Traynor, P. and Harrosion, J. 2018. Co-creation and co-production in the United Kingdom: A rapid evidence assessment. Policy Evaluation and Research Unit, Manchester Metropolitan University, 9 March 2018</w:t>
      </w:r>
    </w:p>
    <w:p w14:paraId="1AF524E7" w14:textId="77777777" w:rsidR="0037125F" w:rsidRDefault="0037125F" w:rsidP="0037125F">
      <w:pPr>
        <w:autoSpaceDE w:val="0"/>
        <w:autoSpaceDN w:val="0"/>
        <w:adjustRightInd w:val="0"/>
        <w:spacing w:after="0" w:line="360" w:lineRule="auto"/>
        <w:rPr>
          <w:rFonts w:ascii="Arial" w:hAnsi="Arial" w:cs="Arial"/>
          <w:sz w:val="24"/>
          <w:szCs w:val="24"/>
        </w:rPr>
      </w:pPr>
    </w:p>
    <w:p w14:paraId="49957B33" w14:textId="77777777" w:rsidR="0037125F" w:rsidRDefault="0037125F" w:rsidP="0037125F">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Social Care Policy, DH, 2010. Practical Approaches to Co-Production. Building Effective Partnerships with People Using Services, Carers, Families and Citizens. Report publ. 16 November 2010. </w:t>
      </w:r>
      <w:r>
        <w:rPr>
          <w:rFonts w:ascii="Arial" w:hAnsi="Arial" w:cs="Arial"/>
          <w:bCs/>
          <w:color w:val="000000"/>
          <w:sz w:val="24"/>
          <w:szCs w:val="24"/>
        </w:rPr>
        <w:t>Prepared by Shahana Ramsden</w:t>
      </w:r>
    </w:p>
    <w:p w14:paraId="06A41FBC" w14:textId="77777777" w:rsidR="0037125F" w:rsidRDefault="0037125F" w:rsidP="0037125F">
      <w:pPr>
        <w:autoSpaceDE w:val="0"/>
        <w:autoSpaceDN w:val="0"/>
        <w:adjustRightInd w:val="0"/>
        <w:spacing w:after="0" w:line="360" w:lineRule="auto"/>
        <w:rPr>
          <w:rFonts w:ascii="Arial" w:hAnsi="Arial" w:cs="Arial"/>
          <w:sz w:val="24"/>
          <w:szCs w:val="24"/>
          <w:u w:val="single"/>
        </w:rPr>
      </w:pPr>
    </w:p>
    <w:p w14:paraId="6162185B"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Conference Papers</w:t>
      </w:r>
    </w:p>
    <w:p w14:paraId="2F0C8989" w14:textId="77777777" w:rsidR="0037125F" w:rsidRDefault="0037125F" w:rsidP="0037125F">
      <w:pPr>
        <w:pStyle w:val="Default"/>
        <w:spacing w:line="360" w:lineRule="auto"/>
        <w:rPr>
          <w:rFonts w:ascii="Garamond" w:hAnsi="Garamond" w:cs="Garamond"/>
        </w:rPr>
      </w:pPr>
      <w:r>
        <w:rPr>
          <w:rFonts w:ascii="Arial" w:hAnsi="Arial" w:cs="Arial"/>
          <w:bCs/>
        </w:rPr>
        <w:t>Blomkamp, E. 2017.</w:t>
      </w:r>
      <w:r>
        <w:rPr>
          <w:rFonts w:ascii="Arial" w:hAnsi="Arial" w:cs="Arial"/>
        </w:rPr>
        <w:t xml:space="preserve"> </w:t>
      </w:r>
      <w:r>
        <w:rPr>
          <w:rFonts w:ascii="Arial" w:hAnsi="Arial" w:cs="Arial"/>
          <w:bCs/>
        </w:rPr>
        <w:t xml:space="preserve">Co-Design for Government: Magic Bullet or Magical Thinking? </w:t>
      </w:r>
    </w:p>
    <w:p w14:paraId="0F050D49" w14:textId="77777777" w:rsidR="0037125F" w:rsidRDefault="0037125F" w:rsidP="0037125F">
      <w:pPr>
        <w:autoSpaceDE w:val="0"/>
        <w:autoSpaceDN w:val="0"/>
        <w:adjustRightInd w:val="0"/>
        <w:spacing w:after="0" w:line="360" w:lineRule="auto"/>
        <w:rPr>
          <w:rFonts w:ascii="Arial" w:hAnsi="Arial" w:cs="Arial"/>
          <w:i/>
          <w:sz w:val="24"/>
          <w:szCs w:val="24"/>
        </w:rPr>
      </w:pPr>
      <w:r>
        <w:rPr>
          <w:rFonts w:ascii="Arial" w:hAnsi="Arial" w:cs="Arial"/>
          <w:bCs/>
          <w:i/>
          <w:color w:val="000000"/>
          <w:sz w:val="24"/>
          <w:szCs w:val="24"/>
        </w:rPr>
        <w:t>3rd International Conference on Public Policy (ICPP3) June 28-30, 2017 – Singapore</w:t>
      </w:r>
    </w:p>
    <w:p w14:paraId="4FDB6C0E" w14:textId="77777777" w:rsidR="0037125F" w:rsidRDefault="0037125F" w:rsidP="0037125F">
      <w:pPr>
        <w:autoSpaceDE w:val="0"/>
        <w:autoSpaceDN w:val="0"/>
        <w:adjustRightInd w:val="0"/>
        <w:spacing w:after="0" w:line="360" w:lineRule="auto"/>
        <w:rPr>
          <w:rFonts w:ascii="Arial" w:hAnsi="Arial" w:cs="Arial"/>
          <w:sz w:val="24"/>
          <w:szCs w:val="24"/>
        </w:rPr>
      </w:pPr>
    </w:p>
    <w:p w14:paraId="2FCD3A51" w14:textId="77777777" w:rsidR="0037125F" w:rsidRDefault="0037125F" w:rsidP="0037125F">
      <w:pPr>
        <w:autoSpaceDE w:val="0"/>
        <w:autoSpaceDN w:val="0"/>
        <w:adjustRightInd w:val="0"/>
        <w:spacing w:after="0" w:line="360" w:lineRule="auto"/>
        <w:rPr>
          <w:rFonts w:ascii="Arial" w:hAnsi="Arial" w:cs="Arial"/>
          <w:b/>
          <w:sz w:val="24"/>
          <w:szCs w:val="24"/>
        </w:rPr>
      </w:pPr>
      <w:r>
        <w:rPr>
          <w:rFonts w:ascii="Arial" w:hAnsi="Arial" w:cs="Arial"/>
          <w:b/>
          <w:sz w:val="24"/>
          <w:szCs w:val="24"/>
        </w:rPr>
        <w:t>Others</w:t>
      </w:r>
    </w:p>
    <w:p w14:paraId="77353D55" w14:textId="77777777" w:rsidR="0037125F" w:rsidRDefault="0037125F" w:rsidP="0037125F">
      <w:pPr>
        <w:autoSpaceDE w:val="0"/>
        <w:autoSpaceDN w:val="0"/>
        <w:adjustRightInd w:val="0"/>
        <w:spacing w:after="0" w:line="360" w:lineRule="auto"/>
        <w:rPr>
          <w:rFonts w:ascii="Arial" w:hAnsi="Arial" w:cs="Arial"/>
          <w:bCs/>
          <w:sz w:val="24"/>
          <w:szCs w:val="24"/>
        </w:rPr>
      </w:pPr>
      <w:r>
        <w:rPr>
          <w:rFonts w:ascii="Arial" w:hAnsi="Arial" w:cs="Arial"/>
          <w:bCs/>
          <w:sz w:val="24"/>
          <w:szCs w:val="24"/>
        </w:rPr>
        <w:t>Löffler, Elke. 2016. Why co-production is an important topic for local</w:t>
      </w:r>
    </w:p>
    <w:p w14:paraId="3E841AAB" w14:textId="10E3CCF4" w:rsidR="0037125F" w:rsidRPr="0037125F" w:rsidRDefault="0037125F" w:rsidP="0069669A">
      <w:pPr>
        <w:autoSpaceDE w:val="0"/>
        <w:autoSpaceDN w:val="0"/>
        <w:adjustRightInd w:val="0"/>
        <w:spacing w:after="0" w:line="360" w:lineRule="auto"/>
        <w:rPr>
          <w:rFonts w:ascii="Arial" w:hAnsi="Arial" w:cs="Arial"/>
          <w:sz w:val="24"/>
          <w:szCs w:val="24"/>
        </w:rPr>
      </w:pPr>
      <w:r>
        <w:rPr>
          <w:rFonts w:ascii="Arial" w:hAnsi="Arial" w:cs="Arial"/>
          <w:bCs/>
          <w:sz w:val="24"/>
          <w:szCs w:val="24"/>
        </w:rPr>
        <w:t xml:space="preserve">Government. Paper commissioned by the Local Authority Research Council Initiative (LARCI). </w:t>
      </w:r>
    </w:p>
    <w:sectPr w:rsidR="0037125F" w:rsidRPr="0037125F" w:rsidSect="008D6AC4">
      <w:footerReference w:type="default" r:id="rId15"/>
      <w:pgSz w:w="11906" w:h="16838"/>
      <w:pgMar w:top="993"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8E6D" w14:textId="77777777" w:rsidR="0054772F" w:rsidRDefault="0054772F" w:rsidP="00D7249A">
      <w:pPr>
        <w:spacing w:after="0" w:line="240" w:lineRule="auto"/>
      </w:pPr>
      <w:r>
        <w:separator/>
      </w:r>
    </w:p>
  </w:endnote>
  <w:endnote w:type="continuationSeparator" w:id="0">
    <w:p w14:paraId="1DE638D0" w14:textId="77777777" w:rsidR="0054772F" w:rsidRDefault="0054772F" w:rsidP="00D72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MTStd">
    <w:altName w:val="Times New Roman"/>
    <w:panose1 w:val="00000000000000000000"/>
    <w:charset w:val="00"/>
    <w:family w:val="swiss"/>
    <w:notTrueType/>
    <w:pitch w:val="default"/>
    <w:sig w:usb0="00000003" w:usb1="00000000" w:usb2="00000000" w:usb3="00000000" w:csb0="00000001" w:csb1="00000000"/>
  </w:font>
  <w:font w:name="TimesNewRomanMTStd-Italic">
    <w:altName w:val="Times New Roman"/>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dvTT2876772e+27">
    <w:altName w:val="Malgun Gothic"/>
    <w:panose1 w:val="00000000000000000000"/>
    <w:charset w:val="81"/>
    <w:family w:val="auto"/>
    <w:notTrueType/>
    <w:pitch w:val="default"/>
    <w:sig w:usb0="00000001" w:usb1="09060000" w:usb2="00000010" w:usb3="00000000" w:csb0="00080000" w:csb1="00000000"/>
  </w:font>
  <w:font w:name="AdvTI">
    <w:altName w:val="Cambria"/>
    <w:panose1 w:val="00000000000000000000"/>
    <w:charset w:val="00"/>
    <w:family w:val="roman"/>
    <w:notTrueType/>
    <w:pitch w:val="default"/>
    <w:sig w:usb0="00000003" w:usb1="00000000" w:usb2="00000000" w:usb3="00000000" w:csb0="00000001" w:csb1="00000000"/>
  </w:font>
  <w:font w:name="AdvOT596495f2">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105529"/>
      <w:docPartObj>
        <w:docPartGallery w:val="Page Numbers (Bottom of Page)"/>
        <w:docPartUnique/>
      </w:docPartObj>
    </w:sdtPr>
    <w:sdtEndPr>
      <w:rPr>
        <w:noProof/>
      </w:rPr>
    </w:sdtEndPr>
    <w:sdtContent>
      <w:p w14:paraId="70B668F9" w14:textId="3DEA8FBB" w:rsidR="004733E0" w:rsidRDefault="004733E0">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20E61D9B" w14:textId="77777777" w:rsidR="004733E0" w:rsidRDefault="00473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20FA2" w14:textId="77777777" w:rsidR="0054772F" w:rsidRDefault="0054772F" w:rsidP="00D7249A">
      <w:pPr>
        <w:spacing w:after="0" w:line="240" w:lineRule="auto"/>
      </w:pPr>
      <w:r>
        <w:separator/>
      </w:r>
    </w:p>
  </w:footnote>
  <w:footnote w:type="continuationSeparator" w:id="0">
    <w:p w14:paraId="0794CB47" w14:textId="77777777" w:rsidR="0054772F" w:rsidRDefault="0054772F" w:rsidP="00D7249A">
      <w:pPr>
        <w:spacing w:after="0" w:line="240" w:lineRule="auto"/>
      </w:pPr>
      <w:r>
        <w:continuationSeparator/>
      </w:r>
    </w:p>
  </w:footnote>
  <w:footnote w:id="1">
    <w:p w14:paraId="18E510CB" w14:textId="77777777" w:rsidR="004733E0" w:rsidRDefault="004733E0" w:rsidP="00727AFF">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77 4 736</w:t>
      </w:r>
    </w:p>
  </w:footnote>
  <w:footnote w:id="2">
    <w:p w14:paraId="3545DD9F" w14:textId="2B497250" w:rsidR="004733E0" w:rsidRDefault="004733E0">
      <w:pPr>
        <w:pStyle w:val="FootnoteText"/>
      </w:pPr>
      <w:r>
        <w:rPr>
          <w:rStyle w:val="FootnoteReference"/>
        </w:rPr>
        <w:footnoteRef/>
      </w:r>
      <w:r>
        <w:t xml:space="preserve"> Cox, G. 2005. Cox Review of Creativity in Business: Building on the UKs strengths. HM Treasury</w:t>
      </w:r>
    </w:p>
  </w:footnote>
  <w:footnote w:id="3">
    <w:p w14:paraId="1929C4EA" w14:textId="2B561F40" w:rsidR="004733E0" w:rsidRDefault="004733E0">
      <w:pPr>
        <w:pStyle w:val="FootnoteText"/>
      </w:pPr>
      <w:r>
        <w:rPr>
          <w:rStyle w:val="FootnoteReference"/>
        </w:rPr>
        <w:footnoteRef/>
      </w:r>
      <w:r>
        <w:t xml:space="preserve"> Design Commission UK. 2010. Design and Public Procurement</w:t>
      </w:r>
    </w:p>
  </w:footnote>
  <w:footnote w:id="4">
    <w:p w14:paraId="62CDA443" w14:textId="30B7D472" w:rsidR="004733E0" w:rsidRDefault="004733E0">
      <w:pPr>
        <w:pStyle w:val="FootnoteText"/>
      </w:pPr>
      <w:r>
        <w:rPr>
          <w:rStyle w:val="FootnoteReference"/>
        </w:rPr>
        <w:footnoteRef/>
      </w:r>
      <w:r>
        <w:t xml:space="preserve"> Design Commission UK. 2014. Designing Britain 2. Design and Public Services. 1-64</w:t>
      </w:r>
    </w:p>
  </w:footnote>
  <w:footnote w:id="5">
    <w:p w14:paraId="26C1EC27" w14:textId="77777777" w:rsidR="004733E0" w:rsidRDefault="004733E0" w:rsidP="00727AFF">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Bradwell, P. and S. Marr. 2008. </w:t>
      </w:r>
      <w:r>
        <w:rPr>
          <w:rFonts w:ascii="Arial" w:hAnsi="Arial" w:cs="Arial"/>
          <w:i/>
          <w:iCs/>
          <w:sz w:val="16"/>
          <w:szCs w:val="16"/>
        </w:rPr>
        <w:t>Making the Most of Collaboration: An International Survey of Public Service Co-Design</w:t>
      </w:r>
      <w:r>
        <w:rPr>
          <w:rFonts w:ascii="Arial" w:hAnsi="Arial" w:cs="Arial"/>
          <w:sz w:val="16"/>
          <w:szCs w:val="16"/>
        </w:rPr>
        <w:t>. London: Demos in Association with PwC’s Public Sector Research Centre</w:t>
      </w:r>
    </w:p>
  </w:footnote>
  <w:footnote w:id="6">
    <w:p w14:paraId="788D6BAE" w14:textId="77777777" w:rsidR="004733E0" w:rsidRDefault="004733E0" w:rsidP="00727AFF">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Hagen, P. and N. Rowland. 2011. Enabling Codesign. </w:t>
      </w:r>
      <w:r>
        <w:rPr>
          <w:rFonts w:ascii="Arial" w:hAnsi="Arial" w:cs="Arial"/>
          <w:i/>
          <w:iCs/>
          <w:sz w:val="16"/>
          <w:szCs w:val="16"/>
        </w:rPr>
        <w:t xml:space="preserve">Johnny Holland </w:t>
      </w:r>
      <w:r>
        <w:rPr>
          <w:rFonts w:ascii="Arial" w:hAnsi="Arial" w:cs="Arial"/>
          <w:sz w:val="16"/>
          <w:szCs w:val="16"/>
        </w:rPr>
        <w:t xml:space="preserve">(blog), Available from </w:t>
      </w:r>
      <w:hyperlink r:id="rId1" w:history="1">
        <w:r w:rsidRPr="000324CA">
          <w:rPr>
            <w:rStyle w:val="Hyperlink"/>
            <w:rFonts w:ascii="Arial" w:hAnsi="Arial" w:cs="Arial"/>
            <w:color w:val="auto"/>
            <w:sz w:val="16"/>
            <w:szCs w:val="16"/>
          </w:rPr>
          <w:t>http://johnnyholland.org/</w:t>
        </w:r>
      </w:hyperlink>
      <w:r w:rsidRPr="000324CA">
        <w:rPr>
          <w:rFonts w:ascii="Arial" w:hAnsi="Arial" w:cs="Arial"/>
          <w:sz w:val="16"/>
          <w:szCs w:val="16"/>
        </w:rPr>
        <w:t xml:space="preserve"> </w:t>
      </w:r>
      <w:r>
        <w:rPr>
          <w:rFonts w:ascii="Arial" w:hAnsi="Arial" w:cs="Arial"/>
          <w:sz w:val="16"/>
          <w:szCs w:val="16"/>
        </w:rPr>
        <w:t>2011/11/enablingcodesign/</w:t>
      </w:r>
    </w:p>
  </w:footnote>
  <w:footnote w:id="7">
    <w:p w14:paraId="6468F868" w14:textId="77777777" w:rsidR="004733E0" w:rsidRDefault="004733E0" w:rsidP="00727AFF">
      <w:pPr>
        <w:pStyle w:val="FootnoteText"/>
      </w:pPr>
      <w:r>
        <w:rPr>
          <w:rStyle w:val="FootnoteReference"/>
          <w:rFonts w:ascii="Arial" w:hAnsi="Arial" w:cs="Arial"/>
          <w:sz w:val="16"/>
          <w:szCs w:val="16"/>
        </w:rPr>
        <w:footnoteRef/>
      </w:r>
      <w:r>
        <w:rPr>
          <w:rFonts w:ascii="Arial" w:hAnsi="Arial" w:cs="Arial"/>
          <w:sz w:val="16"/>
          <w:szCs w:val="16"/>
        </w:rPr>
        <w:t xml:space="preserve"> 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77 4 736</w:t>
      </w:r>
    </w:p>
  </w:footnote>
  <w:footnote w:id="8">
    <w:p w14:paraId="18D022B0" w14:textId="77777777" w:rsidR="004733E0" w:rsidRDefault="004733E0" w:rsidP="00727AFF">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w:t>
      </w:r>
    </w:p>
  </w:footnote>
  <w:footnote w:id="9">
    <w:p w14:paraId="45F308F7" w14:textId="77777777" w:rsidR="004733E0" w:rsidRDefault="004733E0" w:rsidP="00DB0516">
      <w:pPr>
        <w:autoSpaceDE w:val="0"/>
        <w:autoSpaceDN w:val="0"/>
        <w:adjustRightInd w:val="0"/>
        <w:spacing w:after="0" w:line="240" w:lineRule="auto"/>
        <w:rPr>
          <w:sz w:val="16"/>
          <w:szCs w:val="16"/>
        </w:rPr>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p>
  </w:footnote>
  <w:footnote w:id="10">
    <w:p w14:paraId="424D6800" w14:textId="33786A4B" w:rsidR="004733E0" w:rsidRDefault="004733E0" w:rsidP="00103F9A">
      <w:pPr>
        <w:autoSpaceDE w:val="0"/>
        <w:autoSpaceDN w:val="0"/>
        <w:adjustRightInd w:val="0"/>
        <w:spacing w:after="0" w:line="276" w:lineRule="auto"/>
        <w:rPr>
          <w:b/>
        </w:rPr>
      </w:pPr>
      <w:r>
        <w:rPr>
          <w:rStyle w:val="FootnoteReference"/>
        </w:rPr>
        <w:footnoteRef/>
      </w:r>
      <w:r>
        <w:t xml:space="preserve"> </w:t>
      </w:r>
      <w:bookmarkStart w:id="6" w:name="_Hlk14163272"/>
      <w:r>
        <w:rPr>
          <w:rFonts w:ascii="Arial" w:hAnsi="Arial" w:cs="Arial"/>
          <w:iCs/>
          <w:sz w:val="16"/>
          <w:szCs w:val="16"/>
        </w:rPr>
        <w:t xml:space="preserve">Stringer, L.C, Dougill, A.J., Fraser, E., Hubacek, K., Prell, C. and Reed, M.S. 2006. </w:t>
      </w:r>
      <w:r>
        <w:rPr>
          <w:rFonts w:ascii="Arial" w:hAnsi="Arial" w:cs="Arial"/>
          <w:bCs/>
          <w:sz w:val="16"/>
          <w:szCs w:val="16"/>
        </w:rPr>
        <w:t xml:space="preserve">Unpacking “Participation” in the Adaptive Management of Social– ecological Systems: a Critical Review. </w:t>
      </w:r>
      <w:r>
        <w:rPr>
          <w:rFonts w:ascii="Arial" w:hAnsi="Arial" w:cs="Arial"/>
          <w:bCs/>
          <w:i/>
          <w:sz w:val="16"/>
          <w:szCs w:val="16"/>
        </w:rPr>
        <w:t xml:space="preserve">Ecology and Society </w:t>
      </w:r>
      <w:r>
        <w:rPr>
          <w:rFonts w:ascii="Arial" w:hAnsi="Arial" w:cs="Arial"/>
          <w:bCs/>
          <w:sz w:val="16"/>
          <w:szCs w:val="16"/>
        </w:rPr>
        <w:t>11 2 39</w:t>
      </w:r>
      <w:bookmarkEnd w:id="6"/>
    </w:p>
  </w:footnote>
  <w:footnote w:id="11">
    <w:p w14:paraId="578ECCB8" w14:textId="77777777" w:rsidR="004733E0" w:rsidRDefault="004733E0" w:rsidP="005E2E6F">
      <w:pPr>
        <w:pStyle w:val="FootnoteText"/>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p477</w:t>
      </w:r>
    </w:p>
  </w:footnote>
  <w:footnote w:id="12">
    <w:p w14:paraId="31C3674A" w14:textId="77777777" w:rsidR="004733E0" w:rsidRDefault="004733E0" w:rsidP="00FC32FC">
      <w:pPr>
        <w:autoSpaceDE w:val="0"/>
        <w:autoSpaceDN w:val="0"/>
        <w:adjustRightInd w:val="0"/>
        <w:spacing w:after="0" w:line="276" w:lineRule="auto"/>
        <w:rPr>
          <w:sz w:val="20"/>
          <w:szCs w:val="20"/>
        </w:rPr>
      </w:pPr>
      <w:r>
        <w:rPr>
          <w:rStyle w:val="FootnoteReference"/>
        </w:rPr>
        <w:footnoteRef/>
      </w:r>
      <w:r>
        <w:t xml:space="preserve"> </w:t>
      </w:r>
      <w:bookmarkStart w:id="7" w:name="_Hlk14097203"/>
      <w:r>
        <w:rPr>
          <w:rFonts w:ascii="Arial" w:hAnsi="Arial" w:cs="Arial"/>
          <w:sz w:val="16"/>
          <w:szCs w:val="16"/>
        </w:rPr>
        <w:t xml:space="preserve">de Vente, J., Reed, M.S., Stringer, L.C., Valente, S. and Newig,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bookmarkEnd w:id="7"/>
    </w:p>
  </w:footnote>
  <w:footnote w:id="13">
    <w:p w14:paraId="305E4B17" w14:textId="77777777" w:rsidR="004733E0" w:rsidRPr="00985DA0" w:rsidRDefault="004733E0" w:rsidP="00FC32FC">
      <w:pPr>
        <w:pStyle w:val="FootnoteText"/>
      </w:pPr>
      <w:r>
        <w:rPr>
          <w:rStyle w:val="FootnoteReference"/>
        </w:rPr>
        <w:footnoteRef/>
      </w:r>
      <w:r>
        <w:t xml:space="preserve"> </w:t>
      </w:r>
      <w:r>
        <w:rPr>
          <w:rFonts w:ascii="Arial" w:hAnsi="Arial" w:cs="Arial"/>
          <w:sz w:val="16"/>
          <w:szCs w:val="16"/>
        </w:rPr>
        <w:t xml:space="preserve">Miller, C.A. and Wyborn, C. 2018. Co-production in global sustainability: histories and theories. </w:t>
      </w:r>
      <w:r>
        <w:rPr>
          <w:rFonts w:ascii="Arial" w:hAnsi="Arial" w:cs="Arial"/>
          <w:i/>
          <w:sz w:val="16"/>
          <w:szCs w:val="16"/>
        </w:rPr>
        <w:t xml:space="preserve">Environmental Science and Policy </w:t>
      </w:r>
      <w:hyperlink r:id="rId2" w:history="1">
        <w:r w:rsidRPr="00985DA0">
          <w:rPr>
            <w:rStyle w:val="Hyperlink"/>
            <w:rFonts w:ascii="Arial" w:hAnsi="Arial" w:cs="Arial"/>
            <w:color w:val="auto"/>
            <w:sz w:val="16"/>
            <w:szCs w:val="16"/>
          </w:rPr>
          <w:t>https://doi.org/10.1016/j.envsci.2018.01.016</w:t>
        </w:r>
      </w:hyperlink>
      <w:r w:rsidRPr="00985DA0">
        <w:rPr>
          <w:rFonts w:ascii="Arial" w:hAnsi="Arial" w:cs="Arial"/>
          <w:sz w:val="16"/>
          <w:szCs w:val="16"/>
        </w:rPr>
        <w:t xml:space="preserve"> p7</w:t>
      </w:r>
    </w:p>
  </w:footnote>
  <w:footnote w:id="14">
    <w:p w14:paraId="2C737697" w14:textId="77777777" w:rsidR="004733E0" w:rsidRDefault="004733E0" w:rsidP="00FC32FC">
      <w:pPr>
        <w:autoSpaceDE w:val="0"/>
        <w:autoSpaceDN w:val="0"/>
        <w:adjustRightInd w:val="0"/>
        <w:spacing w:after="0" w:line="276" w:lineRule="auto"/>
        <w:rPr>
          <w:rFonts w:ascii="Arial" w:hAnsi="Arial" w:cs="Arial"/>
          <w:sz w:val="16"/>
          <w:szCs w:val="16"/>
        </w:rPr>
      </w:pPr>
      <w:r>
        <w:rPr>
          <w:rStyle w:val="FootnoteReference"/>
        </w:rPr>
        <w:footnoteRef/>
      </w:r>
      <w:r>
        <w:t xml:space="preserve"> </w:t>
      </w:r>
      <w:bookmarkStart w:id="8" w:name="_Hlk14165010"/>
      <w:r>
        <w:rPr>
          <w:rFonts w:ascii="Arial" w:hAnsi="Arial" w:cs="Arial"/>
          <w:sz w:val="16"/>
          <w:szCs w:val="16"/>
        </w:rPr>
        <w:t>Fox, C., Smith, A. Traynor, P. and Harrison, J. 2018. Co-creation and co-production in the United Kingdom: A rapid evidence assessment. Policy Evaluation and Research Unit, Manchester Metropolitan University, 9 March 2018</w:t>
      </w:r>
      <w:bookmarkEnd w:id="8"/>
      <w:r>
        <w:rPr>
          <w:rFonts w:ascii="Arial" w:hAnsi="Arial" w:cs="Arial"/>
          <w:sz w:val="16"/>
          <w:szCs w:val="16"/>
        </w:rPr>
        <w:t>; p25</w:t>
      </w:r>
    </w:p>
    <w:p w14:paraId="64995266" w14:textId="77777777" w:rsidR="004733E0" w:rsidRDefault="004733E0" w:rsidP="00FC32FC">
      <w:pPr>
        <w:pStyle w:val="FootnoteText"/>
      </w:pPr>
    </w:p>
  </w:footnote>
  <w:footnote w:id="15">
    <w:p w14:paraId="68FB0132" w14:textId="77777777" w:rsidR="004733E0" w:rsidRDefault="004733E0" w:rsidP="00FC32FC">
      <w:pPr>
        <w:autoSpaceDE w:val="0"/>
        <w:autoSpaceDN w:val="0"/>
        <w:adjustRightInd w:val="0"/>
        <w:spacing w:after="0" w:line="276" w:lineRule="auto"/>
      </w:pPr>
      <w:r>
        <w:rPr>
          <w:rStyle w:val="FootnoteReference"/>
          <w:sz w:val="16"/>
          <w:szCs w:val="16"/>
        </w:rPr>
        <w:footnoteRef/>
      </w:r>
      <w:r>
        <w:rPr>
          <w:sz w:val="16"/>
          <w:szCs w:val="16"/>
        </w:rPr>
        <w:t xml:space="preserve"> </w:t>
      </w:r>
      <w:r>
        <w:rPr>
          <w:rFonts w:ascii="Arial" w:hAnsi="Arial" w:cs="Arial"/>
          <w:iCs/>
          <w:sz w:val="16"/>
          <w:szCs w:val="16"/>
        </w:rPr>
        <w:t xml:space="preserve">Barrett, H. and Rose, D.C. 2018. </w:t>
      </w:r>
      <w:r>
        <w:rPr>
          <w:rFonts w:ascii="Arial" w:hAnsi="Arial" w:cs="Arial"/>
          <w:bCs/>
          <w:sz w:val="16"/>
          <w:szCs w:val="16"/>
        </w:rPr>
        <w:t>From ‘laboratory’ to land: involving stakeholders in knowledge co-production. R</w:t>
      </w:r>
      <w:r>
        <w:rPr>
          <w:rFonts w:ascii="Arial" w:hAnsi="Arial" w:cs="Arial"/>
          <w:iCs/>
          <w:sz w:val="16"/>
          <w:szCs w:val="16"/>
        </w:rPr>
        <w:t>eport sent to the Agriculture and Horticulture Development Board p10</w:t>
      </w:r>
    </w:p>
  </w:footnote>
  <w:footnote w:id="16">
    <w:p w14:paraId="0069DBD2" w14:textId="77777777" w:rsidR="004733E0" w:rsidRDefault="004733E0" w:rsidP="00FC32FC">
      <w:pPr>
        <w:autoSpaceDE w:val="0"/>
        <w:autoSpaceDN w:val="0"/>
        <w:adjustRightInd w:val="0"/>
        <w:spacing w:after="0" w:line="276" w:lineRule="auto"/>
      </w:pPr>
      <w:r>
        <w:rPr>
          <w:rStyle w:val="FootnoteReference"/>
          <w:sz w:val="16"/>
          <w:szCs w:val="16"/>
        </w:rPr>
        <w:footnoteRef/>
      </w:r>
      <w:r>
        <w:rPr>
          <w:sz w:val="16"/>
          <w:szCs w:val="16"/>
        </w:rPr>
        <w:t xml:space="preserve"> </w:t>
      </w:r>
      <w:r>
        <w:rPr>
          <w:rFonts w:ascii="Arial" w:hAnsi="Arial" w:cs="Arial"/>
          <w:sz w:val="16"/>
          <w:szCs w:val="16"/>
        </w:rPr>
        <w:t xml:space="preserve">de Vente, J., Reed, M.S., Stringer, L.C., Valente, S. and Newig,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p>
  </w:footnote>
  <w:footnote w:id="17">
    <w:p w14:paraId="7822B60B" w14:textId="77777777" w:rsidR="004733E0" w:rsidRDefault="004733E0" w:rsidP="00FC32FC">
      <w:pPr>
        <w:autoSpaceDE w:val="0"/>
        <w:autoSpaceDN w:val="0"/>
        <w:adjustRightInd w:val="0"/>
        <w:spacing w:after="0" w:line="276" w:lineRule="auto"/>
        <w:rPr>
          <w:rFonts w:ascii="Arial" w:hAnsi="Arial" w:cs="Arial"/>
          <w:sz w:val="16"/>
          <w:szCs w:val="16"/>
        </w:rPr>
      </w:pPr>
      <w:r>
        <w:rPr>
          <w:rStyle w:val="FootnoteReference"/>
          <w:sz w:val="16"/>
          <w:szCs w:val="16"/>
        </w:rPr>
        <w:footnoteRef/>
      </w:r>
      <w:r>
        <w:rPr>
          <w:sz w:val="16"/>
          <w:szCs w:val="16"/>
        </w:rPr>
        <w:t xml:space="preserve"> </w:t>
      </w:r>
      <w:r>
        <w:rPr>
          <w:rFonts w:ascii="Arial" w:hAnsi="Arial" w:cs="Arial"/>
          <w:sz w:val="16"/>
          <w:szCs w:val="16"/>
        </w:rPr>
        <w:t xml:space="preserve">de Vente, J., Reed, M.S., Stringer, L.C., Valente, S. and Newig,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 </w:t>
      </w:r>
      <w:r>
        <w:rPr>
          <w:rFonts w:ascii="Arial" w:hAnsi="Arial" w:cs="Arial"/>
          <w:iCs/>
          <w:sz w:val="16"/>
          <w:szCs w:val="16"/>
        </w:rPr>
        <w:t>p11</w:t>
      </w:r>
    </w:p>
    <w:p w14:paraId="66AEAB06" w14:textId="77777777" w:rsidR="004733E0" w:rsidRDefault="004733E0" w:rsidP="00FC32FC">
      <w:pPr>
        <w:pStyle w:val="FootnoteText"/>
      </w:pPr>
    </w:p>
  </w:footnote>
  <w:footnote w:id="18">
    <w:p w14:paraId="4E7B3270" w14:textId="77777777" w:rsidR="004733E0" w:rsidRDefault="004733E0" w:rsidP="00DB0516">
      <w:pPr>
        <w:autoSpaceDE w:val="0"/>
        <w:autoSpaceDN w:val="0"/>
        <w:adjustRightInd w:val="0"/>
        <w:spacing w:after="0" w:line="240" w:lineRule="auto"/>
        <w:rPr>
          <w:sz w:val="20"/>
          <w:szCs w:val="20"/>
        </w:rPr>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p474</w:t>
      </w:r>
    </w:p>
  </w:footnote>
  <w:footnote w:id="19">
    <w:p w14:paraId="6C1CA276" w14:textId="77777777" w:rsidR="004733E0" w:rsidRDefault="004733E0" w:rsidP="00DE3275">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p737</w:t>
      </w:r>
    </w:p>
  </w:footnote>
  <w:footnote w:id="20">
    <w:p w14:paraId="6E1E5452" w14:textId="77777777" w:rsidR="004733E0" w:rsidRDefault="004733E0" w:rsidP="00622E74">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w:t>
      </w:r>
      <w:bookmarkStart w:id="10" w:name="_Hlk14095521"/>
      <w:r>
        <w:rPr>
          <w:rFonts w:ascii="Arial" w:hAnsi="Arial" w:cs="Arial"/>
          <w:sz w:val="16"/>
          <w:szCs w:val="16"/>
        </w:rPr>
        <w:t xml:space="preserve">Del Gaudio, C., Franzato, C. and Jefferson de Oliveira, A. 2018. Co-design for democratizing and its risks for democracy. </w:t>
      </w:r>
      <w:r>
        <w:rPr>
          <w:rFonts w:ascii="Arial" w:hAnsi="Arial" w:cs="Arial"/>
          <w:i/>
          <w:sz w:val="16"/>
          <w:szCs w:val="16"/>
        </w:rPr>
        <w:t>Codesign</w:t>
      </w:r>
      <w:r>
        <w:rPr>
          <w:rFonts w:ascii="Arial" w:hAnsi="Arial" w:cs="Arial"/>
          <w:sz w:val="16"/>
          <w:szCs w:val="16"/>
        </w:rPr>
        <w:t xml:space="preserve"> </w:t>
      </w:r>
      <w:bookmarkEnd w:id="10"/>
      <w:r>
        <w:rPr>
          <w:rFonts w:ascii="Arial" w:hAnsi="Arial" w:cs="Arial"/>
          <w:sz w:val="16"/>
          <w:szCs w:val="16"/>
        </w:rPr>
        <w:t>p2</w:t>
      </w:r>
    </w:p>
  </w:footnote>
  <w:footnote w:id="21">
    <w:p w14:paraId="454893CD" w14:textId="77777777" w:rsidR="004733E0" w:rsidRDefault="004733E0" w:rsidP="00333DAD">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w:t>
      </w:r>
      <w:r>
        <w:t>p478</w:t>
      </w:r>
    </w:p>
  </w:footnote>
  <w:footnote w:id="22">
    <w:p w14:paraId="68278D33" w14:textId="77777777" w:rsidR="00314372" w:rsidRDefault="00314372" w:rsidP="00314372">
      <w:pPr>
        <w:autoSpaceDE w:val="0"/>
        <w:autoSpaceDN w:val="0"/>
        <w:adjustRightInd w:val="0"/>
        <w:spacing w:after="0"/>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77 4 737</w:t>
      </w:r>
    </w:p>
  </w:footnote>
  <w:footnote w:id="23">
    <w:p w14:paraId="5060C5C0" w14:textId="77777777" w:rsidR="00314372" w:rsidRDefault="00314372" w:rsidP="00314372">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xml:space="preserve">, 13:3, 214-226; p219 </w:t>
      </w:r>
    </w:p>
  </w:footnote>
  <w:footnote w:id="24">
    <w:p w14:paraId="2B8F49FE" w14:textId="77777777" w:rsidR="00314372" w:rsidRDefault="00314372" w:rsidP="00314372">
      <w:pPr>
        <w:autoSpaceDE w:val="0"/>
        <w:autoSpaceDN w:val="0"/>
        <w:adjustRightInd w:val="0"/>
        <w:spacing w:after="0"/>
        <w:rPr>
          <w:rFonts w:ascii="Arial" w:hAnsi="Arial" w:cs="Arial"/>
          <w:i/>
          <w:sz w:val="16"/>
          <w:szCs w:val="16"/>
        </w:rPr>
      </w:pPr>
      <w:r>
        <w:rPr>
          <w:rStyle w:val="FootnoteReference"/>
          <w:rFonts w:ascii="Arial" w:hAnsi="Arial" w:cs="Arial"/>
          <w:sz w:val="16"/>
          <w:szCs w:val="16"/>
        </w:rPr>
        <w:footnoteRef/>
      </w:r>
      <w:r>
        <w:rPr>
          <w:rFonts w:ascii="Arial" w:hAnsi="Arial" w:cs="Arial"/>
          <w:i/>
          <w:sz w:val="16"/>
          <w:szCs w:val="16"/>
        </w:rPr>
        <w:t>ibid</w:t>
      </w:r>
    </w:p>
  </w:footnote>
  <w:footnote w:id="25">
    <w:p w14:paraId="331656B0" w14:textId="77777777" w:rsidR="00314372" w:rsidRDefault="00314372" w:rsidP="00314372">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w:t>
      </w:r>
      <w:r>
        <w:rPr>
          <w:rFonts w:ascii="Arial" w:hAnsi="Arial" w:cs="Arial"/>
          <w:i/>
          <w:sz w:val="16"/>
          <w:szCs w:val="16"/>
        </w:rPr>
        <w:t>ibid</w:t>
      </w:r>
    </w:p>
  </w:footnote>
  <w:footnote w:id="26">
    <w:p w14:paraId="7B08675D" w14:textId="77777777" w:rsidR="00314372" w:rsidRDefault="00314372" w:rsidP="00314372">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Ansell, C., E. Sørensen and J. Torfing. 2017. Improving Policy Implementation Through Collaborative Policymaking. </w:t>
      </w:r>
      <w:r>
        <w:rPr>
          <w:rFonts w:ascii="Arial" w:hAnsi="Arial" w:cs="Arial"/>
          <w:i/>
          <w:iCs/>
          <w:sz w:val="16"/>
          <w:szCs w:val="16"/>
        </w:rPr>
        <w:t xml:space="preserve">Policy &amp; Politics </w:t>
      </w:r>
      <w:r>
        <w:rPr>
          <w:rFonts w:ascii="Arial" w:hAnsi="Arial" w:cs="Arial"/>
          <w:sz w:val="16"/>
          <w:szCs w:val="16"/>
        </w:rPr>
        <w:t>45 3:467–486</w:t>
      </w:r>
    </w:p>
  </w:footnote>
  <w:footnote w:id="27">
    <w:p w14:paraId="0C725B4A" w14:textId="77777777" w:rsidR="00314372" w:rsidRDefault="00314372" w:rsidP="00314372">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77 4 738</w:t>
      </w:r>
    </w:p>
  </w:footnote>
  <w:footnote w:id="28">
    <w:p w14:paraId="1A24ED24" w14:textId="77777777" w:rsidR="00314372" w:rsidRDefault="00314372" w:rsidP="00314372">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O’Rafferty, S., A. de Eyto and H. J. Lewis. 2016. Open Practices: Lessons From Co-Design of Public Services for Behaviour Change. In P. Lloyd and E. Bohemia (eds.), </w:t>
      </w:r>
      <w:r>
        <w:rPr>
          <w:rFonts w:ascii="Arial" w:hAnsi="Arial" w:cs="Arial"/>
          <w:i/>
          <w:iCs/>
          <w:sz w:val="16"/>
          <w:szCs w:val="16"/>
        </w:rPr>
        <w:t xml:space="preserve">Proceedings of DRS 2016: Design </w:t>
      </w:r>
      <w:r>
        <w:rPr>
          <w:rFonts w:ascii="Arial" w:hAnsi="Arial" w:cs="Arial"/>
          <w:sz w:val="16"/>
          <w:szCs w:val="16"/>
        </w:rPr>
        <w:t xml:space="preserve">+ </w:t>
      </w:r>
      <w:r>
        <w:rPr>
          <w:rFonts w:ascii="Arial" w:hAnsi="Arial" w:cs="Arial"/>
          <w:i/>
          <w:iCs/>
          <w:sz w:val="16"/>
          <w:szCs w:val="16"/>
        </w:rPr>
        <w:t xml:space="preserve">Research </w:t>
      </w:r>
      <w:r>
        <w:rPr>
          <w:rFonts w:ascii="Arial" w:hAnsi="Arial" w:cs="Arial"/>
          <w:sz w:val="16"/>
          <w:szCs w:val="16"/>
        </w:rPr>
        <w:t xml:space="preserve">+ </w:t>
      </w:r>
      <w:r>
        <w:rPr>
          <w:rFonts w:ascii="Arial" w:hAnsi="Arial" w:cs="Arial"/>
          <w:i/>
          <w:iCs/>
          <w:sz w:val="16"/>
          <w:szCs w:val="16"/>
        </w:rPr>
        <w:t xml:space="preserve">Society </w:t>
      </w:r>
      <w:r>
        <w:rPr>
          <w:rFonts w:ascii="Arial" w:hAnsi="Arial" w:cs="Arial"/>
          <w:sz w:val="16"/>
          <w:szCs w:val="16"/>
        </w:rPr>
        <w:t>(pp. 3573–3590). Brighton: Design Research Society</w:t>
      </w:r>
    </w:p>
  </w:footnote>
  <w:footnote w:id="29">
    <w:p w14:paraId="15AA4DF4" w14:textId="77777777" w:rsidR="00314372" w:rsidRDefault="00314372" w:rsidP="00314372">
      <w:pPr>
        <w:pStyle w:val="FootnoteText"/>
        <w:rPr>
          <w:rFonts w:ascii="Arial" w:hAnsi="Arial" w:cs="Arial"/>
          <w:i/>
          <w:sz w:val="16"/>
          <w:szCs w:val="16"/>
        </w:rPr>
      </w:pPr>
      <w:r>
        <w:rPr>
          <w:rStyle w:val="FootnoteReference"/>
          <w:rFonts w:ascii="Arial" w:hAnsi="Arial" w:cs="Arial"/>
          <w:i/>
          <w:sz w:val="16"/>
          <w:szCs w:val="16"/>
        </w:rPr>
        <w:footnoteRef/>
      </w:r>
      <w:r>
        <w:rPr>
          <w:rFonts w:ascii="Arial" w:hAnsi="Arial" w:cs="Arial"/>
          <w:i/>
          <w:sz w:val="16"/>
          <w:szCs w:val="16"/>
        </w:rPr>
        <w:t xml:space="preserve"> ibid</w:t>
      </w:r>
    </w:p>
  </w:footnote>
  <w:footnote w:id="30">
    <w:p w14:paraId="417D553E" w14:textId="77777777" w:rsidR="00314372" w:rsidRDefault="00314372" w:rsidP="00314372">
      <w:pPr>
        <w:autoSpaceDE w:val="0"/>
        <w:autoSpaceDN w:val="0"/>
        <w:adjustRightInd w:val="0"/>
        <w:spacing w:after="0"/>
      </w:pPr>
      <w:r>
        <w:rPr>
          <w:rStyle w:val="FootnoteReference"/>
        </w:rPr>
        <w:footnoteRef/>
      </w:r>
      <w:r>
        <w:t xml:space="preserve"> </w:t>
      </w:r>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 p433</w:t>
      </w:r>
    </w:p>
  </w:footnote>
  <w:footnote w:id="31">
    <w:p w14:paraId="003C0FEE" w14:textId="77777777" w:rsidR="00314372" w:rsidRPr="00553597" w:rsidRDefault="00314372" w:rsidP="00314372">
      <w:pPr>
        <w:autoSpaceDE w:val="0"/>
        <w:autoSpaceDN w:val="0"/>
        <w:adjustRightInd w:val="0"/>
        <w:spacing w:after="0" w:line="240" w:lineRule="auto"/>
        <w:rPr>
          <w:rFonts w:ascii="Arial" w:hAnsi="Arial" w:cs="Arial"/>
          <w:sz w:val="16"/>
          <w:szCs w:val="16"/>
        </w:rPr>
      </w:pPr>
      <w:r w:rsidRPr="00553597">
        <w:rPr>
          <w:rStyle w:val="FootnoteReference"/>
          <w:rFonts w:ascii="Arial" w:hAnsi="Arial" w:cs="Arial"/>
          <w:sz w:val="16"/>
          <w:szCs w:val="16"/>
        </w:rPr>
        <w:footnoteRef/>
      </w:r>
      <w:r w:rsidRPr="00553597">
        <w:rPr>
          <w:rFonts w:ascii="Arial" w:hAnsi="Arial" w:cs="Arial"/>
          <w:sz w:val="16"/>
          <w:szCs w:val="16"/>
        </w:rPr>
        <w:t xml:space="preserve"> Berthet, E.T., Hickey, G.M., Laurens Klerkx. 2018. Opening design and innovation processes in agriculture: Insights from design and management sciences and future directions. </w:t>
      </w:r>
      <w:r w:rsidRPr="00553597">
        <w:rPr>
          <w:rFonts w:ascii="Arial" w:hAnsi="Arial" w:cs="Arial"/>
          <w:i/>
          <w:sz w:val="16"/>
          <w:szCs w:val="16"/>
        </w:rPr>
        <w:t xml:space="preserve">Agricultural Systems </w:t>
      </w:r>
      <w:r w:rsidRPr="00553597">
        <w:rPr>
          <w:rFonts w:ascii="Arial" w:hAnsi="Arial" w:cs="Arial"/>
          <w:sz w:val="16"/>
          <w:szCs w:val="16"/>
        </w:rPr>
        <w:t>165, 111-115</w:t>
      </w:r>
    </w:p>
    <w:p w14:paraId="1B3BE03A" w14:textId="77777777" w:rsidR="00314372" w:rsidRDefault="00314372" w:rsidP="00314372">
      <w:pPr>
        <w:pStyle w:val="FootnoteText"/>
      </w:pPr>
    </w:p>
  </w:footnote>
  <w:footnote w:id="32">
    <w:p w14:paraId="420B0D19" w14:textId="18ABABCE" w:rsidR="004733E0" w:rsidRDefault="004733E0">
      <w:pPr>
        <w:pStyle w:val="FootnoteText"/>
      </w:pPr>
      <w:r>
        <w:rPr>
          <w:rStyle w:val="FootnoteReference"/>
        </w:rPr>
        <w:footnoteRef/>
      </w:r>
      <w:r>
        <w:t xml:space="preserve"> Defra. 2018. Health and Harmony. The future for food, farming and the environment in a green Brexit. February 2018. CM9577, p5</w:t>
      </w:r>
    </w:p>
  </w:footnote>
  <w:footnote w:id="33">
    <w:p w14:paraId="2D24E5A1" w14:textId="3BE9FC5E" w:rsidR="004733E0" w:rsidRDefault="004733E0">
      <w:pPr>
        <w:pStyle w:val="FootnoteText"/>
      </w:pPr>
      <w:r>
        <w:rPr>
          <w:rStyle w:val="FootnoteReference"/>
        </w:rPr>
        <w:footnoteRef/>
      </w:r>
      <w:r>
        <w:t xml:space="preserve"> European Court of Auditors (ECA). 2017. Greening: a more complex income support scheme, not yet effective. Special Report, European Union</w:t>
      </w:r>
    </w:p>
  </w:footnote>
  <w:footnote w:id="34">
    <w:p w14:paraId="2EF091B9" w14:textId="432F69B9" w:rsidR="004733E0" w:rsidRDefault="004733E0">
      <w:pPr>
        <w:pStyle w:val="FootnoteText"/>
      </w:pPr>
      <w:r>
        <w:rPr>
          <w:rStyle w:val="FootnoteReference"/>
        </w:rPr>
        <w:footnoteRef/>
      </w:r>
      <w:r>
        <w:t xml:space="preserve"> Tsouvalis, J and Little, R. 2019. Factors influencing farmer participation in agri-environment schemes (AES) – evidence from the social sciences. Working Paper 1. Defra</w:t>
      </w:r>
    </w:p>
  </w:footnote>
  <w:footnote w:id="35">
    <w:p w14:paraId="41755FBE" w14:textId="77777777" w:rsidR="004733E0" w:rsidRDefault="004733E0" w:rsidP="00174538">
      <w:pPr>
        <w:pStyle w:val="FootnoteText"/>
      </w:pPr>
      <w:r>
        <w:rPr>
          <w:rStyle w:val="FootnoteReference"/>
        </w:rPr>
        <w:footnoteRef/>
      </w:r>
      <w:r>
        <w:t xml:space="preserve"> Defra. 2018. Health and Harmony : the future for food, farming and the environment in a green Brexit.  February 2018. CM 9577</w:t>
      </w:r>
    </w:p>
  </w:footnote>
  <w:footnote w:id="36">
    <w:p w14:paraId="76EC0424" w14:textId="634B5E7D" w:rsidR="004733E0" w:rsidRPr="00162553" w:rsidRDefault="004733E0">
      <w:pPr>
        <w:pStyle w:val="FootnoteText"/>
      </w:pPr>
      <w:r>
        <w:rPr>
          <w:rStyle w:val="FootnoteReference"/>
        </w:rPr>
        <w:footnoteRef/>
      </w:r>
      <w:r>
        <w:t xml:space="preserve"> </w:t>
      </w:r>
      <w:r>
        <w:rPr>
          <w:i/>
        </w:rPr>
        <w:t>ibid</w:t>
      </w:r>
    </w:p>
  </w:footnote>
  <w:footnote w:id="37">
    <w:p w14:paraId="39D2EBAA" w14:textId="77777777" w:rsidR="004733E0" w:rsidRDefault="004733E0" w:rsidP="00850A11">
      <w:pPr>
        <w:pStyle w:val="FootnoteText"/>
        <w:rPr>
          <w:rFonts w:ascii="Arial" w:hAnsi="Arial" w:cs="Arial"/>
        </w:rPr>
      </w:pPr>
      <w:r>
        <w:rPr>
          <w:rStyle w:val="FootnoteReference"/>
        </w:rPr>
        <w:footnoteRef/>
      </w:r>
      <w:r>
        <w:t xml:space="preserve">   </w:t>
      </w:r>
      <w:r>
        <w:rPr>
          <w:rFonts w:ascii="Arial" w:hAnsi="Arial" w:cs="Arial"/>
        </w:rPr>
        <w:t>Downing and Coe, 2018</w:t>
      </w:r>
    </w:p>
    <w:p w14:paraId="6BA7BE49" w14:textId="59F5B01F" w:rsidR="004733E0" w:rsidRDefault="004733E0" w:rsidP="00850A11">
      <w:pPr>
        <w:pStyle w:val="FootnoteText"/>
      </w:pPr>
    </w:p>
    <w:p w14:paraId="41728402" w14:textId="77777777" w:rsidR="004733E0" w:rsidRDefault="004733E0" w:rsidP="00850A11">
      <w:pPr>
        <w:pStyle w:val="FootnoteText"/>
      </w:pPr>
    </w:p>
  </w:footnote>
  <w:footnote w:id="38">
    <w:p w14:paraId="76DA7995" w14:textId="77777777" w:rsidR="004733E0" w:rsidRDefault="004733E0" w:rsidP="00D968CF">
      <w:pPr>
        <w:pStyle w:val="FootnoteText"/>
      </w:pPr>
      <w:r>
        <w:rPr>
          <w:rStyle w:val="FootnoteReference"/>
        </w:rPr>
        <w:footnoteRef/>
      </w:r>
      <w:r>
        <w:t xml:space="preserve"> </w:t>
      </w:r>
      <w:r>
        <w:fldChar w:fldCharType="begin"/>
      </w:r>
      <w:r>
        <w:instrText xml:space="preserve"> ADDIN ZOTERO_ITEM CSL_CITATION {"citationID":"DlNysCV4","properties":{"formattedCitation":"(Hall 2014)","plainCitation":"(Hall 2014)","dontUpdate":true,"noteIndex":0},"citationItems":[{"id":8216,"uris":["http://zotero.org/users/785746/items/JJXNNVID"],"uri":["http://zotero.org/users/785746/items/JJXNNVID"],"itemData":{"id":8216,"type":"report","title":"Farmer Attitudes &amp; Behaviour: a scoping report to examine social science evidence requirements for the new Countryside Stewardship Scheme","publisher":"Natural England","genre":"Internal document","author":[{"family":"Hall","given":"J."}],"issued":{"date-parts":[["2014"]]}}}],"schema":"https://github.com/citation-style-language/schema/raw/master/csl-citation.json"} </w:instrText>
      </w:r>
      <w:r>
        <w:fldChar w:fldCharType="separate"/>
      </w:r>
      <w:r>
        <w:rPr>
          <w:rFonts w:ascii="Calibri" w:hAnsi="Calibri"/>
        </w:rPr>
        <w:t>Hall, J. 2014</w:t>
      </w:r>
      <w:r>
        <w:fldChar w:fldCharType="end"/>
      </w:r>
      <w:r>
        <w:t>. ‘Farmer Attitudes &amp; Behaviour: a scoping report to examine social science evidence requirements for the new Countryside Stewardship Scheme’ - Internal document. Natural England</w:t>
      </w:r>
    </w:p>
  </w:footnote>
  <w:footnote w:id="39">
    <w:p w14:paraId="36773AA5" w14:textId="77777777" w:rsidR="004733E0" w:rsidRDefault="004733E0" w:rsidP="00D968CF">
      <w:pPr>
        <w:autoSpaceDE w:val="0"/>
        <w:autoSpaceDN w:val="0"/>
        <w:adjustRightInd w:val="0"/>
        <w:spacing w:after="0" w:line="240" w:lineRule="auto"/>
        <w:rPr>
          <w:sz w:val="20"/>
          <w:szCs w:val="20"/>
        </w:rPr>
      </w:pPr>
      <w:r>
        <w:rPr>
          <w:rStyle w:val="FootnoteReference"/>
        </w:rPr>
        <w:footnoteRef/>
      </w:r>
      <w:r>
        <w:t xml:space="preserve"> </w:t>
      </w:r>
      <w:r>
        <w:rPr>
          <w:rFonts w:cs="Arial"/>
          <w:sz w:val="20"/>
          <w:szCs w:val="20"/>
        </w:rPr>
        <w:t>Hall, J. 2018. Assessing the approach to, and impact of, farmer collaboration through Farmer Clusters on social and environmental outcomes at a landscape scale. Unpublished Report. Natural England Document</w:t>
      </w:r>
    </w:p>
  </w:footnote>
  <w:footnote w:id="40">
    <w:p w14:paraId="1711ACFA" w14:textId="77777777" w:rsidR="004733E0" w:rsidRDefault="004733E0" w:rsidP="00D968CF">
      <w:pPr>
        <w:pStyle w:val="FootnoteText"/>
      </w:pPr>
      <w:r>
        <w:rPr>
          <w:rStyle w:val="FootnoteReference"/>
        </w:rPr>
        <w:footnoteRef/>
      </w:r>
      <w:r>
        <w:t xml:space="preserve"> Rose, D.C. 2018. Engaging ‘Hard to Reach’ Farmers – Internal Report to Defra. Internal document. Defra ELM</w:t>
      </w:r>
    </w:p>
  </w:footnote>
  <w:footnote w:id="41">
    <w:p w14:paraId="6CB41468" w14:textId="71BEE9A3" w:rsidR="004733E0" w:rsidRDefault="004733E0" w:rsidP="00D968CF">
      <w:pPr>
        <w:pStyle w:val="FootnoteText"/>
      </w:pPr>
      <w:r>
        <w:rPr>
          <w:rStyle w:val="FootnoteReference"/>
        </w:rPr>
        <w:footnoteRef/>
      </w:r>
      <w:r>
        <w:t xml:space="preserve"> Rose, D.C., Keating, C. and Morris, C. 2018. Understanding how to influence farmer’s decision making behaviour:    a social science literature review. AHDB</w:t>
      </w:r>
    </w:p>
  </w:footnote>
  <w:footnote w:id="42">
    <w:p w14:paraId="716A0833" w14:textId="20A4EA58" w:rsidR="004733E0" w:rsidRDefault="004733E0">
      <w:pPr>
        <w:pStyle w:val="FootnoteText"/>
      </w:pPr>
      <w:r>
        <w:rPr>
          <w:rStyle w:val="FootnoteReference"/>
        </w:rPr>
        <w:footnoteRef/>
      </w:r>
      <w:r>
        <w:t xml:space="preserve"> Tsouvalis, J and Little, R. 2019. Factors influencing farmer participation in agri-environment schemes (AES) – evidence from the social sciences. Working Paper 1. Defra</w:t>
      </w:r>
    </w:p>
  </w:footnote>
  <w:footnote w:id="43">
    <w:p w14:paraId="67B56F7D"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Bovaird, T. 2007 Beyond Engagement and Participation: User and Community Coproduction of Public Services. </w:t>
      </w:r>
      <w:r>
        <w:rPr>
          <w:rFonts w:ascii="Arial" w:hAnsi="Arial" w:cs="Arial"/>
          <w:i/>
          <w:sz w:val="16"/>
          <w:szCs w:val="16"/>
        </w:rPr>
        <w:t>Public Administration Review</w:t>
      </w:r>
      <w:r>
        <w:rPr>
          <w:rFonts w:ascii="Arial" w:hAnsi="Arial" w:cs="Arial"/>
          <w:sz w:val="16"/>
          <w:szCs w:val="16"/>
        </w:rPr>
        <w:t xml:space="preserve"> September/October p847</w:t>
      </w:r>
    </w:p>
  </w:footnote>
  <w:footnote w:id="44">
    <w:p w14:paraId="3682EC25" w14:textId="77777777" w:rsidR="004733E0" w:rsidRDefault="004733E0" w:rsidP="00832D1D">
      <w:pPr>
        <w:pStyle w:val="FootnoteText"/>
        <w:rPr>
          <w:sz w:val="16"/>
          <w:szCs w:val="16"/>
        </w:rPr>
      </w:pPr>
      <w:r>
        <w:rPr>
          <w:rStyle w:val="FootnoteReference"/>
        </w:rPr>
        <w:footnoteRef/>
      </w:r>
      <w:r>
        <w:t xml:space="preserve"> </w:t>
      </w:r>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 p427</w:t>
      </w:r>
    </w:p>
  </w:footnote>
  <w:footnote w:id="45">
    <w:p w14:paraId="57AA2A32"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p>
  </w:footnote>
  <w:footnote w:id="46">
    <w:p w14:paraId="6CC8EBB9" w14:textId="28461DFA" w:rsidR="004733E0" w:rsidRDefault="004733E0">
      <w:pPr>
        <w:pStyle w:val="FootnoteText"/>
      </w:pPr>
      <w:r>
        <w:rPr>
          <w:rStyle w:val="FootnoteReference"/>
        </w:rPr>
        <w:footnoteRef/>
      </w:r>
      <w:r>
        <w:t xml:space="preserve"> Cox, G. 2005. Cox Review of Creativity in Business: Building on the UKs strengths. HM Treasury</w:t>
      </w:r>
    </w:p>
  </w:footnote>
  <w:footnote w:id="47">
    <w:p w14:paraId="21EC19BF" w14:textId="638CEF30" w:rsidR="004733E0" w:rsidRDefault="004733E0">
      <w:pPr>
        <w:pStyle w:val="FootnoteText"/>
      </w:pPr>
      <w:r>
        <w:rPr>
          <w:rStyle w:val="FootnoteReference"/>
        </w:rPr>
        <w:footnoteRef/>
      </w:r>
      <w:r>
        <w:t xml:space="preserve"> Design Commission UK. 2010. Design and Public Procurement</w:t>
      </w:r>
    </w:p>
  </w:footnote>
  <w:footnote w:id="48">
    <w:p w14:paraId="62638B95" w14:textId="4AE8E458" w:rsidR="004733E0" w:rsidRDefault="004733E0">
      <w:pPr>
        <w:pStyle w:val="FootnoteText"/>
      </w:pPr>
      <w:r>
        <w:rPr>
          <w:rStyle w:val="FootnoteReference"/>
        </w:rPr>
        <w:footnoteRef/>
      </w:r>
      <w:r>
        <w:t xml:space="preserve"> Design Commission UK. 2014. Designing Britain 2. Design and Public Services. 1-64</w:t>
      </w:r>
    </w:p>
  </w:footnote>
  <w:footnote w:id="49">
    <w:p w14:paraId="442254C0" w14:textId="3AB471A8" w:rsidR="004733E0" w:rsidRPr="00557D6F" w:rsidRDefault="004733E0">
      <w:pPr>
        <w:pStyle w:val="FootnoteText"/>
      </w:pPr>
      <w:r>
        <w:rPr>
          <w:rStyle w:val="FootnoteReference"/>
        </w:rPr>
        <w:footnoteRef/>
      </w:r>
      <w:r>
        <w:t xml:space="preserve"> </w:t>
      </w:r>
      <w:r>
        <w:rPr>
          <w:i/>
        </w:rPr>
        <w:t>Ibid</w:t>
      </w:r>
      <w:r>
        <w:t>, p1</w:t>
      </w:r>
    </w:p>
  </w:footnote>
  <w:footnote w:id="50">
    <w:p w14:paraId="6FB2FC02" w14:textId="2E89B222" w:rsidR="004733E0" w:rsidRPr="00557D6F" w:rsidRDefault="004733E0">
      <w:pPr>
        <w:pStyle w:val="FootnoteText"/>
      </w:pPr>
      <w:r>
        <w:rPr>
          <w:rStyle w:val="FootnoteReference"/>
        </w:rPr>
        <w:footnoteRef/>
      </w:r>
      <w:r>
        <w:t xml:space="preserve"> </w:t>
      </w:r>
      <w:r>
        <w:rPr>
          <w:i/>
        </w:rPr>
        <w:t>ibid</w:t>
      </w:r>
    </w:p>
  </w:footnote>
  <w:footnote w:id="51">
    <w:p w14:paraId="3621A970" w14:textId="77777777" w:rsidR="004733E0" w:rsidRDefault="004733E0" w:rsidP="00832D1D">
      <w:pPr>
        <w:autoSpaceDE w:val="0"/>
        <w:autoSpaceDN w:val="0"/>
        <w:adjustRightInd w:val="0"/>
        <w:spacing w:after="0" w:line="240" w:lineRule="auto"/>
        <w:rPr>
          <w:sz w:val="16"/>
          <w:szCs w:val="16"/>
        </w:rPr>
      </w:pPr>
      <w:r>
        <w:rPr>
          <w:rStyle w:val="FootnoteReference"/>
        </w:rPr>
        <w:footnoteRef/>
      </w:r>
      <w:r>
        <w:t xml:space="preserve"> </w:t>
      </w:r>
      <w:r>
        <w:rPr>
          <w:rFonts w:ascii="Arial" w:hAnsi="Arial" w:cs="Arial"/>
          <w:sz w:val="16"/>
          <w:szCs w:val="16"/>
        </w:rPr>
        <w:t>Aarts, N. and Leeuwis, C. 2010. Participation and Power: Reflections on the Role of Government in Land Use Planning and Rural Development. Journal of Agricultural Education and Extension 16 2 131-145</w:t>
      </w:r>
    </w:p>
  </w:footnote>
  <w:footnote w:id="52">
    <w:p w14:paraId="446E0F65"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Elmore, R, 1979–80, Backward mapping, </w:t>
      </w:r>
      <w:r>
        <w:rPr>
          <w:rFonts w:ascii="Arial" w:hAnsi="Arial" w:cs="Arial"/>
          <w:i/>
          <w:iCs/>
          <w:sz w:val="16"/>
          <w:szCs w:val="16"/>
        </w:rPr>
        <w:t xml:space="preserve">Political Science Quarterly </w:t>
      </w:r>
      <w:r>
        <w:rPr>
          <w:rFonts w:ascii="Arial" w:hAnsi="Arial" w:cs="Arial"/>
          <w:sz w:val="16"/>
          <w:szCs w:val="16"/>
        </w:rPr>
        <w:t>94, 4, 601–16, p611</w:t>
      </w:r>
    </w:p>
  </w:footnote>
  <w:footnote w:id="53">
    <w:p w14:paraId="4D516A23" w14:textId="77777777" w:rsidR="004733E0" w:rsidRDefault="004733E0" w:rsidP="00832D1D">
      <w:pPr>
        <w:autoSpaceDE w:val="0"/>
        <w:autoSpaceDN w:val="0"/>
        <w:adjustRightInd w:val="0"/>
        <w:spacing w:after="0" w:line="240" w:lineRule="auto"/>
      </w:pPr>
      <w:r>
        <w:rPr>
          <w:rStyle w:val="FootnoteReference"/>
        </w:rPr>
        <w:footnoteRef/>
      </w:r>
      <w:r>
        <w:t xml:space="preserve"> </w:t>
      </w:r>
      <w:bookmarkStart w:id="15" w:name="_Hlk14042884"/>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bookmarkEnd w:id="15"/>
      <w:r>
        <w:rPr>
          <w:rFonts w:ascii="Arial" w:hAnsi="Arial" w:cs="Arial"/>
          <w:bCs/>
          <w:sz w:val="16"/>
          <w:szCs w:val="16"/>
        </w:rPr>
        <w:t>; p471</w:t>
      </w:r>
    </w:p>
  </w:footnote>
  <w:footnote w:id="54">
    <w:p w14:paraId="47618F6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p730</w:t>
      </w:r>
    </w:p>
  </w:footnote>
  <w:footnote w:id="55">
    <w:p w14:paraId="04C6BE88"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Sanders, L and Stappers, P J. 2014. From designing to co-designing to collective dreaming. Three slices in time. </w:t>
      </w:r>
      <w:r>
        <w:rPr>
          <w:rFonts w:ascii="Arial" w:hAnsi="Arial" w:cs="Arial"/>
          <w:i/>
          <w:sz w:val="16"/>
          <w:szCs w:val="16"/>
        </w:rPr>
        <w:t>Interactions</w:t>
      </w:r>
      <w:r>
        <w:rPr>
          <w:rFonts w:ascii="Arial" w:hAnsi="Arial" w:cs="Arial"/>
          <w:sz w:val="16"/>
          <w:szCs w:val="16"/>
        </w:rPr>
        <w:t xml:space="preserve"> Nov-Dec 2014 24-33; p30</w:t>
      </w:r>
    </w:p>
  </w:footnote>
  <w:footnote w:id="56">
    <w:p w14:paraId="57881AA8"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i/>
          <w:sz w:val="16"/>
          <w:szCs w:val="16"/>
        </w:rPr>
        <w:t>ibid</w:t>
      </w:r>
    </w:p>
  </w:footnote>
  <w:footnote w:id="57">
    <w:p w14:paraId="395544A6"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w:t>
      </w:r>
    </w:p>
  </w:footnote>
  <w:footnote w:id="58">
    <w:p w14:paraId="17376169" w14:textId="77777777" w:rsidR="004733E0" w:rsidRDefault="004733E0" w:rsidP="00832D1D">
      <w:pPr>
        <w:autoSpaceDE w:val="0"/>
        <w:autoSpaceDN w:val="0"/>
        <w:adjustRightInd w:val="0"/>
        <w:spacing w:after="0" w:line="276" w:lineRule="auto"/>
      </w:pPr>
      <w:r>
        <w:rPr>
          <w:rStyle w:val="FootnoteReference"/>
        </w:rPr>
        <w:footnoteRef/>
      </w:r>
      <w:r>
        <w:t xml:space="preserve"> </w:t>
      </w:r>
      <w:bookmarkStart w:id="17" w:name="_Hlk14127330"/>
      <w:r>
        <w:rPr>
          <w:rFonts w:ascii="Arial" w:hAnsi="Arial" w:cs="Arial"/>
          <w:sz w:val="16"/>
          <w:szCs w:val="16"/>
        </w:rPr>
        <w:t>Reed, M.S., Vella, S., Challies, E., de Vente, J., Frewer, L.,Hohenwallner-Ries, D., Huber, T., Neumann, R. K., Oughton, E.A., Sidoli del Ceno, J., van Delden, H. 2018</w:t>
      </w:r>
      <w:r>
        <w:rPr>
          <w:rFonts w:ascii="Arial" w:hAnsi="Arial" w:cs="Arial"/>
          <w:bCs/>
          <w:sz w:val="16"/>
          <w:szCs w:val="16"/>
        </w:rPr>
        <w:t xml:space="preserve"> A theory of participation: what makes stakeholder and public engagement in environmental management work? </w:t>
      </w:r>
      <w:r>
        <w:rPr>
          <w:rFonts w:ascii="Arial" w:hAnsi="Arial" w:cs="Arial"/>
          <w:bCs/>
          <w:i/>
          <w:sz w:val="16"/>
          <w:szCs w:val="16"/>
        </w:rPr>
        <w:t xml:space="preserve">Restoration Ecology </w:t>
      </w:r>
      <w:r>
        <w:rPr>
          <w:rFonts w:ascii="Arial" w:hAnsi="Arial" w:cs="Arial"/>
          <w:bCs/>
          <w:sz w:val="16"/>
          <w:szCs w:val="16"/>
        </w:rPr>
        <w:t>26 S1 S7-S17</w:t>
      </w:r>
      <w:bookmarkEnd w:id="17"/>
    </w:p>
  </w:footnote>
  <w:footnote w:id="59">
    <w:p w14:paraId="66FA1A60" w14:textId="77777777" w:rsidR="004733E0" w:rsidRDefault="004733E0" w:rsidP="00832D1D">
      <w:pPr>
        <w:autoSpaceDE w:val="0"/>
        <w:autoSpaceDN w:val="0"/>
        <w:adjustRightInd w:val="0"/>
        <w:spacing w:after="0"/>
      </w:pPr>
      <w:r>
        <w:rPr>
          <w:rStyle w:val="FootnoteReference"/>
        </w:rPr>
        <w:footnoteRef/>
      </w:r>
      <w:r>
        <w:t xml:space="preserve"> </w:t>
      </w:r>
      <w:bookmarkStart w:id="19" w:name="_Hlk14094127"/>
      <w:bookmarkStart w:id="20" w:name="_Hlk14093814"/>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w:t>
      </w:r>
      <w:bookmarkEnd w:id="19"/>
      <w:bookmarkEnd w:id="20"/>
      <w:r>
        <w:rPr>
          <w:rFonts w:ascii="Arial" w:hAnsi="Arial" w:cs="Arial"/>
          <w:sz w:val="16"/>
          <w:szCs w:val="16"/>
        </w:rPr>
        <w:t>; p431</w:t>
      </w:r>
    </w:p>
  </w:footnote>
  <w:footnote w:id="60">
    <w:p w14:paraId="23D2BC5A" w14:textId="7A989386" w:rsidR="004733E0" w:rsidRDefault="004733E0" w:rsidP="00832D1D">
      <w:pPr>
        <w:pStyle w:val="FootnoteText"/>
      </w:pPr>
      <w:r>
        <w:rPr>
          <w:rStyle w:val="FootnoteReference"/>
        </w:rPr>
        <w:footnoteRef/>
      </w:r>
      <w:r>
        <w:t xml:space="preserve"> </w:t>
      </w:r>
      <w:r>
        <w:rPr>
          <w:rFonts w:ascii="Arial" w:hAnsi="Arial" w:cs="Arial"/>
          <w:sz w:val="16"/>
          <w:szCs w:val="16"/>
        </w:rPr>
        <w:t xml:space="preserve">Bovaird, T. 2007 Beyond Engagement and Participation: User and Community Coproduction of Public Services. </w:t>
      </w:r>
      <w:r>
        <w:rPr>
          <w:rFonts w:ascii="Arial" w:hAnsi="Arial" w:cs="Arial"/>
          <w:i/>
          <w:sz w:val="16"/>
          <w:szCs w:val="16"/>
        </w:rPr>
        <w:t>Public Administration Review</w:t>
      </w:r>
      <w:r>
        <w:rPr>
          <w:rFonts w:ascii="Arial" w:hAnsi="Arial" w:cs="Arial"/>
          <w:sz w:val="16"/>
          <w:szCs w:val="16"/>
        </w:rPr>
        <w:t xml:space="preserve"> September/October p847</w:t>
      </w:r>
    </w:p>
  </w:footnote>
  <w:footnote w:id="61">
    <w:p w14:paraId="152DD720" w14:textId="77777777" w:rsidR="004733E0" w:rsidRDefault="004733E0" w:rsidP="00B41055">
      <w:pPr>
        <w:pStyle w:val="FootnoteText"/>
      </w:pPr>
      <w:r>
        <w:rPr>
          <w:rStyle w:val="FootnoteReference"/>
        </w:rPr>
        <w:footnoteRef/>
      </w:r>
      <w:r>
        <w:t xml:space="preserve"> </w:t>
      </w:r>
      <w:r>
        <w:rPr>
          <w:i/>
        </w:rPr>
        <w:t>ibid</w:t>
      </w:r>
    </w:p>
  </w:footnote>
  <w:footnote w:id="62">
    <w:p w14:paraId="54D51DA8" w14:textId="77777777" w:rsidR="004733E0" w:rsidRDefault="004733E0" w:rsidP="00832D1D">
      <w:pPr>
        <w:autoSpaceDE w:val="0"/>
        <w:autoSpaceDN w:val="0"/>
        <w:adjustRightInd w:val="0"/>
        <w:spacing w:after="0" w:line="276" w:lineRule="auto"/>
      </w:pPr>
      <w:r>
        <w:rPr>
          <w:rStyle w:val="FootnoteReference"/>
          <w:sz w:val="16"/>
          <w:szCs w:val="16"/>
        </w:rPr>
        <w:footnoteRef/>
      </w:r>
      <w:r>
        <w:rPr>
          <w:sz w:val="16"/>
          <w:szCs w:val="16"/>
        </w:rPr>
        <w:t xml:space="preserve"> </w:t>
      </w:r>
      <w:r>
        <w:rPr>
          <w:rFonts w:ascii="Arial" w:hAnsi="Arial" w:cs="Arial"/>
          <w:sz w:val="16"/>
          <w:szCs w:val="16"/>
        </w:rPr>
        <w:t xml:space="preserve">Meesa, H, Alexander, M., Gralepoisc, M.,  Matczakd, P.,  Meese H., 2018. Typologies of citizen co-production in flood risk governance. </w:t>
      </w:r>
      <w:r>
        <w:rPr>
          <w:rFonts w:ascii="Arial" w:hAnsi="Arial" w:cs="Arial"/>
          <w:i/>
          <w:sz w:val="16"/>
          <w:szCs w:val="16"/>
        </w:rPr>
        <w:t xml:space="preserve">Environmental Science and Policy </w:t>
      </w:r>
      <w:r>
        <w:rPr>
          <w:rFonts w:ascii="Arial" w:hAnsi="Arial" w:cs="Arial"/>
          <w:sz w:val="16"/>
          <w:szCs w:val="16"/>
        </w:rPr>
        <w:t>89 330-339’ p331</w:t>
      </w:r>
    </w:p>
  </w:footnote>
  <w:footnote w:id="63">
    <w:p w14:paraId="3459B042" w14:textId="0FD55ED6" w:rsidR="004733E0" w:rsidRPr="00A5742E" w:rsidRDefault="004733E0" w:rsidP="00B959F5">
      <w:pPr>
        <w:autoSpaceDE w:val="0"/>
        <w:autoSpaceDN w:val="0"/>
        <w:adjustRightInd w:val="0"/>
        <w:spacing w:after="0" w:line="276" w:lineRule="auto"/>
      </w:pPr>
      <w:r>
        <w:rPr>
          <w:rStyle w:val="FootnoteReference"/>
          <w:rFonts w:ascii="Arial" w:hAnsi="Arial" w:cs="Arial"/>
          <w:sz w:val="16"/>
          <w:szCs w:val="16"/>
        </w:rPr>
        <w:footnoteRef/>
      </w:r>
      <w:r>
        <w:rPr>
          <w:rFonts w:ascii="Arial" w:hAnsi="Arial" w:cs="Arial"/>
          <w:sz w:val="16"/>
          <w:szCs w:val="16"/>
        </w:rPr>
        <w:t xml:space="preserve"> </w:t>
      </w:r>
      <w:bookmarkStart w:id="22" w:name="_Hlk14121720"/>
      <w:r>
        <w:rPr>
          <w:rFonts w:ascii="Arial" w:hAnsi="Arial" w:cs="Arial"/>
          <w:sz w:val="16"/>
          <w:szCs w:val="16"/>
        </w:rPr>
        <w:t xml:space="preserve">Loeffler, E. 2016. Coproduction of public outcomes: where do citizens fit in? Commentary </w:t>
      </w:r>
      <w:r>
        <w:rPr>
          <w:rFonts w:ascii="Arial" w:hAnsi="Arial" w:cs="Arial"/>
          <w:i/>
          <w:sz w:val="16"/>
          <w:szCs w:val="16"/>
        </w:rPr>
        <w:t>Public Administration Review</w:t>
      </w:r>
      <w:r>
        <w:rPr>
          <w:rFonts w:ascii="Arial" w:hAnsi="Arial" w:cs="Arial"/>
          <w:sz w:val="16"/>
          <w:szCs w:val="16"/>
        </w:rPr>
        <w:t xml:space="preserve"> 76 3 436-437</w:t>
      </w:r>
      <w:bookmarkEnd w:id="22"/>
      <w:r>
        <w:rPr>
          <w:rFonts w:ascii="Arial" w:hAnsi="Arial" w:cs="Arial"/>
          <w:sz w:val="16"/>
          <w:szCs w:val="16"/>
        </w:rPr>
        <w:t>; p436</w:t>
      </w:r>
    </w:p>
  </w:footnote>
  <w:footnote w:id="64">
    <w:p w14:paraId="6FCBA964" w14:textId="77777777" w:rsidR="004733E0" w:rsidRDefault="004733E0" w:rsidP="00832D1D">
      <w:pPr>
        <w:pStyle w:val="FootnoteText"/>
      </w:pPr>
      <w:r w:rsidRPr="00A5742E">
        <w:rPr>
          <w:rStyle w:val="FootnoteReference"/>
        </w:rPr>
        <w:footnoteRef/>
      </w:r>
      <w:r w:rsidRPr="00A5742E">
        <w:t xml:space="preserve"> </w:t>
      </w:r>
      <w:r w:rsidRPr="00A5742E">
        <w:rPr>
          <w:rFonts w:ascii="Arial" w:hAnsi="Arial" w:cs="Arial"/>
          <w:sz w:val="16"/>
          <w:szCs w:val="16"/>
          <w:shd w:val="clear" w:color="auto" w:fill="FFFFFF"/>
        </w:rPr>
        <w:t>Jasanoff, S. 2004 </w:t>
      </w:r>
      <w:hyperlink r:id="rId3" w:history="1">
        <w:r w:rsidRPr="00A5742E">
          <w:rPr>
            <w:rStyle w:val="Hyperlink"/>
            <w:rFonts w:ascii="Arial" w:hAnsi="Arial" w:cs="Arial"/>
            <w:iCs/>
            <w:color w:val="auto"/>
            <w:sz w:val="16"/>
            <w:szCs w:val="16"/>
            <w:u w:val="none"/>
            <w:shd w:val="clear" w:color="auto" w:fill="FFFFFF"/>
          </w:rPr>
          <w:t>States of Knowledge: The Co-Production of Science and the Social Orde</w:t>
        </w:r>
      </w:hyperlink>
      <w:r w:rsidRPr="00A5742E">
        <w:rPr>
          <w:rFonts w:ascii="Arial" w:hAnsi="Arial" w:cs="Arial"/>
          <w:iCs/>
          <w:sz w:val="16"/>
          <w:szCs w:val="16"/>
          <w:shd w:val="clear" w:color="auto" w:fill="FFFFFF"/>
        </w:rPr>
        <w:t>r. Routledge</w:t>
      </w:r>
    </w:p>
  </w:footnote>
  <w:footnote w:id="65">
    <w:p w14:paraId="732E643A" w14:textId="77777777" w:rsidR="004733E0" w:rsidRDefault="004733E0" w:rsidP="00832D1D">
      <w:pPr>
        <w:autoSpaceDE w:val="0"/>
        <w:autoSpaceDN w:val="0"/>
        <w:adjustRightInd w:val="0"/>
        <w:spacing w:after="0"/>
      </w:pPr>
      <w:r>
        <w:rPr>
          <w:rStyle w:val="FootnoteReference"/>
        </w:rPr>
        <w:footnoteRef/>
      </w:r>
      <w:r>
        <w:t xml:space="preserve"> </w:t>
      </w:r>
      <w:bookmarkStart w:id="23" w:name="_Hlk4577368"/>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w:t>
      </w:r>
      <w:bookmarkEnd w:id="23"/>
      <w:r>
        <w:rPr>
          <w:rFonts w:ascii="Arial" w:hAnsi="Arial" w:cs="Arial"/>
          <w:sz w:val="16"/>
          <w:szCs w:val="16"/>
        </w:rPr>
        <w:t>; p731-732</w:t>
      </w:r>
    </w:p>
  </w:footnote>
  <w:footnote w:id="66">
    <w:p w14:paraId="55C7EB7F" w14:textId="77777777" w:rsidR="004733E0" w:rsidRDefault="004733E0" w:rsidP="00832D1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Del Gaudio, C., Franzato, C. and Jefferson de Oliveira, A. 2018. Co-design for democratizing and its risks for democracy. </w:t>
      </w:r>
      <w:r>
        <w:rPr>
          <w:rFonts w:ascii="Arial" w:hAnsi="Arial" w:cs="Arial"/>
          <w:i/>
          <w:sz w:val="16"/>
          <w:szCs w:val="16"/>
        </w:rPr>
        <w:t xml:space="preserve">Codesign </w:t>
      </w:r>
      <w:r>
        <w:rPr>
          <w:rFonts w:ascii="Arial" w:hAnsi="Arial" w:cs="Arial"/>
          <w:sz w:val="16"/>
          <w:szCs w:val="16"/>
        </w:rPr>
        <w:t>p2</w:t>
      </w:r>
    </w:p>
  </w:footnote>
  <w:footnote w:id="67">
    <w:p w14:paraId="71A24CA9"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68">
    <w:p w14:paraId="4C883186" w14:textId="77777777" w:rsidR="004733E0" w:rsidRDefault="004733E0" w:rsidP="00E3492A">
      <w:pPr>
        <w:pStyle w:val="FootnoteText"/>
        <w:rPr>
          <w:sz w:val="16"/>
          <w:szCs w:val="16"/>
        </w:rPr>
      </w:pPr>
      <w:r>
        <w:rPr>
          <w:rStyle w:val="FootnoteReference"/>
        </w:rPr>
        <w:footnoteRef/>
      </w:r>
      <w:r>
        <w:t xml:space="preserve"> </w:t>
      </w:r>
      <w:r>
        <w:rPr>
          <w:rFonts w:ascii="Arial" w:hAnsi="Arial" w:cs="Arial"/>
          <w:sz w:val="16"/>
          <w:szCs w:val="16"/>
        </w:rPr>
        <w:t xml:space="preserve">Drain, A., Shekar, A. and Grigg, N. 2018. Insights, solutions and empowerment: a framework for evaluating Participatory Design. </w:t>
      </w:r>
      <w:r>
        <w:rPr>
          <w:rFonts w:ascii="Arial" w:hAnsi="Arial" w:cs="Arial"/>
          <w:i/>
          <w:sz w:val="16"/>
          <w:szCs w:val="16"/>
        </w:rPr>
        <w:t>Codesign</w:t>
      </w:r>
    </w:p>
  </w:footnote>
  <w:footnote w:id="69">
    <w:p w14:paraId="67A0AA41"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Huybrechts, L.,  Benesch, H. and Geib, J. 2017. Institutioning: Participatory Design, Co-Design and the public realm. </w:t>
      </w:r>
      <w:r>
        <w:rPr>
          <w:rFonts w:ascii="Arial" w:hAnsi="Arial" w:cs="Arial"/>
          <w:i/>
          <w:sz w:val="16"/>
          <w:szCs w:val="16"/>
        </w:rPr>
        <w:t xml:space="preserve">Codesign </w:t>
      </w:r>
      <w:r>
        <w:rPr>
          <w:rFonts w:ascii="Arial" w:hAnsi="Arial" w:cs="Arial"/>
          <w:sz w:val="16"/>
          <w:szCs w:val="16"/>
        </w:rPr>
        <w:t>13, 3, 148-159</w:t>
      </w:r>
    </w:p>
  </w:footnote>
  <w:footnote w:id="70">
    <w:p w14:paraId="19B06FEF"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Bovaird , T. and Loeffler, E. 2012 . </w:t>
      </w:r>
      <w:r>
        <w:rPr>
          <w:rFonts w:ascii="Arial" w:hAnsi="Arial" w:cs="Arial"/>
          <w:i/>
          <w:iCs/>
          <w:sz w:val="16"/>
          <w:szCs w:val="16"/>
        </w:rPr>
        <w:t xml:space="preserve">We’ re All in This Together: Harnessing User and Community Co-Production of Public Outcomes </w:t>
      </w:r>
      <w:r>
        <w:rPr>
          <w:rFonts w:ascii="Arial" w:hAnsi="Arial" w:cs="Arial"/>
          <w:sz w:val="16"/>
          <w:szCs w:val="16"/>
        </w:rPr>
        <w:t>. Birmingham, UK : University of Birmingham, Institute of Local Government Studies p6</w:t>
      </w:r>
    </w:p>
  </w:footnote>
  <w:footnote w:id="71">
    <w:p w14:paraId="20C2E204"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72">
    <w:p w14:paraId="6F658426" w14:textId="0416AEE9" w:rsidR="004733E0" w:rsidRPr="009A6DA1" w:rsidRDefault="004733E0" w:rsidP="00832D1D">
      <w:pPr>
        <w:pStyle w:val="FootnoteText"/>
      </w:pPr>
      <w:r>
        <w:rPr>
          <w:rStyle w:val="FootnoteReference"/>
        </w:rPr>
        <w:footnoteRef/>
      </w:r>
      <w:r>
        <w:t xml:space="preserve"> </w:t>
      </w:r>
      <w:r>
        <w:rPr>
          <w:rFonts w:ascii="Arial" w:hAnsi="Arial" w:cs="Arial"/>
          <w:sz w:val="16"/>
          <w:szCs w:val="16"/>
        </w:rPr>
        <w:t xml:space="preserve">Nabatchi, T and Sancino, A. 2017. Varieties of Participation in Public Services: The Who, When, and What of Co-production. </w:t>
      </w:r>
      <w:r>
        <w:rPr>
          <w:rFonts w:ascii="Arial" w:hAnsi="Arial" w:cs="Arial"/>
          <w:i/>
          <w:sz w:val="16"/>
          <w:szCs w:val="16"/>
        </w:rPr>
        <w:t>Public Administration Review</w:t>
      </w:r>
      <w:r>
        <w:rPr>
          <w:rFonts w:ascii="Arial" w:hAnsi="Arial" w:cs="Arial"/>
          <w:sz w:val="16"/>
          <w:szCs w:val="16"/>
        </w:rPr>
        <w:t xml:space="preserve"> September/October 2017, 766-776</w:t>
      </w:r>
    </w:p>
  </w:footnote>
  <w:footnote w:id="73">
    <w:p w14:paraId="660EEF10" w14:textId="4F6596FF" w:rsidR="004733E0" w:rsidRPr="00BE3487" w:rsidRDefault="004733E0" w:rsidP="00BE3487">
      <w:pPr>
        <w:pStyle w:val="Default"/>
        <w:rPr>
          <w:rFonts w:asciiTheme="minorHAnsi" w:hAnsiTheme="minorHAnsi"/>
          <w:sz w:val="20"/>
          <w:szCs w:val="20"/>
        </w:rPr>
      </w:pPr>
      <w:r w:rsidRPr="00BE3487">
        <w:rPr>
          <w:rStyle w:val="FootnoteReference"/>
          <w:rFonts w:asciiTheme="minorHAnsi" w:hAnsiTheme="minorHAnsi"/>
          <w:sz w:val="20"/>
          <w:szCs w:val="20"/>
        </w:rPr>
        <w:footnoteRef/>
      </w:r>
      <w:r w:rsidRPr="00BE3487">
        <w:rPr>
          <w:rFonts w:asciiTheme="minorHAnsi" w:hAnsiTheme="minorHAnsi"/>
          <w:sz w:val="20"/>
          <w:szCs w:val="20"/>
        </w:rPr>
        <w:t xml:space="preserve"> </w:t>
      </w:r>
      <w:r w:rsidRPr="00BE3487">
        <w:rPr>
          <w:rFonts w:asciiTheme="minorHAnsi" w:hAnsiTheme="minorHAnsi" w:cs="Arial"/>
          <w:bCs/>
          <w:sz w:val="20"/>
          <w:szCs w:val="20"/>
        </w:rPr>
        <w:t xml:space="preserve">Björgvinsson, E., Ehn, P. and Hillgren P-A. 2010. Participatory design and “democratizing innovation”. </w:t>
      </w:r>
      <w:r w:rsidRPr="00BE3487">
        <w:rPr>
          <w:rFonts w:asciiTheme="minorHAnsi" w:hAnsiTheme="minorHAnsi"/>
          <w:sz w:val="20"/>
          <w:szCs w:val="20"/>
        </w:rPr>
        <w:t xml:space="preserve"> </w:t>
      </w:r>
    </w:p>
    <w:p w14:paraId="3DD9A8C0" w14:textId="2FADFEDF" w:rsidR="004733E0" w:rsidRPr="00BE3487" w:rsidRDefault="004733E0" w:rsidP="00BE3487">
      <w:pPr>
        <w:pStyle w:val="FootnoteText"/>
      </w:pPr>
      <w:r w:rsidRPr="00BE3487">
        <w:t>PDC</w:t>
      </w:r>
      <w:r>
        <w:t xml:space="preserve"> </w:t>
      </w:r>
      <w:r w:rsidRPr="00BE3487">
        <w:t>10, 29</w:t>
      </w:r>
      <w:r>
        <w:t xml:space="preserve"> November 2010</w:t>
      </w:r>
      <w:r w:rsidRPr="00BE3487">
        <w:t>, Sydney, Australia</w:t>
      </w:r>
      <w:r>
        <w:t>, 41-50</w:t>
      </w:r>
    </w:p>
  </w:footnote>
  <w:footnote w:id="74">
    <w:p w14:paraId="55832FFB" w14:textId="77777777" w:rsidR="004733E0" w:rsidRPr="00BE3487" w:rsidRDefault="004733E0" w:rsidP="00C610B6">
      <w:pPr>
        <w:pStyle w:val="FootnoteText"/>
      </w:pPr>
      <w:r w:rsidRPr="00BE3487">
        <w:rPr>
          <w:rStyle w:val="FootnoteReference"/>
        </w:rPr>
        <w:footnoteRef/>
      </w:r>
      <w:r w:rsidRPr="00BE3487">
        <w:t xml:space="preserve"> Star, S.L. and Ruhleder, K. 1996. Steps towards and ecology of infrastructure. Design and access for large information spaced. </w:t>
      </w:r>
      <w:r w:rsidRPr="004A566D">
        <w:rPr>
          <w:i/>
        </w:rPr>
        <w:t>Information Systems Research</w:t>
      </w:r>
      <w:r w:rsidRPr="00BE3487">
        <w:t xml:space="preserve"> 7, 1,  111-134</w:t>
      </w:r>
    </w:p>
  </w:footnote>
  <w:footnote w:id="75">
    <w:p w14:paraId="1A47651A" w14:textId="77777777" w:rsidR="004733E0" w:rsidRPr="00BE3487" w:rsidRDefault="004733E0" w:rsidP="00832D1D">
      <w:pPr>
        <w:pStyle w:val="FootnoteText"/>
        <w:rPr>
          <w:i/>
        </w:rPr>
      </w:pPr>
      <w:r w:rsidRPr="00BE3487">
        <w:rPr>
          <w:rStyle w:val="FootnoteReference"/>
        </w:rPr>
        <w:footnoteRef/>
      </w:r>
      <w:r w:rsidRPr="00BE3487">
        <w:t xml:space="preserve"> </w:t>
      </w:r>
      <w:r w:rsidRPr="00BE3487">
        <w:rPr>
          <w:i/>
        </w:rPr>
        <w:t>ibid</w:t>
      </w:r>
    </w:p>
  </w:footnote>
  <w:footnote w:id="76">
    <w:p w14:paraId="7B72D3DA" w14:textId="77777777" w:rsidR="004733E0" w:rsidRDefault="004733E0" w:rsidP="004A566D">
      <w:pPr>
        <w:pStyle w:val="FootnoteText"/>
      </w:pPr>
      <w:r>
        <w:rPr>
          <w:rStyle w:val="FootnoteReference"/>
        </w:rPr>
        <w:footnoteRef/>
      </w:r>
      <w:r>
        <w:t xml:space="preserve"> </w:t>
      </w:r>
      <w:r>
        <w:rPr>
          <w:rFonts w:ascii="Arial" w:hAnsi="Arial" w:cs="Arial"/>
          <w:sz w:val="16"/>
          <w:szCs w:val="16"/>
        </w:rPr>
        <w:t xml:space="preserve">Huybrechts, L.,  Benesch, H. and Geib, J. 2017. Institutioning: Participatory Design, Co-Design and the public realm. </w:t>
      </w:r>
      <w:r>
        <w:rPr>
          <w:rFonts w:ascii="Arial" w:hAnsi="Arial" w:cs="Arial"/>
          <w:i/>
          <w:sz w:val="16"/>
          <w:szCs w:val="16"/>
        </w:rPr>
        <w:t xml:space="preserve">Codesign </w:t>
      </w:r>
      <w:r>
        <w:rPr>
          <w:rFonts w:ascii="Arial" w:hAnsi="Arial" w:cs="Arial"/>
          <w:sz w:val="16"/>
          <w:szCs w:val="16"/>
        </w:rPr>
        <w:t>13, 3, 148-159</w:t>
      </w:r>
    </w:p>
  </w:footnote>
  <w:footnote w:id="77">
    <w:p w14:paraId="1C4F32E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p731-732</w:t>
      </w:r>
    </w:p>
  </w:footnote>
  <w:footnote w:id="78">
    <w:p w14:paraId="562B42EB" w14:textId="2E9536A9" w:rsidR="004733E0" w:rsidRDefault="004733E0">
      <w:pPr>
        <w:pStyle w:val="FootnoteText"/>
      </w:pPr>
      <w:r>
        <w:rPr>
          <w:rStyle w:val="FootnoteReference"/>
        </w:rPr>
        <w:footnoteRef/>
      </w:r>
      <w:r>
        <w:t xml:space="preserve"> Armstrong, L., Bailey, J., Julier, G. and Kimbell, L. 2014. Social design futures. HEI Research and the AHRC. 1-84 </w:t>
      </w:r>
    </w:p>
  </w:footnote>
  <w:footnote w:id="79">
    <w:p w14:paraId="2560F4DB" w14:textId="77777777" w:rsidR="004733E0" w:rsidRDefault="004733E0" w:rsidP="00832D1D">
      <w:pPr>
        <w:autoSpaceDE w:val="0"/>
        <w:autoSpaceDN w:val="0"/>
        <w:adjustRightInd w:val="0"/>
        <w:spacing w:after="0" w:line="276" w:lineRule="auto"/>
      </w:pPr>
      <w:r>
        <w:rPr>
          <w:rStyle w:val="FootnoteReference"/>
          <w:rFonts w:ascii="Arial" w:hAnsi="Arial" w:cs="Arial"/>
          <w:sz w:val="16"/>
          <w:szCs w:val="16"/>
        </w:rPr>
        <w:footnoteRef/>
      </w:r>
      <w:r>
        <w:rPr>
          <w:rFonts w:ascii="Arial" w:hAnsi="Arial" w:cs="Arial"/>
          <w:sz w:val="16"/>
          <w:szCs w:val="16"/>
        </w:rPr>
        <w:t xml:space="preserve"> Markussen, T. 2017. Disentangling ‘the social’ in social design’s engagement with the public realm. </w:t>
      </w:r>
      <w:r>
        <w:rPr>
          <w:rFonts w:ascii="Arial" w:hAnsi="Arial" w:cs="Arial"/>
          <w:i/>
          <w:sz w:val="16"/>
          <w:szCs w:val="16"/>
        </w:rPr>
        <w:t>Codesign</w:t>
      </w:r>
      <w:r>
        <w:rPr>
          <w:rFonts w:ascii="Arial" w:hAnsi="Arial" w:cs="Arial"/>
          <w:sz w:val="16"/>
          <w:szCs w:val="16"/>
        </w:rPr>
        <w:t xml:space="preserve"> 13, 3, 160-174; p162</w:t>
      </w:r>
    </w:p>
  </w:footnote>
  <w:footnote w:id="80">
    <w:p w14:paraId="139E31BB"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Voorberg, W.H., Bekkers, V.J.J.M. and Tumers, L..G. 2015. A systematic review of co-creation and co-production. Embarking on the social innovation journey. </w:t>
      </w:r>
      <w:r>
        <w:rPr>
          <w:rFonts w:ascii="Arial" w:hAnsi="Arial" w:cs="Arial"/>
          <w:i/>
          <w:sz w:val="16"/>
          <w:szCs w:val="16"/>
        </w:rPr>
        <w:t>Public Management Review</w:t>
      </w:r>
      <w:r>
        <w:rPr>
          <w:rFonts w:ascii="Arial" w:hAnsi="Arial" w:cs="Arial"/>
          <w:sz w:val="16"/>
          <w:szCs w:val="16"/>
        </w:rPr>
        <w:t>, 17, 9, pp1333-1357; p1334</w:t>
      </w:r>
    </w:p>
  </w:footnote>
  <w:footnote w:id="81">
    <w:p w14:paraId="36E680F1" w14:textId="77777777" w:rsidR="004733E0" w:rsidRDefault="004733E0" w:rsidP="00832D1D">
      <w:pPr>
        <w:autoSpaceDE w:val="0"/>
        <w:autoSpaceDN w:val="0"/>
        <w:adjustRightInd w:val="0"/>
        <w:spacing w:after="0" w:line="240" w:lineRule="auto"/>
      </w:pPr>
      <w:r>
        <w:rPr>
          <w:rStyle w:val="FootnoteReference"/>
        </w:rPr>
        <w:footnoteRef/>
      </w:r>
      <w:r>
        <w:t xml:space="preserve"> </w:t>
      </w:r>
      <w:bookmarkStart w:id="25" w:name="_Hlk14082841"/>
      <w:r>
        <w:rPr>
          <w:rFonts w:ascii="Arial" w:hAnsi="Arial" w:cs="Arial"/>
          <w:sz w:val="16"/>
          <w:szCs w:val="16"/>
        </w:rPr>
        <w:t xml:space="preserve">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bookmarkEnd w:id="25"/>
      <w:r>
        <w:rPr>
          <w:rFonts w:ascii="Arial" w:hAnsi="Arial" w:cs="Arial"/>
          <w:sz w:val="16"/>
          <w:szCs w:val="16"/>
        </w:rPr>
        <w:t>; p111</w:t>
      </w:r>
    </w:p>
  </w:footnote>
  <w:footnote w:id="82">
    <w:p w14:paraId="43ED6542" w14:textId="77777777" w:rsidR="004733E0" w:rsidRDefault="004733E0" w:rsidP="00832D1D">
      <w:pPr>
        <w:autoSpaceDE w:val="0"/>
        <w:autoSpaceDN w:val="0"/>
        <w:adjustRightInd w:val="0"/>
        <w:spacing w:after="0" w:line="240" w:lineRule="auto"/>
      </w:pPr>
      <w:r>
        <w:rPr>
          <w:rStyle w:val="FootnoteReference"/>
          <w:rFonts w:ascii="Arial" w:hAnsi="Arial" w:cs="Arial"/>
          <w:sz w:val="16"/>
          <w:szCs w:val="16"/>
        </w:rPr>
        <w:footnoteRef/>
      </w:r>
      <w:r>
        <w:rPr>
          <w:rFonts w:ascii="Arial" w:hAnsi="Arial" w:cs="Arial"/>
          <w:sz w:val="16"/>
          <w:szCs w:val="16"/>
        </w:rPr>
        <w:t xml:space="preserve"> Botha, N., Klerkx, L., Small, B., Turner, J.A., 2014. Lessons on transdisciplinary research in a co-innovation programme in the New Zealand agricultural sector. Outlook Agric. 43 (3), 219–223; Botha, N., Turner, J.A., Fielke, S., Klerkx, L., 2017. Using a co-innovation approach to support innovation and learning: cross-cutting observations from different settings and emergent issues. Outlook Agric. 46, 87–91.</w:t>
      </w:r>
    </w:p>
  </w:footnote>
  <w:footnote w:id="83">
    <w:p w14:paraId="457804D9" w14:textId="2B4F7577" w:rsidR="004733E0" w:rsidRDefault="004733E0" w:rsidP="00832D1D">
      <w:pPr>
        <w:autoSpaceDE w:val="0"/>
        <w:autoSpaceDN w:val="0"/>
        <w:adjustRightInd w:val="0"/>
        <w:spacing w:after="0" w:line="240" w:lineRule="auto"/>
        <w:rPr>
          <w:sz w:val="16"/>
          <w:szCs w:val="16"/>
        </w:rPr>
      </w:pPr>
      <w:r>
        <w:rPr>
          <w:rStyle w:val="FootnoteReference"/>
        </w:rPr>
        <w:footnoteRef/>
      </w:r>
      <w:r w:rsidRPr="006E3CBD">
        <w:rPr>
          <w:lang w:val="nl-NL"/>
        </w:rPr>
        <w:t xml:space="preserve"> </w:t>
      </w:r>
      <w:bookmarkStart w:id="26" w:name="_Hlk14041851"/>
      <w:bookmarkStart w:id="27" w:name="_Hlk14040364"/>
      <w:r w:rsidRPr="006E3CBD">
        <w:rPr>
          <w:rFonts w:ascii="Arial" w:hAnsi="Arial" w:cs="Arial"/>
          <w:sz w:val="16"/>
          <w:szCs w:val="16"/>
          <w:lang w:val="nl-NL"/>
        </w:rPr>
        <w:t xml:space="preserve">Aarts, N. and Leeuwis, C. 2010. </w:t>
      </w:r>
      <w:r>
        <w:rPr>
          <w:rFonts w:ascii="Arial" w:hAnsi="Arial" w:cs="Arial"/>
          <w:sz w:val="16"/>
          <w:szCs w:val="16"/>
        </w:rPr>
        <w:t>Participation and Power: Reflections on the Role of Government in Land Use Planning and Rural Development. Journal of Agricultural Education and Extension 16 2 131-145</w:t>
      </w:r>
      <w:bookmarkEnd w:id="26"/>
      <w:bookmarkEnd w:id="27"/>
    </w:p>
  </w:footnote>
  <w:footnote w:id="84">
    <w:p w14:paraId="285EDF7C" w14:textId="27F69B17" w:rsidR="004733E0" w:rsidRPr="00553597" w:rsidRDefault="004733E0" w:rsidP="00832D1D">
      <w:pPr>
        <w:pStyle w:val="FootnoteText"/>
        <w:rPr>
          <w:sz w:val="16"/>
          <w:szCs w:val="16"/>
        </w:rPr>
      </w:pPr>
      <w:r w:rsidRPr="00553597">
        <w:rPr>
          <w:rStyle w:val="FootnoteReference"/>
          <w:sz w:val="16"/>
          <w:szCs w:val="16"/>
        </w:rPr>
        <w:footnoteRef/>
      </w:r>
      <w:r w:rsidRPr="00553597">
        <w:rPr>
          <w:sz w:val="16"/>
          <w:szCs w:val="16"/>
        </w:rPr>
        <w:t xml:space="preserve"> </w:t>
      </w:r>
      <w:r w:rsidRPr="00553597">
        <w:rPr>
          <w:rFonts w:ascii="Arial" w:hAnsi="Arial" w:cs="Arial"/>
          <w:sz w:val="16"/>
          <w:szCs w:val="16"/>
        </w:rPr>
        <w:t xml:space="preserve">Blokamp, E. 2018. The promise of co-design for public policy. </w:t>
      </w:r>
      <w:r w:rsidRPr="00553597">
        <w:rPr>
          <w:rFonts w:ascii="Arial" w:hAnsi="Arial" w:cs="Arial"/>
          <w:i/>
          <w:sz w:val="16"/>
          <w:szCs w:val="16"/>
        </w:rPr>
        <w:t>Australian Journal of Public Administration</w:t>
      </w:r>
      <w:r w:rsidRPr="00553597">
        <w:rPr>
          <w:rFonts w:ascii="Arial" w:hAnsi="Arial" w:cs="Arial"/>
          <w:sz w:val="16"/>
          <w:szCs w:val="16"/>
        </w:rPr>
        <w:t xml:space="preserve"> 77 4 729-743; p73</w:t>
      </w:r>
      <w:r w:rsidRPr="00553597">
        <w:rPr>
          <w:sz w:val="16"/>
          <w:szCs w:val="16"/>
        </w:rPr>
        <w:t>2</w:t>
      </w:r>
    </w:p>
  </w:footnote>
  <w:footnote w:id="85">
    <w:p w14:paraId="3949E3CF" w14:textId="77777777" w:rsidR="004733E0" w:rsidRDefault="004733E0" w:rsidP="0043264C">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Fiorino, D.J., 1990. Citizen participation and environmental risk: a survey of institutional mechanisms. Science Technology Human Values 15 (2), 226-243.</w:t>
      </w:r>
    </w:p>
  </w:footnote>
  <w:footnote w:id="86">
    <w:p w14:paraId="16EC58B1" w14:textId="77777777" w:rsidR="004733E0" w:rsidRDefault="004733E0" w:rsidP="00832D1D">
      <w:pPr>
        <w:pStyle w:val="FootnoteText"/>
      </w:pPr>
      <w:r>
        <w:rPr>
          <w:rStyle w:val="FootnoteReference"/>
        </w:rPr>
        <w:footnoteRef/>
      </w:r>
      <w:r>
        <w:t xml:space="preserve"> Tsouvalis, J. and Waterton, C. 2012. Building ‘participation’ upon critique: The Loweswater Care Project, Cumbria, UK. </w:t>
      </w:r>
      <w:r>
        <w:rPr>
          <w:i/>
        </w:rPr>
        <w:t>Environmental Modelling and Software</w:t>
      </w:r>
      <w:r>
        <w:t xml:space="preserve"> 36, 111-121</w:t>
      </w:r>
    </w:p>
  </w:footnote>
  <w:footnote w:id="87">
    <w:p w14:paraId="04134C7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Chilvers, J. and Longhurst, N. 2016. </w:t>
      </w:r>
      <w:r>
        <w:rPr>
          <w:rFonts w:ascii="Arial" w:hAnsi="Arial" w:cs="Arial"/>
          <w:bCs/>
          <w:color w:val="333333"/>
          <w:sz w:val="16"/>
          <w:szCs w:val="16"/>
        </w:rPr>
        <w:t>Participation in Transition(s): Reconceiving Public Engagements in Energy Transitions as Co-Produced, Emergent and Diverse</w:t>
      </w:r>
      <w:r>
        <w:rPr>
          <w:rFonts w:ascii="Arial" w:hAnsi="Arial" w:cs="Arial"/>
          <w:sz w:val="16"/>
          <w:szCs w:val="16"/>
        </w:rPr>
        <w:t xml:space="preserve">. </w:t>
      </w:r>
      <w:r>
        <w:rPr>
          <w:rFonts w:ascii="Arial" w:hAnsi="Arial" w:cs="Arial"/>
          <w:i/>
          <w:sz w:val="16"/>
          <w:szCs w:val="16"/>
        </w:rPr>
        <w:t>Journal of Environmental Policy and Planning</w:t>
      </w:r>
      <w:r>
        <w:rPr>
          <w:rFonts w:ascii="Arial" w:hAnsi="Arial" w:cs="Arial"/>
          <w:sz w:val="16"/>
          <w:szCs w:val="16"/>
        </w:rPr>
        <w:t>, 18, 5, 585-607</w:t>
      </w:r>
    </w:p>
  </w:footnote>
  <w:footnote w:id="88">
    <w:p w14:paraId="7368C2EC" w14:textId="77777777" w:rsidR="004733E0" w:rsidRDefault="004733E0" w:rsidP="00832D1D">
      <w:pPr>
        <w:autoSpaceDE w:val="0"/>
        <w:autoSpaceDN w:val="0"/>
        <w:adjustRightInd w:val="0"/>
        <w:spacing w:after="0"/>
        <w:rPr>
          <w:b/>
        </w:rPr>
      </w:pPr>
      <w:r>
        <w:rPr>
          <w:rStyle w:val="FootnoteReference"/>
        </w:rPr>
        <w:footnoteRef/>
      </w:r>
      <w:r>
        <w:t xml:space="preserve"> </w:t>
      </w:r>
      <w:r>
        <w:rPr>
          <w:rFonts w:ascii="Arial" w:hAnsi="Arial" w:cs="Arial"/>
          <w:sz w:val="16"/>
          <w:szCs w:val="16"/>
        </w:rPr>
        <w:t xml:space="preserve">Brandsen, T. and Honingh, M. 2015. Distinguishing Different Types of Coproduction: A Conceptual Analysis Based on the Classical Definitions. </w:t>
      </w:r>
      <w:r>
        <w:rPr>
          <w:rFonts w:ascii="Arial" w:hAnsi="Arial" w:cs="Arial"/>
          <w:i/>
          <w:sz w:val="16"/>
          <w:szCs w:val="16"/>
        </w:rPr>
        <w:t xml:space="preserve">Public Administration Review </w:t>
      </w:r>
      <w:r>
        <w:rPr>
          <w:rFonts w:ascii="Arial" w:hAnsi="Arial" w:cs="Arial"/>
          <w:sz w:val="16"/>
          <w:szCs w:val="16"/>
        </w:rPr>
        <w:t>76, 3, 427-435</w:t>
      </w:r>
    </w:p>
  </w:footnote>
  <w:footnote w:id="89">
    <w:p w14:paraId="150ACE33" w14:textId="77777777" w:rsidR="004733E0" w:rsidRDefault="004733E0" w:rsidP="00832D1D">
      <w:pPr>
        <w:autoSpaceDE w:val="0"/>
        <w:autoSpaceDN w:val="0"/>
        <w:adjustRightInd w:val="0"/>
        <w:spacing w:after="0" w:line="276" w:lineRule="auto"/>
      </w:pPr>
      <w:r>
        <w:rPr>
          <w:rStyle w:val="FootnoteReference"/>
        </w:rPr>
        <w:footnoteRef/>
      </w:r>
      <w:r>
        <w:rPr>
          <w:sz w:val="16"/>
          <w:szCs w:val="16"/>
        </w:rPr>
        <w:t xml:space="preserve"> </w:t>
      </w:r>
      <w:r>
        <w:rPr>
          <w:rFonts w:ascii="Arial" w:hAnsi="Arial" w:cs="Arial"/>
          <w:sz w:val="16"/>
          <w:szCs w:val="16"/>
        </w:rPr>
        <w:t xml:space="preserve">Miller, C.A. and Wyborn, C. 2018. Co-production in global sustainability: histories and theories. </w:t>
      </w:r>
      <w:r>
        <w:rPr>
          <w:rFonts w:ascii="Arial" w:hAnsi="Arial" w:cs="Arial"/>
          <w:i/>
          <w:sz w:val="16"/>
          <w:szCs w:val="16"/>
        </w:rPr>
        <w:t xml:space="preserve">Environmental Science and Policy </w:t>
      </w:r>
      <w:r>
        <w:rPr>
          <w:rFonts w:ascii="Arial" w:hAnsi="Arial" w:cs="Arial"/>
          <w:sz w:val="16"/>
          <w:szCs w:val="16"/>
        </w:rPr>
        <w:t>https://doi.org/10.1016/j.envsci.2018.01.016</w:t>
      </w:r>
    </w:p>
  </w:footnote>
  <w:footnote w:id="90">
    <w:p w14:paraId="5A9534BF"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r>
        <w:rPr>
          <w:rFonts w:ascii="Arial" w:hAnsi="Arial" w:cs="Arial"/>
          <w:iCs/>
          <w:sz w:val="16"/>
          <w:szCs w:val="16"/>
        </w:rPr>
        <w:t xml:space="preserve">Barrett, H. and Rose, D.C. 2018. </w:t>
      </w:r>
      <w:r>
        <w:rPr>
          <w:rFonts w:ascii="Arial" w:hAnsi="Arial" w:cs="Arial"/>
          <w:bCs/>
          <w:sz w:val="16"/>
          <w:szCs w:val="16"/>
        </w:rPr>
        <w:t>From ‘laboratory’ to land: involving stakeholders in knowledge co-production. R</w:t>
      </w:r>
      <w:r>
        <w:rPr>
          <w:rFonts w:ascii="Arial" w:hAnsi="Arial" w:cs="Arial"/>
          <w:iCs/>
          <w:sz w:val="16"/>
          <w:szCs w:val="16"/>
        </w:rPr>
        <w:t>eport sent to the Agriculture and Horticulture Development Board</w:t>
      </w:r>
    </w:p>
  </w:footnote>
  <w:footnote w:id="91">
    <w:p w14:paraId="29156266"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p736ff</w:t>
      </w:r>
    </w:p>
  </w:footnote>
  <w:footnote w:id="92">
    <w:p w14:paraId="346CA2D2"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p210</w:t>
      </w:r>
    </w:p>
  </w:footnote>
  <w:footnote w:id="93">
    <w:p w14:paraId="46AF1BDE" w14:textId="77777777"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Page G. G., Wise R. 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w:t>
      </w:r>
    </w:p>
  </w:footnote>
  <w:footnote w:id="94">
    <w:p w14:paraId="40E1CD83"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Berthet, E.T., Hickey, G.M., Laurens Klerkx. 2018. Opening design and innovation processes in agriculture: Insights from design and management sciences and future directions. </w:t>
      </w:r>
      <w:r>
        <w:rPr>
          <w:rFonts w:ascii="Arial" w:hAnsi="Arial" w:cs="Arial"/>
          <w:i/>
          <w:sz w:val="16"/>
          <w:szCs w:val="16"/>
        </w:rPr>
        <w:t xml:space="preserve">Agricultural Systems </w:t>
      </w:r>
      <w:r>
        <w:rPr>
          <w:rFonts w:ascii="Arial" w:hAnsi="Arial" w:cs="Arial"/>
          <w:sz w:val="16"/>
          <w:szCs w:val="16"/>
        </w:rPr>
        <w:t>165, 111-115</w:t>
      </w:r>
    </w:p>
  </w:footnote>
  <w:footnote w:id="95">
    <w:p w14:paraId="02414A58" w14:textId="77777777" w:rsidR="004733E0" w:rsidRDefault="004733E0" w:rsidP="004733E0">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p736</w:t>
      </w:r>
    </w:p>
  </w:footnote>
  <w:footnote w:id="96">
    <w:p w14:paraId="5E620D91"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Page G. G., Wise R. 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 p91</w:t>
      </w:r>
    </w:p>
  </w:footnote>
  <w:footnote w:id="97">
    <w:p w14:paraId="72AF54DB"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2" w:name="_Hlk14119403"/>
      <w:r>
        <w:rPr>
          <w:rFonts w:ascii="Arial" w:hAnsi="Arial" w:cs="Arial"/>
          <w:sz w:val="16"/>
          <w:szCs w:val="16"/>
        </w:rPr>
        <w:t xml:space="preserve">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w:t>
      </w:r>
      <w:bookmarkEnd w:id="32"/>
      <w:r>
        <w:rPr>
          <w:rFonts w:ascii="Arial" w:hAnsi="Arial" w:cs="Arial"/>
          <w:sz w:val="16"/>
          <w:szCs w:val="16"/>
        </w:rPr>
        <w:t>; p210</w:t>
      </w:r>
    </w:p>
  </w:footnote>
  <w:footnote w:id="98">
    <w:p w14:paraId="4B5745F3"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p210</w:t>
      </w:r>
    </w:p>
  </w:footnote>
  <w:footnote w:id="99">
    <w:p w14:paraId="6E2366CC" w14:textId="77777777" w:rsidR="004733E0" w:rsidRDefault="004733E0" w:rsidP="00832D1D">
      <w:pPr>
        <w:pStyle w:val="FootnoteText"/>
        <w:rPr>
          <w:rFonts w:ascii="Arial" w:hAnsi="Arial" w:cs="Arial"/>
          <w:sz w:val="16"/>
          <w:szCs w:val="16"/>
        </w:rPr>
      </w:pPr>
      <w:r>
        <w:rPr>
          <w:rStyle w:val="FootnoteReference"/>
        </w:rPr>
        <w:footnoteRef/>
      </w:r>
      <w:r>
        <w:t xml:space="preserve"> Ansell et al </w:t>
      </w:r>
      <w:r>
        <w:rPr>
          <w:rFonts w:ascii="Arial" w:hAnsi="Arial" w:cs="Arial"/>
          <w:sz w:val="16"/>
          <w:szCs w:val="16"/>
        </w:rPr>
        <w:t>p476</w:t>
      </w:r>
    </w:p>
  </w:footnote>
  <w:footnote w:id="100">
    <w:p w14:paraId="5F2B930C"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3" w:name="_Hlk14120864"/>
      <w:r>
        <w:rPr>
          <w:rFonts w:ascii="Arial" w:hAnsi="Arial" w:cs="Arial"/>
          <w:sz w:val="16"/>
          <w:szCs w:val="16"/>
        </w:rPr>
        <w:t xml:space="preserve">Latinen, I., Kinder, T., Stenval, J. 2018. Co-design and action learning in local public services. </w:t>
      </w:r>
      <w:r>
        <w:rPr>
          <w:rFonts w:ascii="Arial" w:hAnsi="Arial" w:cs="Arial"/>
          <w:i/>
          <w:sz w:val="16"/>
          <w:szCs w:val="16"/>
        </w:rPr>
        <w:t>Journal of Adult and Continuing Education</w:t>
      </w:r>
      <w:r>
        <w:rPr>
          <w:rFonts w:ascii="Arial" w:hAnsi="Arial" w:cs="Arial"/>
          <w:sz w:val="16"/>
          <w:szCs w:val="16"/>
        </w:rPr>
        <w:t>. 24 1 58-80; p64</w:t>
      </w:r>
      <w:bookmarkEnd w:id="33"/>
    </w:p>
  </w:footnote>
  <w:footnote w:id="101">
    <w:p w14:paraId="25B525C7"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p475</w:t>
      </w:r>
    </w:p>
  </w:footnote>
  <w:footnote w:id="102">
    <w:p w14:paraId="317704C8" w14:textId="77777777" w:rsidR="004733E0" w:rsidRDefault="004733E0" w:rsidP="00832D1D">
      <w:pPr>
        <w:pStyle w:val="FootnoteText"/>
      </w:pPr>
      <w:r>
        <w:rPr>
          <w:rStyle w:val="FootnoteReference"/>
        </w:rPr>
        <w:footnoteRef/>
      </w:r>
      <w:r>
        <w:t xml:space="preserve"> </w:t>
      </w:r>
      <w:r>
        <w:rPr>
          <w:i/>
        </w:rPr>
        <w:t>ibid</w:t>
      </w:r>
      <w:r>
        <w:t xml:space="preserve"> p481</w:t>
      </w:r>
    </w:p>
  </w:footnote>
  <w:footnote w:id="103">
    <w:p w14:paraId="3DFF3D0E" w14:textId="77777777" w:rsidR="004733E0" w:rsidRDefault="004733E0" w:rsidP="00832D1D">
      <w:pPr>
        <w:pStyle w:val="FootnoteText"/>
      </w:pPr>
      <w:r>
        <w:rPr>
          <w:rStyle w:val="FootnoteReference"/>
        </w:rPr>
        <w:footnoteRef/>
      </w:r>
      <w:r>
        <w:t xml:space="preserve"> </w:t>
      </w:r>
      <w:r>
        <w:rPr>
          <w:i/>
        </w:rPr>
        <w:t xml:space="preserve">Ibid </w:t>
      </w:r>
      <w:r>
        <w:t>p476</w:t>
      </w:r>
    </w:p>
  </w:footnote>
  <w:footnote w:id="104">
    <w:p w14:paraId="03D6181C" w14:textId="2C5024FA" w:rsidR="004733E0" w:rsidRDefault="004733E0" w:rsidP="00832D1D">
      <w:pPr>
        <w:pStyle w:val="FootnoteText"/>
        <w:rPr>
          <w:rFonts w:ascii="Arial" w:hAnsi="Arial" w:cs="Arial"/>
          <w:sz w:val="16"/>
          <w:szCs w:val="16"/>
        </w:rPr>
      </w:pPr>
      <w:r>
        <w:rPr>
          <w:rStyle w:val="FootnoteReference"/>
          <w:rFonts w:ascii="Arial" w:hAnsi="Arial" w:cs="Arial"/>
        </w:rPr>
        <w:footnoteRef/>
      </w:r>
      <w:r>
        <w:rPr>
          <w:rFonts w:ascii="Arial" w:hAnsi="Arial" w:cs="Arial"/>
          <w:sz w:val="16"/>
          <w:szCs w:val="16"/>
        </w:rPr>
        <w:t xml:space="preserve"> Ansell, C., Soerensen, E., and Torfing, J. 2017. </w:t>
      </w:r>
      <w:r>
        <w:rPr>
          <w:rFonts w:ascii="Arial" w:hAnsi="Arial" w:cs="Arial"/>
          <w:bCs/>
          <w:sz w:val="16"/>
          <w:szCs w:val="16"/>
        </w:rPr>
        <w:t xml:space="preserve">Improving policy implementation through collaborative policymaking. </w:t>
      </w:r>
      <w:r>
        <w:rPr>
          <w:rFonts w:ascii="Arial" w:hAnsi="Arial" w:cs="Arial"/>
          <w:bCs/>
          <w:i/>
          <w:sz w:val="16"/>
          <w:szCs w:val="16"/>
        </w:rPr>
        <w:t>Policy and Politics</w:t>
      </w:r>
      <w:r>
        <w:rPr>
          <w:rFonts w:ascii="Arial" w:hAnsi="Arial" w:cs="Arial"/>
          <w:bCs/>
          <w:sz w:val="16"/>
          <w:szCs w:val="16"/>
        </w:rPr>
        <w:t xml:space="preserve"> 45 3 467-486; </w:t>
      </w:r>
      <w:r>
        <w:rPr>
          <w:rFonts w:ascii="Arial" w:hAnsi="Arial" w:cs="Arial"/>
          <w:sz w:val="16"/>
          <w:szCs w:val="16"/>
        </w:rPr>
        <w:t>p481</w:t>
      </w:r>
    </w:p>
  </w:footnote>
  <w:footnote w:id="105">
    <w:p w14:paraId="7D91FC7B"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4 729-743; p738</w:t>
      </w:r>
    </w:p>
  </w:footnote>
  <w:footnote w:id="106">
    <w:p w14:paraId="648FE322"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Page, G.G.,  Wise, R.M.,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 p86</w:t>
      </w:r>
    </w:p>
  </w:footnote>
  <w:footnote w:id="107">
    <w:p w14:paraId="7F097148"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Pretty, J. N. 1995. Participatory learning for sustainable agriculture. </w:t>
      </w:r>
      <w:r>
        <w:rPr>
          <w:rFonts w:ascii="TimesNewRomanMTStd-Italic" w:hAnsi="TimesNewRomanMTStd-Italic" w:cs="TimesNewRomanMTStd-Italic"/>
          <w:i/>
          <w:iCs/>
          <w:sz w:val="18"/>
          <w:szCs w:val="18"/>
        </w:rPr>
        <w:t xml:space="preserve">World Development </w:t>
      </w:r>
      <w:r>
        <w:rPr>
          <w:rFonts w:ascii="TimesNewRomanMTStd" w:hAnsi="TimesNewRomanMTStd" w:cs="TimesNewRomanMTStd"/>
          <w:sz w:val="18"/>
          <w:szCs w:val="18"/>
        </w:rPr>
        <w:t>23, 1247-1263</w:t>
      </w:r>
    </w:p>
  </w:footnote>
  <w:footnote w:id="108">
    <w:p w14:paraId="284BC082" w14:textId="77777777" w:rsidR="004733E0" w:rsidRDefault="004733E0" w:rsidP="00832D1D">
      <w:pPr>
        <w:autoSpaceDE w:val="0"/>
        <w:autoSpaceDN w:val="0"/>
        <w:adjustRightInd w:val="0"/>
        <w:spacing w:after="0" w:line="240" w:lineRule="auto"/>
        <w:rPr>
          <w:rFonts w:ascii="TimesNewRomanMTStd" w:hAnsi="TimesNewRomanMTStd" w:cs="TimesNewRomanMTStd"/>
          <w:sz w:val="18"/>
          <w:szCs w:val="18"/>
        </w:rPr>
      </w:pPr>
      <w:r>
        <w:rPr>
          <w:rStyle w:val="FootnoteReference"/>
        </w:rPr>
        <w:footnoteRef/>
      </w:r>
      <w:r>
        <w:t xml:space="preserve"> </w:t>
      </w:r>
      <w:r>
        <w:rPr>
          <w:rFonts w:ascii="TimesNewRomanMTStd" w:hAnsi="TimesNewRomanMTStd" w:cs="TimesNewRomanMTStd"/>
          <w:sz w:val="18"/>
          <w:szCs w:val="18"/>
        </w:rPr>
        <w:t>Hurlbert, M., and J. Gupta. 2015. The split ladder of participation: a diagnostic, strategic, and evaluation tool to assess</w:t>
      </w:r>
    </w:p>
    <w:p w14:paraId="7D24FDAF" w14:textId="77777777" w:rsidR="004733E0" w:rsidRDefault="004733E0" w:rsidP="00832D1D">
      <w:pPr>
        <w:autoSpaceDE w:val="0"/>
        <w:autoSpaceDN w:val="0"/>
        <w:adjustRightInd w:val="0"/>
        <w:spacing w:after="0" w:line="240" w:lineRule="auto"/>
      </w:pPr>
      <w:r>
        <w:rPr>
          <w:rFonts w:ascii="TimesNewRomanMTStd" w:hAnsi="TimesNewRomanMTStd" w:cs="TimesNewRomanMTStd"/>
          <w:sz w:val="18"/>
          <w:szCs w:val="18"/>
        </w:rPr>
        <w:t xml:space="preserve">when participation is necessary. </w:t>
      </w:r>
      <w:r>
        <w:rPr>
          <w:rFonts w:ascii="TimesNewRomanMTStd-Italic" w:hAnsi="TimesNewRomanMTStd-Italic" w:cs="TimesNewRomanMTStd-Italic"/>
          <w:i/>
          <w:iCs/>
          <w:sz w:val="18"/>
          <w:szCs w:val="18"/>
        </w:rPr>
        <w:t xml:space="preserve">Environmental Science &amp; Policy </w:t>
      </w:r>
      <w:r>
        <w:rPr>
          <w:rFonts w:ascii="TimesNewRomanMTStd" w:hAnsi="TimesNewRomanMTStd" w:cs="TimesNewRomanMTStd"/>
          <w:sz w:val="18"/>
          <w:szCs w:val="18"/>
        </w:rPr>
        <w:t>50, 100-113</w:t>
      </w:r>
    </w:p>
  </w:footnote>
  <w:footnote w:id="109">
    <w:p w14:paraId="0F252733" w14:textId="77777777" w:rsidR="004733E0" w:rsidRDefault="004733E0" w:rsidP="00832D1D">
      <w:pPr>
        <w:autoSpaceDE w:val="0"/>
        <w:autoSpaceDN w:val="0"/>
        <w:adjustRightInd w:val="0"/>
        <w:spacing w:after="0" w:line="240" w:lineRule="auto"/>
        <w:rPr>
          <w:rFonts w:ascii="TimesNewRomanMTStd" w:hAnsi="TimesNewRomanMTStd" w:cs="TimesNewRomanMTStd"/>
          <w:sz w:val="18"/>
          <w:szCs w:val="18"/>
        </w:rPr>
      </w:pPr>
      <w:r>
        <w:rPr>
          <w:rStyle w:val="FootnoteReference"/>
        </w:rPr>
        <w:footnoteRef/>
      </w:r>
      <w:r>
        <w:t xml:space="preserve"> </w:t>
      </w:r>
      <w:r>
        <w:rPr>
          <w:rFonts w:ascii="TimesNewRomanMTStd" w:hAnsi="TimesNewRomanMTStd" w:cs="TimesNewRomanMTStd"/>
          <w:sz w:val="18"/>
          <w:szCs w:val="18"/>
        </w:rPr>
        <w:t>Collins, K., and R. Ison. 2009. Jumping off Arnstein’s ladder: social learning as a new policy paradigm for climate change</w:t>
      </w:r>
    </w:p>
    <w:p w14:paraId="1F5D967D" w14:textId="77777777" w:rsidR="004733E0" w:rsidRDefault="004733E0" w:rsidP="00832D1D">
      <w:pPr>
        <w:pStyle w:val="FootnoteText"/>
      </w:pPr>
      <w:r>
        <w:rPr>
          <w:rFonts w:ascii="TimesNewRomanMTStd" w:hAnsi="TimesNewRomanMTStd" w:cs="TimesNewRomanMTStd"/>
          <w:sz w:val="18"/>
          <w:szCs w:val="18"/>
        </w:rPr>
        <w:t xml:space="preserve">adaptation. </w:t>
      </w:r>
      <w:r>
        <w:rPr>
          <w:rFonts w:ascii="TimesNewRomanMTStd-Italic" w:hAnsi="TimesNewRomanMTStd-Italic" w:cs="TimesNewRomanMTStd-Italic"/>
          <w:i/>
          <w:iCs/>
          <w:sz w:val="18"/>
          <w:szCs w:val="18"/>
        </w:rPr>
        <w:t xml:space="preserve">Environmental Policy and Governance </w:t>
      </w:r>
      <w:r>
        <w:rPr>
          <w:rFonts w:ascii="TimesNewRomanMTStd" w:hAnsi="TimesNewRomanMTStd" w:cs="TimesNewRomanMTStd"/>
          <w:sz w:val="18"/>
          <w:szCs w:val="18"/>
        </w:rPr>
        <w:t>19, 6, 358-373</w:t>
      </w:r>
    </w:p>
  </w:footnote>
  <w:footnote w:id="110">
    <w:p w14:paraId="6462ED69"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Rowe, G., and L. J. Frewer. 2000. Public participation methods: a framework for evaluation. </w:t>
      </w:r>
      <w:r>
        <w:rPr>
          <w:rFonts w:ascii="TimesNewRomanMTStd-Italic" w:hAnsi="TimesNewRomanMTStd-Italic" w:cs="TimesNewRomanMTStd-Italic"/>
          <w:i/>
          <w:iCs/>
          <w:sz w:val="18"/>
          <w:szCs w:val="18"/>
        </w:rPr>
        <w:t xml:space="preserve">Science, Technology, &amp; Human Values </w:t>
      </w:r>
      <w:r>
        <w:rPr>
          <w:rFonts w:ascii="TimesNewRomanMTStd" w:hAnsi="TimesNewRomanMTStd" w:cs="TimesNewRomanMTStd"/>
          <w:sz w:val="18"/>
          <w:szCs w:val="18"/>
        </w:rPr>
        <w:t>25, 1, 3-29</w:t>
      </w:r>
    </w:p>
  </w:footnote>
  <w:footnote w:id="111">
    <w:p w14:paraId="423AB13B"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TimesNewRomanMTStd" w:hAnsi="TimesNewRomanMTStd" w:cs="TimesNewRomanMTStd"/>
          <w:sz w:val="18"/>
          <w:szCs w:val="18"/>
        </w:rPr>
        <w:t xml:space="preserve">Fung, A. 2006. Varieties of participation in complex governance. </w:t>
      </w:r>
      <w:r>
        <w:rPr>
          <w:rFonts w:ascii="TimesNewRomanMTStd-Italic" w:hAnsi="TimesNewRomanMTStd-Italic" w:cs="TimesNewRomanMTStd-Italic"/>
          <w:i/>
          <w:iCs/>
          <w:sz w:val="18"/>
          <w:szCs w:val="18"/>
        </w:rPr>
        <w:t xml:space="preserve">Public Administration Review </w:t>
      </w:r>
      <w:r>
        <w:rPr>
          <w:rFonts w:ascii="TimesNewRomanMTStd" w:hAnsi="TimesNewRomanMTStd" w:cs="TimesNewRomanMTStd"/>
          <w:sz w:val="18"/>
          <w:szCs w:val="18"/>
        </w:rPr>
        <w:t>66, 66-75</w:t>
      </w:r>
    </w:p>
  </w:footnote>
  <w:footnote w:id="112">
    <w:p w14:paraId="60AE0756" w14:textId="77777777" w:rsidR="004733E0" w:rsidRDefault="004733E0" w:rsidP="00832D1D">
      <w:pPr>
        <w:autoSpaceDE w:val="0"/>
        <w:autoSpaceDN w:val="0"/>
        <w:adjustRightInd w:val="0"/>
        <w:spacing w:after="0" w:line="276" w:lineRule="auto"/>
        <w:rPr>
          <w:rFonts w:ascii="Arial" w:hAnsi="Arial" w:cs="Arial"/>
          <w:bCs/>
          <w:sz w:val="16"/>
          <w:szCs w:val="16"/>
        </w:rPr>
      </w:pPr>
      <w:r>
        <w:rPr>
          <w:rStyle w:val="FootnoteReference"/>
        </w:rPr>
        <w:footnoteRef/>
      </w:r>
      <w:r>
        <w:t xml:space="preserve"> </w:t>
      </w:r>
      <w:bookmarkStart w:id="34" w:name="_Hlk14126737"/>
      <w:r>
        <w:rPr>
          <w:rFonts w:ascii="Arial" w:hAnsi="Arial" w:cs="Arial"/>
          <w:sz w:val="16"/>
          <w:szCs w:val="16"/>
        </w:rPr>
        <w:t>Reed, M.S., Vella, S., Challies, E., de Vente, J., Frewer, L.,Hohenwallner-Ries, D., Huber, T., Neumann, R. K., Oughton, E.A., Sidoli del Ceno, J., van Delden, H. 2018</w:t>
      </w:r>
      <w:r>
        <w:rPr>
          <w:rFonts w:ascii="Arial" w:hAnsi="Arial" w:cs="Arial"/>
          <w:bCs/>
          <w:sz w:val="16"/>
          <w:szCs w:val="16"/>
        </w:rPr>
        <w:t xml:space="preserve"> A theory of participation: what makes stakeholder and public engagement in environmental management work? </w:t>
      </w:r>
      <w:r>
        <w:rPr>
          <w:rFonts w:ascii="Arial" w:hAnsi="Arial" w:cs="Arial"/>
          <w:bCs/>
          <w:i/>
          <w:sz w:val="16"/>
          <w:szCs w:val="16"/>
        </w:rPr>
        <w:t xml:space="preserve">Restoration Ecology </w:t>
      </w:r>
      <w:r>
        <w:rPr>
          <w:rFonts w:ascii="Arial" w:hAnsi="Arial" w:cs="Arial"/>
          <w:bCs/>
          <w:sz w:val="16"/>
          <w:szCs w:val="16"/>
        </w:rPr>
        <w:t>26 S1 S7-S17</w:t>
      </w:r>
      <w:bookmarkEnd w:id="34"/>
    </w:p>
    <w:p w14:paraId="0F5C6575" w14:textId="77777777" w:rsidR="004733E0" w:rsidRDefault="004733E0" w:rsidP="00832D1D">
      <w:pPr>
        <w:pStyle w:val="FootnoteText"/>
        <w:rPr>
          <w:sz w:val="16"/>
          <w:szCs w:val="16"/>
        </w:rPr>
      </w:pPr>
    </w:p>
  </w:footnote>
  <w:footnote w:id="113">
    <w:p w14:paraId="66ACEC9A" w14:textId="77777777" w:rsidR="004733E0" w:rsidRDefault="004733E0" w:rsidP="00832D1D">
      <w:pPr>
        <w:pStyle w:val="FootnoteText"/>
      </w:pPr>
      <w:r>
        <w:rPr>
          <w:rStyle w:val="FootnoteReference"/>
        </w:rPr>
        <w:footnoteRef/>
      </w:r>
      <w:r>
        <w:t xml:space="preserve"> </w:t>
      </w:r>
      <w:r>
        <w:rPr>
          <w:rStyle w:val="FootnoteReference"/>
        </w:rPr>
        <w:footnoteRef/>
      </w:r>
      <w:r>
        <w:t xml:space="preserve"> </w:t>
      </w:r>
      <w:r>
        <w:rPr>
          <w:rFonts w:ascii="Arial" w:hAnsi="Arial" w:cs="Arial"/>
          <w:sz w:val="16"/>
          <w:szCs w:val="16"/>
        </w:rPr>
        <w:t xml:space="preserve">Blokamp, E. 2018. The promise of co-design for public policy. </w:t>
      </w:r>
      <w:r>
        <w:rPr>
          <w:rFonts w:ascii="Arial" w:hAnsi="Arial" w:cs="Arial"/>
          <w:i/>
          <w:sz w:val="16"/>
          <w:szCs w:val="16"/>
        </w:rPr>
        <w:t>Australian Journal of Public Administration</w:t>
      </w:r>
      <w:r>
        <w:rPr>
          <w:rFonts w:ascii="Arial" w:hAnsi="Arial" w:cs="Arial"/>
          <w:sz w:val="16"/>
          <w:szCs w:val="16"/>
        </w:rPr>
        <w:t xml:space="preserve"> 77 4 p739</w:t>
      </w:r>
    </w:p>
    <w:p w14:paraId="12FDCB81" w14:textId="77777777" w:rsidR="004733E0" w:rsidRDefault="004733E0" w:rsidP="00832D1D">
      <w:pPr>
        <w:pStyle w:val="FootnoteText"/>
      </w:pPr>
    </w:p>
  </w:footnote>
  <w:footnote w:id="114">
    <w:p w14:paraId="2D74DB7F" w14:textId="77777777" w:rsidR="004733E0" w:rsidRDefault="004733E0" w:rsidP="00832D1D">
      <w:pPr>
        <w:pStyle w:val="FootnoteText"/>
        <w:rPr>
          <w:rFonts w:ascii="Arial" w:hAnsi="Arial" w:cs="Arial"/>
          <w:i/>
          <w:sz w:val="16"/>
          <w:szCs w:val="16"/>
        </w:rPr>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p733</w:t>
      </w:r>
    </w:p>
  </w:footnote>
  <w:footnote w:id="115">
    <w:p w14:paraId="7715637C" w14:textId="77777777" w:rsidR="004733E0" w:rsidRDefault="004733E0" w:rsidP="00832D1D">
      <w:pPr>
        <w:pStyle w:val="FootnoteText"/>
      </w:pPr>
      <w:r>
        <w:rPr>
          <w:rStyle w:val="FootnoteReference"/>
          <w:rFonts w:ascii="Arial" w:hAnsi="Arial" w:cs="Arial"/>
        </w:rPr>
        <w:footnoteRef/>
      </w:r>
      <w:r>
        <w:rPr>
          <w:rFonts w:ascii="Arial" w:hAnsi="Arial" w:cs="Arial"/>
          <w:sz w:val="16"/>
          <w:szCs w:val="16"/>
        </w:rPr>
        <w:t xml:space="preserve"> </w:t>
      </w:r>
      <w:r>
        <w:rPr>
          <w:rFonts w:ascii="Arial" w:hAnsi="Arial" w:cs="Arial"/>
          <w:i/>
          <w:sz w:val="16"/>
          <w:szCs w:val="16"/>
        </w:rPr>
        <w:t>Ibid</w:t>
      </w:r>
      <w:r>
        <w:rPr>
          <w:rFonts w:ascii="Arial" w:hAnsi="Arial" w:cs="Arial"/>
          <w:sz w:val="16"/>
          <w:szCs w:val="16"/>
        </w:rPr>
        <w:t xml:space="preserve"> p734</w:t>
      </w:r>
    </w:p>
  </w:footnote>
  <w:footnote w:id="116">
    <w:p w14:paraId="0A968FC6" w14:textId="77777777" w:rsidR="004733E0" w:rsidRDefault="004733E0" w:rsidP="00832D1D">
      <w:pPr>
        <w:autoSpaceDE w:val="0"/>
        <w:autoSpaceDN w:val="0"/>
        <w:adjustRightInd w:val="0"/>
        <w:spacing w:after="0"/>
      </w:pPr>
      <w:r>
        <w:rPr>
          <w:rStyle w:val="FootnoteReference"/>
        </w:rPr>
        <w:footnoteRef/>
      </w:r>
      <w:r>
        <w:t xml:space="preserve"> </w:t>
      </w:r>
      <w:r>
        <w:rPr>
          <w:rFonts w:ascii="Arial" w:hAnsi="Arial" w:cs="Arial"/>
          <w:sz w:val="16"/>
          <w:szCs w:val="16"/>
        </w:rPr>
        <w:t xml:space="preserve">Castro, E.M., Malfait, S., Van Regenmortel, T., Van Hecke, A., Sermeus, W. and Vanhaecht, K. 2018. Co-design for implementing patient participation in hospital services: A discussion paper. </w:t>
      </w:r>
      <w:r>
        <w:rPr>
          <w:rFonts w:ascii="Arial" w:hAnsi="Arial" w:cs="Arial"/>
          <w:i/>
          <w:sz w:val="16"/>
          <w:szCs w:val="16"/>
        </w:rPr>
        <w:t xml:space="preserve">Patient Education and Couns. </w:t>
      </w:r>
      <w:r>
        <w:rPr>
          <w:rFonts w:ascii="Arial" w:hAnsi="Arial" w:cs="Arial"/>
          <w:sz w:val="16"/>
          <w:szCs w:val="16"/>
          <w:shd w:val="clear" w:color="auto" w:fill="FFFFFF"/>
        </w:rPr>
        <w:t>Jul;101(7):1302-1305</w:t>
      </w:r>
    </w:p>
  </w:footnote>
  <w:footnote w:id="117">
    <w:p w14:paraId="4D165EFE"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Sanders, L and Stappers, P J. 2014. From designing to co-designing to collective dreaming. Three slices in time. </w:t>
      </w:r>
      <w:r>
        <w:rPr>
          <w:rFonts w:ascii="Arial" w:hAnsi="Arial" w:cs="Arial"/>
          <w:i/>
          <w:sz w:val="16"/>
          <w:szCs w:val="16"/>
        </w:rPr>
        <w:t>Interactions</w:t>
      </w:r>
      <w:r>
        <w:rPr>
          <w:rFonts w:ascii="Arial" w:hAnsi="Arial" w:cs="Arial"/>
          <w:sz w:val="16"/>
          <w:szCs w:val="16"/>
        </w:rPr>
        <w:t xml:space="preserve"> Nov-Dec 2014 24-33; p30</w:t>
      </w:r>
    </w:p>
  </w:footnote>
  <w:footnote w:id="118">
    <w:p w14:paraId="6E471BB9" w14:textId="77777777" w:rsidR="004733E0" w:rsidRDefault="004733E0" w:rsidP="00832D1D">
      <w:pPr>
        <w:autoSpaceDE w:val="0"/>
        <w:autoSpaceDN w:val="0"/>
        <w:adjustRightInd w:val="0"/>
        <w:spacing w:after="0" w:line="276" w:lineRule="auto"/>
      </w:pPr>
      <w:r>
        <w:rPr>
          <w:rStyle w:val="FootnoteReference"/>
          <w:rFonts w:ascii="Arial" w:hAnsi="Arial" w:cs="Arial"/>
        </w:rPr>
        <w:footnoteRef/>
      </w:r>
      <w:r>
        <w:rPr>
          <w:rFonts w:ascii="Arial" w:hAnsi="Arial" w:cs="Arial"/>
          <w:sz w:val="16"/>
          <w:szCs w:val="16"/>
        </w:rPr>
        <w:t xml:space="preserve"> </w:t>
      </w:r>
      <w:bookmarkStart w:id="35" w:name="_Hlk14099807"/>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w:t>
      </w:r>
      <w:bookmarkEnd w:id="35"/>
      <w:r>
        <w:rPr>
          <w:rFonts w:ascii="Arial" w:hAnsi="Arial" w:cs="Arial"/>
          <w:sz w:val="16"/>
          <w:szCs w:val="16"/>
        </w:rPr>
        <w:t>; p217</w:t>
      </w:r>
    </w:p>
  </w:footnote>
  <w:footnote w:id="119">
    <w:p w14:paraId="38FF862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p217-</w:t>
      </w:r>
      <w:r>
        <w:t>222</w:t>
      </w:r>
    </w:p>
  </w:footnote>
  <w:footnote w:id="120">
    <w:p w14:paraId="3DCAB9C6" w14:textId="77777777" w:rsidR="004733E0" w:rsidRDefault="004733E0" w:rsidP="00832D1D">
      <w:pPr>
        <w:pStyle w:val="FootnoteText"/>
      </w:pPr>
      <w:r>
        <w:rPr>
          <w:rStyle w:val="FootnoteReference"/>
        </w:rPr>
        <w:footnoteRef/>
      </w:r>
      <w:r>
        <w:t xml:space="preserve"> </w:t>
      </w:r>
      <w:r>
        <w:rPr>
          <w:i/>
        </w:rPr>
        <w:t>Ibid</w:t>
      </w:r>
      <w:r>
        <w:t xml:space="preserve"> p220</w:t>
      </w:r>
    </w:p>
  </w:footnote>
  <w:footnote w:id="121">
    <w:p w14:paraId="2545A378" w14:textId="5A9D0D94"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p217-</w:t>
      </w:r>
      <w:r>
        <w:t>222; p</w:t>
      </w:r>
      <w:r>
        <w:rPr>
          <w:rFonts w:ascii="Arial" w:hAnsi="Arial" w:cs="Arial"/>
          <w:sz w:val="16"/>
          <w:szCs w:val="16"/>
        </w:rPr>
        <w:t>220</w:t>
      </w:r>
    </w:p>
  </w:footnote>
  <w:footnote w:id="122">
    <w:p w14:paraId="4EE7FE8E" w14:textId="55FBC6AA" w:rsidR="004733E0" w:rsidRDefault="004733E0" w:rsidP="00832D1D">
      <w:pPr>
        <w:pStyle w:val="FootnoteText"/>
      </w:pPr>
      <w:r>
        <w:rPr>
          <w:rStyle w:val="FootnoteReference"/>
        </w:rPr>
        <w:footnoteRef/>
      </w:r>
      <w:r>
        <w:t xml:space="preserve"> </w:t>
      </w:r>
      <w:r w:rsidRPr="00214028">
        <w:rPr>
          <w:rFonts w:ascii="Arial" w:hAnsi="Arial" w:cs="Arial"/>
          <w:i/>
          <w:sz w:val="16"/>
          <w:szCs w:val="16"/>
        </w:rPr>
        <w:t>ibid</w:t>
      </w:r>
      <w:r>
        <w:rPr>
          <w:rFonts w:ascii="Arial" w:hAnsi="Arial" w:cs="Arial"/>
          <w:sz w:val="16"/>
          <w:szCs w:val="16"/>
        </w:rPr>
        <w:t xml:space="preserve"> p222-223</w:t>
      </w:r>
    </w:p>
  </w:footnote>
  <w:footnote w:id="123">
    <w:p w14:paraId="351D5A8A"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Kimbell, L. and Bailey, J. 2017. Prototyping and the new spirit of policymaking, </w:t>
      </w:r>
      <w:r>
        <w:rPr>
          <w:rFonts w:ascii="Arial" w:hAnsi="Arial" w:cs="Arial"/>
          <w:i/>
          <w:sz w:val="16"/>
          <w:szCs w:val="16"/>
        </w:rPr>
        <w:t>CoDesign</w:t>
      </w:r>
      <w:r>
        <w:rPr>
          <w:rFonts w:ascii="Arial" w:hAnsi="Arial" w:cs="Arial"/>
          <w:sz w:val="16"/>
          <w:szCs w:val="16"/>
        </w:rPr>
        <w:t>, 13:3, 214-226; p222-223</w:t>
      </w:r>
    </w:p>
    <w:p w14:paraId="42272884" w14:textId="77777777" w:rsidR="004733E0" w:rsidRDefault="004733E0" w:rsidP="00832D1D">
      <w:pPr>
        <w:pStyle w:val="FootnoteText"/>
        <w:rPr>
          <w:i/>
        </w:rPr>
      </w:pPr>
      <w:r>
        <w:rPr>
          <w:i/>
        </w:rPr>
        <w:t xml:space="preserve">Ibid </w:t>
      </w:r>
      <w:r>
        <w:rPr>
          <w:rFonts w:ascii="Arial" w:hAnsi="Arial" w:cs="Arial"/>
          <w:color w:val="000000"/>
          <w:sz w:val="16"/>
          <w:szCs w:val="16"/>
        </w:rPr>
        <w:t>pp480-481</w:t>
      </w:r>
    </w:p>
  </w:footnote>
  <w:footnote w:id="124">
    <w:p w14:paraId="734A1542"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Ansell, C., E. Sørensen and J. Torfing. 2017. Improving Policy Implementation Through Collaborative Policymaking. </w:t>
      </w:r>
      <w:r>
        <w:rPr>
          <w:rFonts w:ascii="Arial" w:hAnsi="Arial" w:cs="Arial"/>
          <w:i/>
          <w:iCs/>
          <w:sz w:val="16"/>
          <w:szCs w:val="16"/>
        </w:rPr>
        <w:t xml:space="preserve">Policy &amp; Politics </w:t>
      </w:r>
      <w:r>
        <w:rPr>
          <w:rFonts w:ascii="Arial" w:hAnsi="Arial" w:cs="Arial"/>
          <w:sz w:val="16"/>
          <w:szCs w:val="16"/>
        </w:rPr>
        <w:t>45 3:467–486; p478</w:t>
      </w:r>
    </w:p>
  </w:footnote>
  <w:footnote w:id="125">
    <w:p w14:paraId="7800F5C3" w14:textId="38973F05" w:rsidR="004733E0" w:rsidRDefault="004733E0">
      <w:pPr>
        <w:pStyle w:val="FootnoteText"/>
      </w:pPr>
      <w:r>
        <w:rPr>
          <w:rStyle w:val="FootnoteReference"/>
        </w:rPr>
        <w:footnoteRef/>
      </w:r>
      <w:r>
        <w:t xml:space="preserve"> Holling, C. S. 1978. Adaptive Environmental Assessment and Management. Chichester, UK: John Wiley and Sons</w:t>
      </w:r>
    </w:p>
  </w:footnote>
  <w:footnote w:id="126">
    <w:p w14:paraId="0AA046C5" w14:textId="38EA313A" w:rsidR="004733E0" w:rsidRDefault="004733E0">
      <w:pPr>
        <w:pStyle w:val="FootnoteText"/>
      </w:pPr>
      <w:r>
        <w:rPr>
          <w:rStyle w:val="FootnoteReference"/>
        </w:rPr>
        <w:footnoteRef/>
      </w:r>
      <w:r>
        <w:t xml:space="preserve"> Walters, C. J. 1986. Adaptive Management of Renewable Resources. Macmillan, New York</w:t>
      </w:r>
    </w:p>
  </w:footnote>
  <w:footnote w:id="127">
    <w:p w14:paraId="618F0C26" w14:textId="130540A0" w:rsidR="004733E0" w:rsidRDefault="004733E0">
      <w:pPr>
        <w:pStyle w:val="FootnoteText"/>
      </w:pPr>
      <w:r>
        <w:rPr>
          <w:rStyle w:val="FootnoteReference"/>
        </w:rPr>
        <w:footnoteRef/>
      </w:r>
      <w:r>
        <w:t xml:space="preserve"> National Research Council. 2004. Adaptive Management for Water Resources Project Planning. Washington, D.C.: The National Academy Press, pp1-2</w:t>
      </w:r>
    </w:p>
  </w:footnote>
  <w:footnote w:id="128">
    <w:p w14:paraId="7C1E85DA" w14:textId="77777777" w:rsidR="004733E0" w:rsidRDefault="004733E0" w:rsidP="00832D1D">
      <w:pPr>
        <w:autoSpaceDE w:val="0"/>
        <w:autoSpaceDN w:val="0"/>
        <w:adjustRightInd w:val="0"/>
        <w:spacing w:after="0" w:line="276" w:lineRule="auto"/>
      </w:pPr>
      <w:r>
        <w:rPr>
          <w:rStyle w:val="FootnoteReference"/>
        </w:rPr>
        <w:footnoteRef/>
      </w:r>
      <w:r>
        <w:t xml:space="preserve"> </w:t>
      </w:r>
      <w:r>
        <w:rPr>
          <w:rFonts w:ascii="Arial" w:hAnsi="Arial" w:cs="Arial"/>
          <w:sz w:val="16"/>
          <w:szCs w:val="16"/>
        </w:rPr>
        <w:t xml:space="preserve">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 p123</w:t>
      </w:r>
    </w:p>
  </w:footnote>
  <w:footnote w:id="129">
    <w:p w14:paraId="75E9CD14" w14:textId="1E550FDD" w:rsidR="004733E0" w:rsidRDefault="004733E0" w:rsidP="00A04A45">
      <w:pPr>
        <w:autoSpaceDE w:val="0"/>
        <w:autoSpaceDN w:val="0"/>
        <w:adjustRightInd w:val="0"/>
        <w:spacing w:after="0" w:line="276" w:lineRule="auto"/>
      </w:pPr>
      <w:r>
        <w:rPr>
          <w:rStyle w:val="FootnoteReference"/>
        </w:rPr>
        <w:footnoteRef/>
      </w:r>
      <w:r>
        <w:t xml:space="preserve"> </w:t>
      </w:r>
      <w:r>
        <w:rPr>
          <w:rFonts w:ascii="Arial" w:hAnsi="Arial" w:cs="Arial"/>
          <w:iCs/>
          <w:sz w:val="16"/>
          <w:szCs w:val="16"/>
        </w:rPr>
        <w:t xml:space="preserve">Stringer, L.C, Dougill, A.J., Fraser, E., Hubacek, K., Prell, C. and Reed, M.S. 2006. </w:t>
      </w:r>
      <w:r>
        <w:rPr>
          <w:rFonts w:ascii="Arial" w:hAnsi="Arial" w:cs="Arial"/>
          <w:bCs/>
          <w:sz w:val="16"/>
          <w:szCs w:val="16"/>
        </w:rPr>
        <w:t xml:space="preserve">Unpacking “Participation” in the Adaptive Management of Social– ecological Systems: a Critical Review. </w:t>
      </w:r>
      <w:r>
        <w:rPr>
          <w:rFonts w:ascii="Arial" w:hAnsi="Arial" w:cs="Arial"/>
          <w:bCs/>
          <w:i/>
          <w:sz w:val="16"/>
          <w:szCs w:val="16"/>
        </w:rPr>
        <w:t xml:space="preserve">Ecology and Society </w:t>
      </w:r>
      <w:r>
        <w:rPr>
          <w:rFonts w:ascii="Arial" w:hAnsi="Arial" w:cs="Arial"/>
          <w:bCs/>
          <w:sz w:val="16"/>
          <w:szCs w:val="16"/>
        </w:rPr>
        <w:t>11 2 39</w:t>
      </w:r>
    </w:p>
  </w:footnote>
  <w:footnote w:id="130">
    <w:p w14:paraId="256D7732" w14:textId="77777777" w:rsidR="004733E0" w:rsidRDefault="004733E0" w:rsidP="00832D1D">
      <w:pPr>
        <w:autoSpaceDE w:val="0"/>
        <w:autoSpaceDN w:val="0"/>
        <w:adjustRightInd w:val="0"/>
        <w:spacing w:after="0" w:line="276" w:lineRule="auto"/>
        <w:rPr>
          <w:rFonts w:ascii="Arial" w:hAnsi="Arial" w:cs="Arial"/>
          <w:sz w:val="16"/>
          <w:szCs w:val="16"/>
        </w:rPr>
      </w:pPr>
      <w:r>
        <w:rPr>
          <w:rStyle w:val="FootnoteReference"/>
          <w:rFonts w:ascii="Arial" w:hAnsi="Arial" w:cs="Arial"/>
        </w:rPr>
        <w:footnoteRef/>
      </w:r>
      <w:r>
        <w:rPr>
          <w:rFonts w:ascii="Arial" w:hAnsi="Arial" w:cs="Arial"/>
          <w:sz w:val="16"/>
          <w:szCs w:val="16"/>
        </w:rPr>
        <w:t xml:space="preserve"> Lacombe, C., Couix, N., Hazard, L. 2018. Designing agroecological farming systems with farmers: A review. </w:t>
      </w:r>
      <w:r>
        <w:rPr>
          <w:rFonts w:ascii="Arial" w:hAnsi="Arial" w:cs="Arial"/>
          <w:i/>
          <w:sz w:val="16"/>
          <w:szCs w:val="16"/>
        </w:rPr>
        <w:t xml:space="preserve">Agricultural Systems </w:t>
      </w:r>
      <w:r>
        <w:rPr>
          <w:rFonts w:ascii="Arial" w:hAnsi="Arial" w:cs="Arial"/>
          <w:sz w:val="16"/>
          <w:szCs w:val="16"/>
        </w:rPr>
        <w:t>165, 208-220; see p209ff</w:t>
      </w:r>
    </w:p>
    <w:p w14:paraId="7382879C" w14:textId="77777777" w:rsidR="004733E0" w:rsidRDefault="004733E0" w:rsidP="00832D1D">
      <w:pPr>
        <w:pStyle w:val="FootnoteText"/>
      </w:pPr>
    </w:p>
  </w:footnote>
  <w:footnote w:id="131">
    <w:p w14:paraId="719972B1" w14:textId="77777777" w:rsidR="004733E0" w:rsidRDefault="004733E0" w:rsidP="00832D1D">
      <w:pPr>
        <w:autoSpaceDE w:val="0"/>
        <w:autoSpaceDN w:val="0"/>
        <w:adjustRightInd w:val="0"/>
        <w:spacing w:after="0" w:line="276" w:lineRule="auto"/>
        <w:rPr>
          <w:rFonts w:ascii="Arial" w:hAnsi="Arial" w:cs="Arial"/>
          <w:sz w:val="16"/>
          <w:szCs w:val="16"/>
        </w:rPr>
      </w:pPr>
      <w:r>
        <w:rPr>
          <w:rStyle w:val="FootnoteReference"/>
        </w:rPr>
        <w:footnoteRef/>
      </w:r>
      <w:r>
        <w:t xml:space="preserve"> </w:t>
      </w:r>
      <w:bookmarkStart w:id="36" w:name="_Hlk14129519"/>
      <w:r>
        <w:rPr>
          <w:rFonts w:ascii="Arial" w:hAnsi="Arial" w:cs="Arial"/>
          <w:sz w:val="16"/>
          <w:szCs w:val="16"/>
        </w:rPr>
        <w:t xml:space="preserve">Page, G.G.,  Wise, R.M., Lindenfeld, L., Moug, P.,  Hodgson, A., Wyborn C. and Fazey, I. 2016. Co-designing transformation research: lessons learned from research on deliberate practices for transformation. </w:t>
      </w:r>
      <w:r>
        <w:rPr>
          <w:rFonts w:ascii="Arial" w:hAnsi="Arial" w:cs="Arial"/>
          <w:i/>
          <w:sz w:val="16"/>
          <w:szCs w:val="16"/>
        </w:rPr>
        <w:t>Current Opinion in Environmental Sustainability</w:t>
      </w:r>
      <w:r>
        <w:rPr>
          <w:rFonts w:ascii="Arial" w:hAnsi="Arial" w:cs="Arial"/>
          <w:sz w:val="16"/>
          <w:szCs w:val="16"/>
        </w:rPr>
        <w:t xml:space="preserve"> 20 86-92</w:t>
      </w:r>
      <w:bookmarkEnd w:id="36"/>
    </w:p>
    <w:p w14:paraId="26D1D66E" w14:textId="77777777" w:rsidR="004733E0" w:rsidRDefault="004733E0" w:rsidP="00832D1D">
      <w:pPr>
        <w:pStyle w:val="FootnoteText"/>
        <w:rPr>
          <w:sz w:val="16"/>
          <w:szCs w:val="16"/>
        </w:rPr>
      </w:pPr>
    </w:p>
  </w:footnote>
  <w:footnote w:id="132">
    <w:p w14:paraId="18ACB605"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Frontier Economics. 2013. </w:t>
      </w:r>
      <w:r>
        <w:rPr>
          <w:rFonts w:ascii="Arial" w:hAnsi="Arial" w:cs="Arial"/>
          <w:i/>
          <w:iCs/>
          <w:sz w:val="16"/>
          <w:szCs w:val="16"/>
        </w:rPr>
        <w:t>Reducing Violence and Aggression in A&amp;E: Through a Better Experience</w:t>
      </w:r>
      <w:r>
        <w:rPr>
          <w:rFonts w:ascii="Arial" w:hAnsi="Arial" w:cs="Arial"/>
          <w:sz w:val="16"/>
          <w:szCs w:val="16"/>
        </w:rPr>
        <w:t xml:space="preserve">. London: Design Council. Available from </w:t>
      </w:r>
      <w:hyperlink r:id="rId4" w:history="1">
        <w:r>
          <w:rPr>
            <w:rStyle w:val="Hyperlink"/>
            <w:rFonts w:ascii="Arial" w:hAnsi="Arial" w:cs="Arial"/>
            <w:sz w:val="16"/>
            <w:szCs w:val="16"/>
          </w:rPr>
          <w:t>http://www.designcouncil.org.uk/</w:t>
        </w:r>
      </w:hyperlink>
      <w:r>
        <w:rPr>
          <w:rFonts w:ascii="Arial" w:hAnsi="Arial" w:cs="Arial"/>
          <w:sz w:val="16"/>
          <w:szCs w:val="16"/>
        </w:rPr>
        <w:t xml:space="preserve"> </w:t>
      </w:r>
    </w:p>
    <w:p w14:paraId="34CFA513" w14:textId="77777777" w:rsidR="004733E0" w:rsidRDefault="004733E0" w:rsidP="00832D1D">
      <w:pPr>
        <w:autoSpaceDE w:val="0"/>
        <w:autoSpaceDN w:val="0"/>
        <w:adjustRightInd w:val="0"/>
        <w:spacing w:after="0" w:line="240" w:lineRule="auto"/>
        <w:rPr>
          <w:rFonts w:ascii="Arial" w:hAnsi="Arial" w:cs="Arial"/>
          <w:sz w:val="16"/>
          <w:szCs w:val="16"/>
        </w:rPr>
      </w:pPr>
      <w:r>
        <w:rPr>
          <w:rFonts w:ascii="Arial" w:hAnsi="Arial" w:cs="Arial"/>
          <w:sz w:val="16"/>
          <w:szCs w:val="16"/>
        </w:rPr>
        <w:t>Piper, D., R. Iedema, J. Gray, R. Verma, L. Holmes and N. Manning. 2012. ‘Utilizing Experience-Based Co-Design to Improve the Experience of Patients Accessing Emergency Departments in New South Wales Public Hospitals: An Evaluation</w:t>
      </w:r>
    </w:p>
    <w:p w14:paraId="1CFC99C7" w14:textId="77777777" w:rsidR="004733E0" w:rsidRDefault="004733E0" w:rsidP="00832D1D">
      <w:pPr>
        <w:autoSpaceDE w:val="0"/>
        <w:autoSpaceDN w:val="0"/>
        <w:adjustRightInd w:val="0"/>
        <w:spacing w:after="0" w:line="240" w:lineRule="auto"/>
        <w:rPr>
          <w:rFonts w:ascii="Arial" w:hAnsi="Arial" w:cs="Arial"/>
          <w:i/>
          <w:iCs/>
          <w:sz w:val="16"/>
          <w:szCs w:val="16"/>
        </w:rPr>
      </w:pPr>
      <w:r>
        <w:rPr>
          <w:rFonts w:ascii="Arial" w:hAnsi="Arial" w:cs="Arial"/>
          <w:sz w:val="16"/>
          <w:szCs w:val="16"/>
        </w:rPr>
        <w:t xml:space="preserve">Study.’ </w:t>
      </w:r>
      <w:r>
        <w:rPr>
          <w:rFonts w:ascii="Arial" w:hAnsi="Arial" w:cs="Arial"/>
          <w:i/>
          <w:iCs/>
          <w:sz w:val="16"/>
          <w:szCs w:val="16"/>
        </w:rPr>
        <w:t xml:space="preserve">Health Services Management Research </w:t>
      </w:r>
    </w:p>
    <w:p w14:paraId="21A432E6" w14:textId="77777777" w:rsidR="004733E0" w:rsidRPr="006E3CBD" w:rsidRDefault="004733E0" w:rsidP="00832D1D">
      <w:pPr>
        <w:autoSpaceDE w:val="0"/>
        <w:autoSpaceDN w:val="0"/>
        <w:adjustRightInd w:val="0"/>
        <w:spacing w:after="0" w:line="240" w:lineRule="auto"/>
        <w:rPr>
          <w:rFonts w:ascii="Arial" w:hAnsi="Arial" w:cs="Arial"/>
          <w:sz w:val="16"/>
          <w:szCs w:val="16"/>
          <w:lang w:val="nl-NL"/>
        </w:rPr>
      </w:pPr>
      <w:r w:rsidRPr="006E3CBD">
        <w:rPr>
          <w:rFonts w:ascii="Arial" w:hAnsi="Arial" w:cs="Arial"/>
          <w:sz w:val="16"/>
          <w:szCs w:val="16"/>
          <w:lang w:val="nl-NL"/>
        </w:rPr>
        <w:t>25(4):162–172</w:t>
      </w:r>
    </w:p>
  </w:footnote>
  <w:footnote w:id="133">
    <w:p w14:paraId="33415F99" w14:textId="77777777" w:rsidR="004733E0" w:rsidRDefault="004733E0" w:rsidP="00832D1D">
      <w:pPr>
        <w:autoSpaceDE w:val="0"/>
        <w:autoSpaceDN w:val="0"/>
        <w:adjustRightInd w:val="0"/>
        <w:spacing w:after="0"/>
      </w:pPr>
      <w:r>
        <w:rPr>
          <w:rStyle w:val="FootnoteReference"/>
        </w:rPr>
        <w:footnoteRef/>
      </w:r>
      <w:r w:rsidRPr="006E3CBD">
        <w:rPr>
          <w:lang w:val="nl-NL"/>
        </w:rPr>
        <w:t xml:space="preserve"> </w:t>
      </w:r>
      <w:bookmarkStart w:id="39" w:name="_Hlk517433397"/>
      <w:bookmarkStart w:id="40" w:name="_Hlk4622403"/>
      <w:r w:rsidRPr="006E3CBD">
        <w:rPr>
          <w:rFonts w:ascii="Arial" w:hAnsi="Arial" w:cs="Arial"/>
          <w:sz w:val="16"/>
          <w:szCs w:val="16"/>
          <w:lang w:val="nl-NL"/>
        </w:rPr>
        <w:t xml:space="preserve">De Krom Michiel P.M.M. 2017. </w:t>
      </w:r>
      <w:r>
        <w:rPr>
          <w:rFonts w:ascii="Arial" w:hAnsi="Arial" w:cs="Arial"/>
          <w:sz w:val="16"/>
          <w:szCs w:val="16"/>
        </w:rPr>
        <w:t xml:space="preserve">Farmer participation in agri-environmental schemes: Regionalisation and the role of bridging social capital. </w:t>
      </w:r>
      <w:r>
        <w:rPr>
          <w:rFonts w:ascii="Arial" w:hAnsi="Arial" w:cs="Arial"/>
          <w:i/>
          <w:sz w:val="16"/>
          <w:szCs w:val="16"/>
        </w:rPr>
        <w:t xml:space="preserve">Land Use Policy </w:t>
      </w:r>
      <w:r>
        <w:rPr>
          <w:rFonts w:ascii="Arial" w:hAnsi="Arial" w:cs="Arial"/>
          <w:sz w:val="16"/>
          <w:szCs w:val="16"/>
        </w:rPr>
        <w:t>60 352-361</w:t>
      </w:r>
      <w:bookmarkEnd w:id="39"/>
      <w:bookmarkEnd w:id="40"/>
    </w:p>
  </w:footnote>
  <w:footnote w:id="134">
    <w:p w14:paraId="6DFD3357" w14:textId="77777777" w:rsidR="004733E0" w:rsidRDefault="004733E0" w:rsidP="00832D1D">
      <w:pPr>
        <w:autoSpaceDE w:val="0"/>
        <w:autoSpaceDN w:val="0"/>
        <w:adjustRightInd w:val="0"/>
        <w:spacing w:after="0" w:line="240" w:lineRule="auto"/>
      </w:pPr>
      <w:r>
        <w:rPr>
          <w:rStyle w:val="FootnoteReference"/>
        </w:rPr>
        <w:footnoteRef/>
      </w:r>
      <w:r>
        <w:t xml:space="preserve"> </w:t>
      </w:r>
      <w:r>
        <w:rPr>
          <w:rFonts w:ascii="Arial" w:hAnsi="Arial" w:cs="Arial"/>
          <w:sz w:val="16"/>
          <w:szCs w:val="16"/>
        </w:rPr>
        <w:t>Aarts, N. and Leeuwis, C. 2010. Participation and Power: Reflections on the Role of Government in Land Use Planning and Rural Development. Journal of Agricultural Education and Extension 16 2 131-145; p138</w:t>
      </w:r>
    </w:p>
  </w:footnote>
  <w:footnote w:id="135">
    <w:p w14:paraId="25A78ABE"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i/>
          <w:sz w:val="16"/>
          <w:szCs w:val="16"/>
        </w:rPr>
        <w:t xml:space="preserve">Ibid </w:t>
      </w:r>
      <w:r>
        <w:rPr>
          <w:rFonts w:ascii="Arial" w:hAnsi="Arial" w:cs="Arial"/>
          <w:sz w:val="16"/>
          <w:szCs w:val="16"/>
        </w:rPr>
        <w:t>p139</w:t>
      </w:r>
    </w:p>
    <w:p w14:paraId="27825180" w14:textId="77777777" w:rsidR="004733E0" w:rsidRDefault="004733E0" w:rsidP="00832D1D">
      <w:pPr>
        <w:pStyle w:val="FootnoteText"/>
      </w:pPr>
    </w:p>
  </w:footnote>
  <w:footnote w:id="136">
    <w:p w14:paraId="4D7D5100" w14:textId="77777777" w:rsidR="004733E0" w:rsidRDefault="004733E0" w:rsidP="00832D1D">
      <w:pPr>
        <w:autoSpaceDE w:val="0"/>
        <w:autoSpaceDN w:val="0"/>
        <w:adjustRightInd w:val="0"/>
        <w:spacing w:after="0" w:line="240" w:lineRule="auto"/>
        <w:rPr>
          <w:rFonts w:ascii="Arial" w:hAnsi="Arial" w:cs="Arial"/>
          <w:sz w:val="16"/>
          <w:szCs w:val="16"/>
        </w:rPr>
      </w:pPr>
      <w:r>
        <w:rPr>
          <w:rStyle w:val="FootnoteReference"/>
        </w:rPr>
        <w:footnoteRef/>
      </w:r>
      <w:r>
        <w:t xml:space="preserve"> </w:t>
      </w:r>
      <w:r>
        <w:rPr>
          <w:rFonts w:ascii="Arial" w:hAnsi="Arial" w:cs="Arial"/>
          <w:sz w:val="16"/>
          <w:szCs w:val="16"/>
        </w:rPr>
        <w:t xml:space="preserve">Benoit, M and Patsias C. 2017. Greening the agri-environmental policy by territorial and participative implementation processes? Evidence from two French regions </w:t>
      </w:r>
      <w:r>
        <w:rPr>
          <w:rFonts w:ascii="Arial" w:hAnsi="Arial" w:cs="Arial"/>
          <w:i/>
          <w:sz w:val="16"/>
          <w:szCs w:val="16"/>
        </w:rPr>
        <w:t xml:space="preserve">Journal of Rural Studies </w:t>
      </w:r>
      <w:r>
        <w:rPr>
          <w:rFonts w:ascii="Arial" w:hAnsi="Arial" w:cs="Arial"/>
          <w:sz w:val="16"/>
          <w:szCs w:val="16"/>
        </w:rPr>
        <w:t>55 1-11; p7ff</w:t>
      </w:r>
    </w:p>
    <w:p w14:paraId="5B993B00" w14:textId="77777777" w:rsidR="004733E0" w:rsidRDefault="004733E0" w:rsidP="00832D1D">
      <w:pPr>
        <w:pStyle w:val="FootnoteText"/>
      </w:pPr>
    </w:p>
  </w:footnote>
  <w:footnote w:id="137">
    <w:p w14:paraId="20794C37" w14:textId="77777777" w:rsidR="004733E0" w:rsidRDefault="004733E0" w:rsidP="00832D1D">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w:t>
      </w:r>
    </w:p>
  </w:footnote>
  <w:footnote w:id="138">
    <w:p w14:paraId="686D8BF5"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Prost, L., Reau, R.,  Paravano, L., Cerf, M.,  Jeuffroy, M.H. 2018. Designing agricultural systems from invention to implementation: the contribution of agronomy. Lessons from a case study. </w:t>
      </w:r>
      <w:r>
        <w:rPr>
          <w:rFonts w:ascii="Arial" w:hAnsi="Arial" w:cs="Arial"/>
          <w:i/>
          <w:sz w:val="16"/>
          <w:szCs w:val="16"/>
        </w:rPr>
        <w:t>Agricultural Systems</w:t>
      </w:r>
      <w:r>
        <w:rPr>
          <w:rFonts w:ascii="Arial" w:hAnsi="Arial" w:cs="Arial"/>
          <w:sz w:val="16"/>
          <w:szCs w:val="16"/>
        </w:rPr>
        <w:t xml:space="preserve"> 164, 122-132; p130-131</w:t>
      </w:r>
    </w:p>
  </w:footnote>
  <w:footnote w:id="139">
    <w:p w14:paraId="4D9F15C3" w14:textId="77777777" w:rsidR="004733E0" w:rsidRDefault="004733E0" w:rsidP="00832D1D">
      <w:pPr>
        <w:autoSpaceDE w:val="0"/>
        <w:autoSpaceDN w:val="0"/>
        <w:adjustRightInd w:val="0"/>
        <w:spacing w:after="0" w:line="240" w:lineRule="auto"/>
        <w:rPr>
          <w:rFonts w:ascii="Arial" w:hAnsi="Arial" w:cs="Arial"/>
          <w:bCs/>
          <w:sz w:val="16"/>
          <w:szCs w:val="16"/>
        </w:rPr>
      </w:pPr>
      <w:r>
        <w:rPr>
          <w:rStyle w:val="FootnoteReference"/>
          <w:rFonts w:ascii="Arial" w:hAnsi="Arial" w:cs="Arial"/>
          <w:sz w:val="16"/>
          <w:szCs w:val="16"/>
        </w:rPr>
        <w:footnoteRef/>
      </w:r>
      <w:r>
        <w:rPr>
          <w:rFonts w:ascii="Arial" w:hAnsi="Arial" w:cs="Arial"/>
          <w:sz w:val="16"/>
          <w:szCs w:val="16"/>
        </w:rPr>
        <w:t xml:space="preserve"> de Vente, J., Reed, M.S., Stringer, L.C., Valente, S. and Newig, J. 2016. </w:t>
      </w:r>
      <w:r>
        <w:rPr>
          <w:rFonts w:ascii="Arial" w:hAnsi="Arial" w:cs="Arial"/>
          <w:bCs/>
          <w:sz w:val="16"/>
          <w:szCs w:val="16"/>
        </w:rPr>
        <w:t xml:space="preserve">How does the context and design of participatory decision making processes affect their outcomes? Evidence from sustainable land management in global drylands. </w:t>
      </w:r>
      <w:r>
        <w:rPr>
          <w:rFonts w:ascii="Arial" w:hAnsi="Arial" w:cs="Arial"/>
          <w:bCs/>
          <w:i/>
          <w:sz w:val="16"/>
          <w:szCs w:val="16"/>
        </w:rPr>
        <w:t>Ecology and Society</w:t>
      </w:r>
      <w:r>
        <w:rPr>
          <w:rFonts w:ascii="Arial" w:hAnsi="Arial" w:cs="Arial"/>
          <w:bCs/>
          <w:sz w:val="16"/>
          <w:szCs w:val="16"/>
        </w:rPr>
        <w:t xml:space="preserve"> 21 2 (24)</w:t>
      </w:r>
    </w:p>
    <w:p w14:paraId="6B12B8EC" w14:textId="77777777" w:rsidR="004733E0" w:rsidRDefault="004733E0" w:rsidP="00832D1D">
      <w:pPr>
        <w:pStyle w:val="FootnoteText"/>
      </w:pPr>
    </w:p>
  </w:footnote>
  <w:footnote w:id="140">
    <w:p w14:paraId="484D22D4" w14:textId="77777777" w:rsidR="004733E0" w:rsidRDefault="004733E0" w:rsidP="00832D1D">
      <w:pPr>
        <w:pStyle w:val="FootnoteText"/>
      </w:pPr>
      <w:r>
        <w:rPr>
          <w:rStyle w:val="FootnoteReference"/>
        </w:rPr>
        <w:footnoteRef/>
      </w:r>
      <w:r>
        <w:t xml:space="preserve"> </w:t>
      </w:r>
      <w:r>
        <w:rPr>
          <w:rFonts w:ascii="Arial" w:hAnsi="Arial" w:cs="Arial"/>
          <w:sz w:val="16"/>
          <w:szCs w:val="16"/>
        </w:rPr>
        <w:t xml:space="preserve">Burkett, I. 2012. </w:t>
      </w:r>
      <w:r>
        <w:rPr>
          <w:rFonts w:ascii="Arial" w:hAnsi="Arial" w:cs="Arial"/>
          <w:i/>
          <w:iCs/>
          <w:sz w:val="16"/>
          <w:szCs w:val="16"/>
        </w:rPr>
        <w:t>An Introduction to Co-Design</w:t>
      </w:r>
      <w:r>
        <w:rPr>
          <w:rFonts w:ascii="Arial" w:hAnsi="Arial" w:cs="Arial"/>
          <w:sz w:val="16"/>
          <w:szCs w:val="16"/>
        </w:rPr>
        <w:t>. Sydney: Knode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DCC12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2C653D"/>
    <w:multiLevelType w:val="hybridMultilevel"/>
    <w:tmpl w:val="2196C5CC"/>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F02C58"/>
    <w:multiLevelType w:val="hybridMultilevel"/>
    <w:tmpl w:val="E92A9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193F5B"/>
    <w:multiLevelType w:val="hybridMultilevel"/>
    <w:tmpl w:val="6802B364"/>
    <w:lvl w:ilvl="0" w:tplc="08090001">
      <w:start w:val="1"/>
      <w:numFmt w:val="bullet"/>
      <w:lvlText w:val=""/>
      <w:lvlJc w:val="left"/>
      <w:pPr>
        <w:ind w:left="720" w:hanging="360"/>
      </w:pPr>
      <w:rPr>
        <w:rFonts w:ascii="Symbol" w:hAnsi="Symbol" w:hint="default"/>
      </w:rPr>
    </w:lvl>
    <w:lvl w:ilvl="1" w:tplc="82547038">
      <w:numFmt w:val="bullet"/>
      <w:lvlText w:val="•"/>
      <w:lvlJc w:val="left"/>
      <w:pPr>
        <w:ind w:left="1440" w:hanging="360"/>
      </w:pPr>
      <w:rPr>
        <w:rFonts w:ascii="Arial" w:eastAsiaTheme="minorEastAsia"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51C34EC"/>
    <w:multiLevelType w:val="hybridMultilevel"/>
    <w:tmpl w:val="0106B2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06F5281A"/>
    <w:multiLevelType w:val="hybridMultilevel"/>
    <w:tmpl w:val="684C9A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0B3F10F7"/>
    <w:multiLevelType w:val="hybridMultilevel"/>
    <w:tmpl w:val="EA56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B67A6"/>
    <w:multiLevelType w:val="hybridMultilevel"/>
    <w:tmpl w:val="1318D4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0EFF795B"/>
    <w:multiLevelType w:val="hybridMultilevel"/>
    <w:tmpl w:val="D150821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38E6371"/>
    <w:multiLevelType w:val="hybridMultilevel"/>
    <w:tmpl w:val="70AE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705024"/>
    <w:multiLevelType w:val="hybridMultilevel"/>
    <w:tmpl w:val="6E8081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58C5145"/>
    <w:multiLevelType w:val="hybridMultilevel"/>
    <w:tmpl w:val="0BB8ECA4"/>
    <w:lvl w:ilvl="0" w:tplc="60A647B4">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BD7776"/>
    <w:multiLevelType w:val="hybridMultilevel"/>
    <w:tmpl w:val="DE528E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0907840"/>
    <w:multiLevelType w:val="hybridMultilevel"/>
    <w:tmpl w:val="A5C039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38F6DAC"/>
    <w:multiLevelType w:val="hybridMultilevel"/>
    <w:tmpl w:val="7F4613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57407BD"/>
    <w:multiLevelType w:val="hybridMultilevel"/>
    <w:tmpl w:val="28B2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09052B"/>
    <w:multiLevelType w:val="hybridMultilevel"/>
    <w:tmpl w:val="EF9008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7" w15:restartNumberingAfterBreak="0">
    <w:nsid w:val="2E192E6F"/>
    <w:multiLevelType w:val="hybridMultilevel"/>
    <w:tmpl w:val="62BAE560"/>
    <w:lvl w:ilvl="0" w:tplc="5C300AC4">
      <w:start w:val="1"/>
      <w:numFmt w:val="decimal"/>
      <w:pStyle w:val="Heading3"/>
      <w:lvlText w:val="%1.1"/>
      <w:lvlJc w:val="left"/>
      <w:pPr>
        <w:ind w:left="180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abstractNum w:abstractNumId="18" w15:restartNumberingAfterBreak="0">
    <w:nsid w:val="2F725B16"/>
    <w:multiLevelType w:val="hybridMultilevel"/>
    <w:tmpl w:val="62C0D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0574123"/>
    <w:multiLevelType w:val="hybridMultilevel"/>
    <w:tmpl w:val="54F4714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15A7E9F"/>
    <w:multiLevelType w:val="hybridMultilevel"/>
    <w:tmpl w:val="D2BAD9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180430F"/>
    <w:multiLevelType w:val="hybridMultilevel"/>
    <w:tmpl w:val="A4AA8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34A68C2"/>
    <w:multiLevelType w:val="hybridMultilevel"/>
    <w:tmpl w:val="542A2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4184407"/>
    <w:multiLevelType w:val="hybridMultilevel"/>
    <w:tmpl w:val="FC74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4247EB0"/>
    <w:multiLevelType w:val="hybridMultilevel"/>
    <w:tmpl w:val="07F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637EB7"/>
    <w:multiLevelType w:val="multilevel"/>
    <w:tmpl w:val="794616CC"/>
    <w:lvl w:ilvl="0">
      <w:start w:val="1"/>
      <w:numFmt w:val="decimal"/>
      <w:pStyle w:val="Subtitle"/>
      <w:lvlText w:val="%1.1"/>
      <w:lvlJc w:val="left"/>
      <w:pPr>
        <w:ind w:left="36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3BA44BEF"/>
    <w:multiLevelType w:val="hybridMultilevel"/>
    <w:tmpl w:val="BE5AF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BCF40F3"/>
    <w:multiLevelType w:val="hybridMultilevel"/>
    <w:tmpl w:val="D2AED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2D36D8"/>
    <w:multiLevelType w:val="hybridMultilevel"/>
    <w:tmpl w:val="7E96A5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3E576251"/>
    <w:multiLevelType w:val="hybridMultilevel"/>
    <w:tmpl w:val="FF52B4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F0310F9"/>
    <w:multiLevelType w:val="hybridMultilevel"/>
    <w:tmpl w:val="A8787C04"/>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FE6C6D"/>
    <w:multiLevelType w:val="hybridMultilevel"/>
    <w:tmpl w:val="7FB6F1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CB7743"/>
    <w:multiLevelType w:val="hybridMultilevel"/>
    <w:tmpl w:val="422629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75F497E"/>
    <w:multiLevelType w:val="hybridMultilevel"/>
    <w:tmpl w:val="4BE636EE"/>
    <w:lvl w:ilvl="0" w:tplc="01E4C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A8047CA"/>
    <w:multiLevelType w:val="hybridMultilevel"/>
    <w:tmpl w:val="8368C3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A7713E"/>
    <w:multiLevelType w:val="hybridMultilevel"/>
    <w:tmpl w:val="17E61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0E76FEB"/>
    <w:multiLevelType w:val="hybridMultilevel"/>
    <w:tmpl w:val="6460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68372D"/>
    <w:multiLevelType w:val="hybridMultilevel"/>
    <w:tmpl w:val="A3A461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4BE358D"/>
    <w:multiLevelType w:val="hybridMultilevel"/>
    <w:tmpl w:val="673E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50334B"/>
    <w:multiLevelType w:val="hybridMultilevel"/>
    <w:tmpl w:val="0FAA3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B17217F"/>
    <w:multiLevelType w:val="hybridMultilevel"/>
    <w:tmpl w:val="86481114"/>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B92106F"/>
    <w:multiLevelType w:val="hybridMultilevel"/>
    <w:tmpl w:val="6A9C48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EE33F18"/>
    <w:multiLevelType w:val="hybridMultilevel"/>
    <w:tmpl w:val="53CA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A74832"/>
    <w:multiLevelType w:val="hybridMultilevel"/>
    <w:tmpl w:val="F18A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35E1FBD"/>
    <w:multiLevelType w:val="hybridMultilevel"/>
    <w:tmpl w:val="81200EB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5" w15:restartNumberingAfterBreak="0">
    <w:nsid w:val="739E43AC"/>
    <w:multiLevelType w:val="hybridMultilevel"/>
    <w:tmpl w:val="B90CAD64"/>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6" w15:restartNumberingAfterBreak="0">
    <w:nsid w:val="75021337"/>
    <w:multiLevelType w:val="hybridMultilevel"/>
    <w:tmpl w:val="D1100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77985759"/>
    <w:multiLevelType w:val="hybridMultilevel"/>
    <w:tmpl w:val="7B18A8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15:restartNumberingAfterBreak="0">
    <w:nsid w:val="7FC1651B"/>
    <w:multiLevelType w:val="hybridMultilevel"/>
    <w:tmpl w:val="155AA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47"/>
  </w:num>
  <w:num w:numId="5">
    <w:abstractNumId w:val="0"/>
  </w:num>
  <w:num w:numId="6">
    <w:abstractNumId w:val="5"/>
  </w:num>
  <w:num w:numId="7">
    <w:abstractNumId w:val="2"/>
  </w:num>
  <w:num w:numId="8">
    <w:abstractNumId w:val="36"/>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42"/>
  </w:num>
  <w:num w:numId="13">
    <w:abstractNumId w:val="46"/>
  </w:num>
  <w:num w:numId="14">
    <w:abstractNumId w:val="9"/>
  </w:num>
  <w:num w:numId="15">
    <w:abstractNumId w:val="15"/>
  </w:num>
  <w:num w:numId="16">
    <w:abstractNumId w:val="38"/>
  </w:num>
  <w:num w:numId="17">
    <w:abstractNumId w:val="18"/>
  </w:num>
  <w:num w:numId="18">
    <w:abstractNumId w:val="3"/>
  </w:num>
  <w:num w:numId="19">
    <w:abstractNumId w:val="21"/>
  </w:num>
  <w:num w:numId="20">
    <w:abstractNumId w:val="20"/>
  </w:num>
  <w:num w:numId="21">
    <w:abstractNumId w:val="23"/>
  </w:num>
  <w:num w:numId="22">
    <w:abstractNumId w:val="43"/>
  </w:num>
  <w:num w:numId="23">
    <w:abstractNumId w:val="24"/>
  </w:num>
  <w:num w:numId="24">
    <w:abstractNumId w:val="41"/>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3"/>
  </w:num>
  <w:num w:numId="28">
    <w:abstractNumId w:val="22"/>
  </w:num>
  <w:num w:numId="29">
    <w:abstractNumId w:val="6"/>
  </w:num>
  <w:num w:numId="30">
    <w:abstractNumId w:val="39"/>
  </w:num>
  <w:num w:numId="31">
    <w:abstractNumId w:val="28"/>
  </w:num>
  <w:num w:numId="32">
    <w:abstractNumId w:val="4"/>
  </w:num>
  <w:num w:numId="33">
    <w:abstractNumId w:val="26"/>
  </w:num>
  <w:num w:numId="34">
    <w:abstractNumId w:val="25"/>
  </w:num>
  <w:num w:numId="35">
    <w:abstractNumId w:val="40"/>
  </w:num>
  <w:num w:numId="36">
    <w:abstractNumId w:val="34"/>
  </w:num>
  <w:num w:numId="37">
    <w:abstractNumId w:val="27"/>
  </w:num>
  <w:num w:numId="38">
    <w:abstractNumId w:val="19"/>
  </w:num>
  <w:num w:numId="39">
    <w:abstractNumId w:val="12"/>
  </w:num>
  <w:num w:numId="40">
    <w:abstractNumId w:val="32"/>
  </w:num>
  <w:num w:numId="41">
    <w:abstractNumId w:val="8"/>
  </w:num>
  <w:num w:numId="42">
    <w:abstractNumId w:val="37"/>
  </w:num>
  <w:num w:numId="43">
    <w:abstractNumId w:val="11"/>
  </w:num>
  <w:num w:numId="44">
    <w:abstractNumId w:val="10"/>
  </w:num>
  <w:num w:numId="45">
    <w:abstractNumId w:val="31"/>
  </w:num>
  <w:num w:numId="46">
    <w:abstractNumId w:val="45"/>
  </w:num>
  <w:num w:numId="47">
    <w:abstractNumId w:val="44"/>
  </w:num>
  <w:num w:numId="48">
    <w:abstractNumId w:val="33"/>
  </w:num>
  <w:num w:numId="49">
    <w:abstractNumId w:val="30"/>
  </w:num>
  <w:num w:numId="50">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9EE"/>
    <w:rsid w:val="0000124D"/>
    <w:rsid w:val="0000373B"/>
    <w:rsid w:val="00003F45"/>
    <w:rsid w:val="00006167"/>
    <w:rsid w:val="000067E4"/>
    <w:rsid w:val="00016445"/>
    <w:rsid w:val="00020CCD"/>
    <w:rsid w:val="000231C7"/>
    <w:rsid w:val="00027C28"/>
    <w:rsid w:val="000324CA"/>
    <w:rsid w:val="00033303"/>
    <w:rsid w:val="00033871"/>
    <w:rsid w:val="00041916"/>
    <w:rsid w:val="000425CE"/>
    <w:rsid w:val="00050C08"/>
    <w:rsid w:val="00054C94"/>
    <w:rsid w:val="00054D05"/>
    <w:rsid w:val="00062DB8"/>
    <w:rsid w:val="00071F94"/>
    <w:rsid w:val="00072B14"/>
    <w:rsid w:val="00080C6E"/>
    <w:rsid w:val="00085A63"/>
    <w:rsid w:val="00090B4B"/>
    <w:rsid w:val="00093FC1"/>
    <w:rsid w:val="000A3891"/>
    <w:rsid w:val="000A7DFE"/>
    <w:rsid w:val="000B1009"/>
    <w:rsid w:val="000B3AEC"/>
    <w:rsid w:val="000C2ECB"/>
    <w:rsid w:val="000C4463"/>
    <w:rsid w:val="000C5E87"/>
    <w:rsid w:val="000D5953"/>
    <w:rsid w:val="000E112E"/>
    <w:rsid w:val="000E5DCA"/>
    <w:rsid w:val="000F0EC6"/>
    <w:rsid w:val="000F539B"/>
    <w:rsid w:val="00100274"/>
    <w:rsid w:val="00100D3E"/>
    <w:rsid w:val="001039A3"/>
    <w:rsid w:val="00103F9A"/>
    <w:rsid w:val="001053DE"/>
    <w:rsid w:val="001108B6"/>
    <w:rsid w:val="00114E34"/>
    <w:rsid w:val="001178B7"/>
    <w:rsid w:val="00117B94"/>
    <w:rsid w:val="00123694"/>
    <w:rsid w:val="001254C6"/>
    <w:rsid w:val="0013124F"/>
    <w:rsid w:val="0013179A"/>
    <w:rsid w:val="00131BE0"/>
    <w:rsid w:val="00134141"/>
    <w:rsid w:val="00141B77"/>
    <w:rsid w:val="00162553"/>
    <w:rsid w:val="00173464"/>
    <w:rsid w:val="00174538"/>
    <w:rsid w:val="00174FFD"/>
    <w:rsid w:val="00177B6F"/>
    <w:rsid w:val="00182C3E"/>
    <w:rsid w:val="00184F90"/>
    <w:rsid w:val="00187E38"/>
    <w:rsid w:val="00190CAC"/>
    <w:rsid w:val="00193877"/>
    <w:rsid w:val="001B1302"/>
    <w:rsid w:val="001B2448"/>
    <w:rsid w:val="001B3F22"/>
    <w:rsid w:val="001D4AB6"/>
    <w:rsid w:val="001D67A9"/>
    <w:rsid w:val="001E20F8"/>
    <w:rsid w:val="001E4BD2"/>
    <w:rsid w:val="001F74CE"/>
    <w:rsid w:val="0020570B"/>
    <w:rsid w:val="00214028"/>
    <w:rsid w:val="002147C1"/>
    <w:rsid w:val="00215AD9"/>
    <w:rsid w:val="002266AD"/>
    <w:rsid w:val="00227C17"/>
    <w:rsid w:val="00235885"/>
    <w:rsid w:val="002359EC"/>
    <w:rsid w:val="00235A0A"/>
    <w:rsid w:val="0024166B"/>
    <w:rsid w:val="00254AA7"/>
    <w:rsid w:val="00254D22"/>
    <w:rsid w:val="002645FA"/>
    <w:rsid w:val="00275571"/>
    <w:rsid w:val="00282348"/>
    <w:rsid w:val="002952EA"/>
    <w:rsid w:val="002A6E04"/>
    <w:rsid w:val="002B111C"/>
    <w:rsid w:val="002C4598"/>
    <w:rsid w:val="002C5199"/>
    <w:rsid w:val="002C5544"/>
    <w:rsid w:val="002C5E15"/>
    <w:rsid w:val="002C664A"/>
    <w:rsid w:val="002D2495"/>
    <w:rsid w:val="002E23ED"/>
    <w:rsid w:val="002F22C0"/>
    <w:rsid w:val="00303150"/>
    <w:rsid w:val="003114C2"/>
    <w:rsid w:val="00314372"/>
    <w:rsid w:val="00317C41"/>
    <w:rsid w:val="00320AE8"/>
    <w:rsid w:val="00333DAD"/>
    <w:rsid w:val="00345F84"/>
    <w:rsid w:val="003474C1"/>
    <w:rsid w:val="00350ACF"/>
    <w:rsid w:val="00351AEC"/>
    <w:rsid w:val="00355EC7"/>
    <w:rsid w:val="00362B43"/>
    <w:rsid w:val="0037125F"/>
    <w:rsid w:val="00373FF3"/>
    <w:rsid w:val="003813F4"/>
    <w:rsid w:val="00391FEA"/>
    <w:rsid w:val="003A2DC7"/>
    <w:rsid w:val="003A3159"/>
    <w:rsid w:val="003B3861"/>
    <w:rsid w:val="003C3147"/>
    <w:rsid w:val="003D3C26"/>
    <w:rsid w:val="003F0957"/>
    <w:rsid w:val="003F0B4B"/>
    <w:rsid w:val="003F1135"/>
    <w:rsid w:val="003F350A"/>
    <w:rsid w:val="004019F7"/>
    <w:rsid w:val="00403885"/>
    <w:rsid w:val="00411000"/>
    <w:rsid w:val="004214DB"/>
    <w:rsid w:val="00427439"/>
    <w:rsid w:val="00431152"/>
    <w:rsid w:val="0043264C"/>
    <w:rsid w:val="00436195"/>
    <w:rsid w:val="0043649A"/>
    <w:rsid w:val="004369A3"/>
    <w:rsid w:val="00442DA8"/>
    <w:rsid w:val="0045317D"/>
    <w:rsid w:val="00461358"/>
    <w:rsid w:val="004733E0"/>
    <w:rsid w:val="00473781"/>
    <w:rsid w:val="00487497"/>
    <w:rsid w:val="0049629B"/>
    <w:rsid w:val="004975B6"/>
    <w:rsid w:val="004A153B"/>
    <w:rsid w:val="004A566D"/>
    <w:rsid w:val="004B6584"/>
    <w:rsid w:val="004D0BD5"/>
    <w:rsid w:val="004D1869"/>
    <w:rsid w:val="004D7E46"/>
    <w:rsid w:val="004F365A"/>
    <w:rsid w:val="00504DF3"/>
    <w:rsid w:val="00513385"/>
    <w:rsid w:val="00514B01"/>
    <w:rsid w:val="00522EAA"/>
    <w:rsid w:val="005327F8"/>
    <w:rsid w:val="005370DB"/>
    <w:rsid w:val="0054772F"/>
    <w:rsid w:val="00551D77"/>
    <w:rsid w:val="00552B0C"/>
    <w:rsid w:val="00553597"/>
    <w:rsid w:val="00554D93"/>
    <w:rsid w:val="00557D6F"/>
    <w:rsid w:val="00572E15"/>
    <w:rsid w:val="00583A1D"/>
    <w:rsid w:val="00584987"/>
    <w:rsid w:val="00596040"/>
    <w:rsid w:val="005A6069"/>
    <w:rsid w:val="005B1179"/>
    <w:rsid w:val="005C092D"/>
    <w:rsid w:val="005E0624"/>
    <w:rsid w:val="005E2E6F"/>
    <w:rsid w:val="005E64EC"/>
    <w:rsid w:val="005E6AE7"/>
    <w:rsid w:val="005F6232"/>
    <w:rsid w:val="006043F6"/>
    <w:rsid w:val="00612887"/>
    <w:rsid w:val="00616FAB"/>
    <w:rsid w:val="0062295D"/>
    <w:rsid w:val="00622E74"/>
    <w:rsid w:val="0062325E"/>
    <w:rsid w:val="006264AB"/>
    <w:rsid w:val="006316CC"/>
    <w:rsid w:val="0063532E"/>
    <w:rsid w:val="00651AE2"/>
    <w:rsid w:val="00684218"/>
    <w:rsid w:val="0069669A"/>
    <w:rsid w:val="006A2EFD"/>
    <w:rsid w:val="006B283A"/>
    <w:rsid w:val="006D59EE"/>
    <w:rsid w:val="006D5FEE"/>
    <w:rsid w:val="006E3CBD"/>
    <w:rsid w:val="006F1FE1"/>
    <w:rsid w:val="006F431E"/>
    <w:rsid w:val="00704F00"/>
    <w:rsid w:val="00711646"/>
    <w:rsid w:val="00716FC2"/>
    <w:rsid w:val="00727AFF"/>
    <w:rsid w:val="00752D21"/>
    <w:rsid w:val="00760622"/>
    <w:rsid w:val="007635AD"/>
    <w:rsid w:val="00763693"/>
    <w:rsid w:val="0077393A"/>
    <w:rsid w:val="007750C0"/>
    <w:rsid w:val="0078455B"/>
    <w:rsid w:val="007944D5"/>
    <w:rsid w:val="00797934"/>
    <w:rsid w:val="007A6853"/>
    <w:rsid w:val="007B2A9F"/>
    <w:rsid w:val="007B6920"/>
    <w:rsid w:val="007B6D7E"/>
    <w:rsid w:val="007C6A08"/>
    <w:rsid w:val="007C6EB6"/>
    <w:rsid w:val="007D2D77"/>
    <w:rsid w:val="007D6433"/>
    <w:rsid w:val="007D7825"/>
    <w:rsid w:val="007F3BF4"/>
    <w:rsid w:val="007F4235"/>
    <w:rsid w:val="00804B10"/>
    <w:rsid w:val="00815435"/>
    <w:rsid w:val="0082634D"/>
    <w:rsid w:val="00832D1D"/>
    <w:rsid w:val="0083361B"/>
    <w:rsid w:val="00835BC8"/>
    <w:rsid w:val="008420BD"/>
    <w:rsid w:val="00843802"/>
    <w:rsid w:val="008446FF"/>
    <w:rsid w:val="00850A11"/>
    <w:rsid w:val="0085562B"/>
    <w:rsid w:val="00867FD0"/>
    <w:rsid w:val="00880165"/>
    <w:rsid w:val="00893C96"/>
    <w:rsid w:val="008A4FDA"/>
    <w:rsid w:val="008A7964"/>
    <w:rsid w:val="008B1AF4"/>
    <w:rsid w:val="008C3703"/>
    <w:rsid w:val="008C4668"/>
    <w:rsid w:val="008D6AC4"/>
    <w:rsid w:val="008F0AEA"/>
    <w:rsid w:val="008F5C28"/>
    <w:rsid w:val="008F627F"/>
    <w:rsid w:val="0092089A"/>
    <w:rsid w:val="009217DA"/>
    <w:rsid w:val="00925E28"/>
    <w:rsid w:val="00936069"/>
    <w:rsid w:val="009376B1"/>
    <w:rsid w:val="00946A6B"/>
    <w:rsid w:val="009523D2"/>
    <w:rsid w:val="0096322C"/>
    <w:rsid w:val="00963C9B"/>
    <w:rsid w:val="00964F56"/>
    <w:rsid w:val="00980419"/>
    <w:rsid w:val="00982620"/>
    <w:rsid w:val="00985DA0"/>
    <w:rsid w:val="00986E1C"/>
    <w:rsid w:val="00990CF3"/>
    <w:rsid w:val="009A6DA1"/>
    <w:rsid w:val="009B29CC"/>
    <w:rsid w:val="009B7EE2"/>
    <w:rsid w:val="009C2D28"/>
    <w:rsid w:val="009D0C33"/>
    <w:rsid w:val="009D2BF4"/>
    <w:rsid w:val="009E167D"/>
    <w:rsid w:val="009F5F02"/>
    <w:rsid w:val="00A005DD"/>
    <w:rsid w:val="00A04A45"/>
    <w:rsid w:val="00A0791F"/>
    <w:rsid w:val="00A13084"/>
    <w:rsid w:val="00A26D4E"/>
    <w:rsid w:val="00A40EF8"/>
    <w:rsid w:val="00A44172"/>
    <w:rsid w:val="00A479C9"/>
    <w:rsid w:val="00A543CE"/>
    <w:rsid w:val="00A569DB"/>
    <w:rsid w:val="00A5742E"/>
    <w:rsid w:val="00A6314C"/>
    <w:rsid w:val="00A76DA5"/>
    <w:rsid w:val="00A77639"/>
    <w:rsid w:val="00A87C32"/>
    <w:rsid w:val="00AA45DB"/>
    <w:rsid w:val="00AA6C09"/>
    <w:rsid w:val="00AB2FBF"/>
    <w:rsid w:val="00AC057F"/>
    <w:rsid w:val="00AC2B19"/>
    <w:rsid w:val="00AC37F2"/>
    <w:rsid w:val="00AC6EC6"/>
    <w:rsid w:val="00AD105F"/>
    <w:rsid w:val="00AD67BC"/>
    <w:rsid w:val="00AE49DC"/>
    <w:rsid w:val="00AE53BF"/>
    <w:rsid w:val="00AE743C"/>
    <w:rsid w:val="00AF1181"/>
    <w:rsid w:val="00AF2F09"/>
    <w:rsid w:val="00AF3182"/>
    <w:rsid w:val="00B00B04"/>
    <w:rsid w:val="00B04534"/>
    <w:rsid w:val="00B04FF4"/>
    <w:rsid w:val="00B066E7"/>
    <w:rsid w:val="00B06C61"/>
    <w:rsid w:val="00B07854"/>
    <w:rsid w:val="00B161FF"/>
    <w:rsid w:val="00B20243"/>
    <w:rsid w:val="00B20A76"/>
    <w:rsid w:val="00B34BAE"/>
    <w:rsid w:val="00B41055"/>
    <w:rsid w:val="00B44486"/>
    <w:rsid w:val="00B5051A"/>
    <w:rsid w:val="00B51276"/>
    <w:rsid w:val="00B52530"/>
    <w:rsid w:val="00B62363"/>
    <w:rsid w:val="00B64AEE"/>
    <w:rsid w:val="00B7091B"/>
    <w:rsid w:val="00B76EBC"/>
    <w:rsid w:val="00B801AC"/>
    <w:rsid w:val="00B81E57"/>
    <w:rsid w:val="00B839B7"/>
    <w:rsid w:val="00B90226"/>
    <w:rsid w:val="00B959F5"/>
    <w:rsid w:val="00BB0492"/>
    <w:rsid w:val="00BB07D2"/>
    <w:rsid w:val="00BB237C"/>
    <w:rsid w:val="00BC0703"/>
    <w:rsid w:val="00BC203C"/>
    <w:rsid w:val="00BC3AA7"/>
    <w:rsid w:val="00BD510D"/>
    <w:rsid w:val="00BD5BA1"/>
    <w:rsid w:val="00BE3487"/>
    <w:rsid w:val="00C0098E"/>
    <w:rsid w:val="00C029C3"/>
    <w:rsid w:val="00C029E1"/>
    <w:rsid w:val="00C12DE7"/>
    <w:rsid w:val="00C31B91"/>
    <w:rsid w:val="00C32555"/>
    <w:rsid w:val="00C358F9"/>
    <w:rsid w:val="00C36967"/>
    <w:rsid w:val="00C41023"/>
    <w:rsid w:val="00C4746B"/>
    <w:rsid w:val="00C57313"/>
    <w:rsid w:val="00C610B6"/>
    <w:rsid w:val="00C61A89"/>
    <w:rsid w:val="00C62A0E"/>
    <w:rsid w:val="00C70C78"/>
    <w:rsid w:val="00C75160"/>
    <w:rsid w:val="00C80B7E"/>
    <w:rsid w:val="00C9065F"/>
    <w:rsid w:val="00CA56B8"/>
    <w:rsid w:val="00CB2843"/>
    <w:rsid w:val="00CB35D7"/>
    <w:rsid w:val="00CC187C"/>
    <w:rsid w:val="00CC3F58"/>
    <w:rsid w:val="00CC66C3"/>
    <w:rsid w:val="00CD3072"/>
    <w:rsid w:val="00CE0E58"/>
    <w:rsid w:val="00D246D9"/>
    <w:rsid w:val="00D25197"/>
    <w:rsid w:val="00D303DE"/>
    <w:rsid w:val="00D37A9D"/>
    <w:rsid w:val="00D52809"/>
    <w:rsid w:val="00D54163"/>
    <w:rsid w:val="00D55168"/>
    <w:rsid w:val="00D626BD"/>
    <w:rsid w:val="00D6271C"/>
    <w:rsid w:val="00D62E82"/>
    <w:rsid w:val="00D63722"/>
    <w:rsid w:val="00D7249A"/>
    <w:rsid w:val="00D755E6"/>
    <w:rsid w:val="00D77B70"/>
    <w:rsid w:val="00D8569E"/>
    <w:rsid w:val="00D8638D"/>
    <w:rsid w:val="00D95A9D"/>
    <w:rsid w:val="00D968CF"/>
    <w:rsid w:val="00DA542D"/>
    <w:rsid w:val="00DB0516"/>
    <w:rsid w:val="00DB377D"/>
    <w:rsid w:val="00DB76FC"/>
    <w:rsid w:val="00DC7ECA"/>
    <w:rsid w:val="00DD15C9"/>
    <w:rsid w:val="00DE3275"/>
    <w:rsid w:val="00DF0E95"/>
    <w:rsid w:val="00E01FD2"/>
    <w:rsid w:val="00E03947"/>
    <w:rsid w:val="00E11B5F"/>
    <w:rsid w:val="00E13DEC"/>
    <w:rsid w:val="00E160AD"/>
    <w:rsid w:val="00E20987"/>
    <w:rsid w:val="00E30D27"/>
    <w:rsid w:val="00E3492A"/>
    <w:rsid w:val="00E34DC0"/>
    <w:rsid w:val="00E36FCD"/>
    <w:rsid w:val="00E41609"/>
    <w:rsid w:val="00E4345C"/>
    <w:rsid w:val="00E55409"/>
    <w:rsid w:val="00E658C5"/>
    <w:rsid w:val="00E80BC4"/>
    <w:rsid w:val="00E93B61"/>
    <w:rsid w:val="00EA1C29"/>
    <w:rsid w:val="00EA75F2"/>
    <w:rsid w:val="00EC4B84"/>
    <w:rsid w:val="00ED2221"/>
    <w:rsid w:val="00ED606C"/>
    <w:rsid w:val="00EE6BDE"/>
    <w:rsid w:val="00F06798"/>
    <w:rsid w:val="00F155C3"/>
    <w:rsid w:val="00F15B2B"/>
    <w:rsid w:val="00F256E2"/>
    <w:rsid w:val="00F25756"/>
    <w:rsid w:val="00F25D0F"/>
    <w:rsid w:val="00F36F1B"/>
    <w:rsid w:val="00F424D8"/>
    <w:rsid w:val="00F57D26"/>
    <w:rsid w:val="00F64CB2"/>
    <w:rsid w:val="00F707D2"/>
    <w:rsid w:val="00F76000"/>
    <w:rsid w:val="00F77402"/>
    <w:rsid w:val="00F81E92"/>
    <w:rsid w:val="00F835CA"/>
    <w:rsid w:val="00F90BE2"/>
    <w:rsid w:val="00F90D24"/>
    <w:rsid w:val="00F91CFB"/>
    <w:rsid w:val="00F936FF"/>
    <w:rsid w:val="00FA5CFF"/>
    <w:rsid w:val="00FA6EBE"/>
    <w:rsid w:val="00FB5271"/>
    <w:rsid w:val="00FC28BF"/>
    <w:rsid w:val="00FC32FC"/>
    <w:rsid w:val="00FC4AE3"/>
    <w:rsid w:val="00FD1EC6"/>
    <w:rsid w:val="00FD2C58"/>
    <w:rsid w:val="00FE0517"/>
    <w:rsid w:val="00FE26B5"/>
    <w:rsid w:val="00FE2AE5"/>
    <w:rsid w:val="00FE355A"/>
    <w:rsid w:val="00FF5761"/>
    <w:rsid w:val="00FF5A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BAF59"/>
  <w15:chartTrackingRefBased/>
  <w15:docId w15:val="{CBB8EFE4-E38F-45FC-B55A-5E16EDD4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1A89"/>
    <w:pPr>
      <w:spacing w:line="256" w:lineRule="auto"/>
    </w:pPr>
  </w:style>
  <w:style w:type="paragraph" w:styleId="Heading1">
    <w:name w:val="heading 1"/>
    <w:basedOn w:val="Normal"/>
    <w:next w:val="Normal"/>
    <w:link w:val="Heading1Char"/>
    <w:uiPriority w:val="9"/>
    <w:qFormat/>
    <w:rsid w:val="00D8569E"/>
    <w:pPr>
      <w:keepNext/>
      <w:keepLines/>
      <w:spacing w:before="240" w:after="0"/>
      <w:outlineLvl w:val="0"/>
    </w:pPr>
    <w:rPr>
      <w:rFonts w:eastAsiaTheme="majorEastAsia" w:cstheme="majorBidi"/>
      <w:b/>
      <w:color w:val="538135" w:themeColor="accent6" w:themeShade="BF"/>
      <w:sz w:val="32"/>
      <w:szCs w:val="32"/>
    </w:rPr>
  </w:style>
  <w:style w:type="paragraph" w:styleId="Heading2">
    <w:name w:val="heading 2"/>
    <w:basedOn w:val="Normal"/>
    <w:next w:val="Normal"/>
    <w:link w:val="Heading2Char"/>
    <w:uiPriority w:val="9"/>
    <w:unhideWhenUsed/>
    <w:qFormat/>
    <w:rsid w:val="00D968CF"/>
    <w:pPr>
      <w:keepNext/>
      <w:keepLines/>
      <w:numPr>
        <w:numId w:val="1"/>
      </w:numPr>
      <w:spacing w:before="40" w:after="0"/>
      <w:ind w:left="360"/>
      <w:outlineLvl w:val="1"/>
    </w:pPr>
    <w:rPr>
      <w:rFonts w:eastAsiaTheme="majorEastAsia" w:cstheme="majorBidi"/>
      <w:b/>
      <w:color w:val="538135" w:themeColor="accent6" w:themeShade="BF"/>
      <w:sz w:val="32"/>
      <w:szCs w:val="26"/>
    </w:rPr>
  </w:style>
  <w:style w:type="paragraph" w:styleId="Heading3">
    <w:name w:val="heading 3"/>
    <w:basedOn w:val="Normal"/>
    <w:next w:val="Normal"/>
    <w:link w:val="Heading3Char"/>
    <w:uiPriority w:val="9"/>
    <w:unhideWhenUsed/>
    <w:qFormat/>
    <w:rsid w:val="00AF3182"/>
    <w:pPr>
      <w:keepNext/>
      <w:keepLines/>
      <w:numPr>
        <w:numId w:val="2"/>
      </w:numPr>
      <w:spacing w:before="40" w:after="0"/>
      <w:outlineLvl w:val="2"/>
    </w:pPr>
    <w:rPr>
      <w:rFonts w:eastAsiaTheme="majorEastAsia" w:cstheme="majorBidi"/>
      <w:b/>
      <w:i/>
      <w:color w:val="538135" w:themeColor="accent6" w:themeShade="B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9EE"/>
    <w:pPr>
      <w:spacing w:after="0" w:line="240" w:lineRule="auto"/>
    </w:pPr>
  </w:style>
  <w:style w:type="paragraph" w:styleId="ListParagraph">
    <w:name w:val="List Paragraph"/>
    <w:aliases w:val="F5 List Paragraph,Bullet Points,Dot pt,No Spacing1,List Paragraph Char Char Char,Indicator Text,List Paragraph1,Bullet 1,Numbered Para 1,List Paragraph12,Normal numbered,MAIN CONTENT,Bullet Style,List Paragraph11,Colorful List - Accent 11"/>
    <w:basedOn w:val="Normal"/>
    <w:link w:val="ListParagraphChar"/>
    <w:uiPriority w:val="34"/>
    <w:qFormat/>
    <w:rsid w:val="00C61A89"/>
    <w:pPr>
      <w:ind w:left="720"/>
      <w:contextualSpacing/>
    </w:pPr>
  </w:style>
  <w:style w:type="table" w:styleId="TableGrid">
    <w:name w:val="Table Grid"/>
    <w:basedOn w:val="TableNormal"/>
    <w:uiPriority w:val="39"/>
    <w:rsid w:val="00C61A8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Bullet Points Char,Dot pt Char,No Spacing1 Char,List Paragraph Char Char Char Char,Indicator Text Char,List Paragraph1 Char,Bullet 1 Char,Numbered Para 1 Char,List Paragraph12 Char,Normal numbered Char"/>
    <w:link w:val="ListParagraph"/>
    <w:uiPriority w:val="34"/>
    <w:qFormat/>
    <w:locked/>
    <w:rsid w:val="000067E4"/>
  </w:style>
  <w:style w:type="paragraph" w:styleId="Header">
    <w:name w:val="header"/>
    <w:basedOn w:val="Normal"/>
    <w:link w:val="HeaderChar"/>
    <w:uiPriority w:val="99"/>
    <w:unhideWhenUsed/>
    <w:rsid w:val="00D72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49A"/>
  </w:style>
  <w:style w:type="paragraph" w:styleId="Footer">
    <w:name w:val="footer"/>
    <w:basedOn w:val="Normal"/>
    <w:link w:val="FooterChar"/>
    <w:uiPriority w:val="99"/>
    <w:unhideWhenUsed/>
    <w:rsid w:val="00D72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49A"/>
  </w:style>
  <w:style w:type="character" w:styleId="CommentReference">
    <w:name w:val="annotation reference"/>
    <w:basedOn w:val="DefaultParagraphFont"/>
    <w:uiPriority w:val="99"/>
    <w:semiHidden/>
    <w:unhideWhenUsed/>
    <w:rsid w:val="00F57D26"/>
    <w:rPr>
      <w:sz w:val="16"/>
      <w:szCs w:val="16"/>
    </w:rPr>
  </w:style>
  <w:style w:type="paragraph" w:styleId="CommentText">
    <w:name w:val="annotation text"/>
    <w:basedOn w:val="Normal"/>
    <w:link w:val="CommentTextChar"/>
    <w:uiPriority w:val="99"/>
    <w:semiHidden/>
    <w:unhideWhenUsed/>
    <w:rsid w:val="00F57D26"/>
    <w:pPr>
      <w:spacing w:line="240" w:lineRule="auto"/>
    </w:pPr>
    <w:rPr>
      <w:sz w:val="20"/>
      <w:szCs w:val="20"/>
    </w:rPr>
  </w:style>
  <w:style w:type="character" w:customStyle="1" w:styleId="CommentTextChar">
    <w:name w:val="Comment Text Char"/>
    <w:basedOn w:val="DefaultParagraphFont"/>
    <w:link w:val="CommentText"/>
    <w:uiPriority w:val="99"/>
    <w:semiHidden/>
    <w:rsid w:val="00F57D26"/>
    <w:rPr>
      <w:sz w:val="20"/>
      <w:szCs w:val="20"/>
    </w:rPr>
  </w:style>
  <w:style w:type="paragraph" w:styleId="BalloonText">
    <w:name w:val="Balloon Text"/>
    <w:basedOn w:val="Normal"/>
    <w:link w:val="BalloonTextChar"/>
    <w:uiPriority w:val="99"/>
    <w:semiHidden/>
    <w:unhideWhenUsed/>
    <w:rsid w:val="00F5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D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03947"/>
    <w:rPr>
      <w:b/>
      <w:bCs/>
    </w:rPr>
  </w:style>
  <w:style w:type="character" w:customStyle="1" w:styleId="CommentSubjectChar">
    <w:name w:val="Comment Subject Char"/>
    <w:basedOn w:val="CommentTextChar"/>
    <w:link w:val="CommentSubject"/>
    <w:uiPriority w:val="99"/>
    <w:semiHidden/>
    <w:rsid w:val="00E03947"/>
    <w:rPr>
      <w:b/>
      <w:bCs/>
      <w:sz w:val="20"/>
      <w:szCs w:val="20"/>
    </w:rPr>
  </w:style>
  <w:style w:type="paragraph" w:customStyle="1" w:styleId="Default">
    <w:name w:val="Default"/>
    <w:rsid w:val="00E03947"/>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E20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0987"/>
    <w:rPr>
      <w:sz w:val="20"/>
      <w:szCs w:val="20"/>
    </w:rPr>
  </w:style>
  <w:style w:type="character" w:styleId="FootnoteReference">
    <w:name w:val="footnote reference"/>
    <w:basedOn w:val="DefaultParagraphFont"/>
    <w:uiPriority w:val="99"/>
    <w:semiHidden/>
    <w:unhideWhenUsed/>
    <w:rsid w:val="00E20987"/>
    <w:rPr>
      <w:vertAlign w:val="superscript"/>
    </w:rPr>
  </w:style>
  <w:style w:type="character" w:styleId="Hyperlink">
    <w:name w:val="Hyperlink"/>
    <w:basedOn w:val="DefaultParagraphFont"/>
    <w:uiPriority w:val="99"/>
    <w:unhideWhenUsed/>
    <w:rsid w:val="000B1009"/>
    <w:rPr>
      <w:color w:val="0000FF"/>
      <w:u w:val="single"/>
    </w:rPr>
  </w:style>
  <w:style w:type="paragraph" w:styleId="NormalWeb">
    <w:name w:val="Normal (Web)"/>
    <w:basedOn w:val="Normal"/>
    <w:uiPriority w:val="99"/>
    <w:unhideWhenUsed/>
    <w:rsid w:val="00B00B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0B04"/>
    <w:rPr>
      <w:i/>
      <w:iCs/>
    </w:rPr>
  </w:style>
  <w:style w:type="paragraph" w:styleId="Subtitle">
    <w:name w:val="Subtitle"/>
    <w:basedOn w:val="Normal"/>
    <w:next w:val="Normal"/>
    <w:link w:val="SubtitleChar"/>
    <w:uiPriority w:val="11"/>
    <w:qFormat/>
    <w:rsid w:val="0013179A"/>
    <w:pPr>
      <w:numPr>
        <w:numId w:val="34"/>
      </w:numPr>
      <w:spacing w:after="240" w:line="240" w:lineRule="auto"/>
    </w:pPr>
    <w:rPr>
      <w:rFonts w:eastAsiaTheme="majorEastAsia" w:cstheme="majorBidi"/>
      <w:color w:val="538135" w:themeColor="accent6" w:themeShade="BF"/>
      <w:sz w:val="28"/>
      <w:szCs w:val="28"/>
    </w:rPr>
  </w:style>
  <w:style w:type="character" w:customStyle="1" w:styleId="SubtitleChar">
    <w:name w:val="Subtitle Char"/>
    <w:basedOn w:val="DefaultParagraphFont"/>
    <w:link w:val="Subtitle"/>
    <w:uiPriority w:val="11"/>
    <w:rsid w:val="00AF3182"/>
    <w:rPr>
      <w:rFonts w:eastAsiaTheme="majorEastAsia" w:cstheme="majorBidi"/>
      <w:color w:val="538135" w:themeColor="accent6" w:themeShade="BF"/>
      <w:sz w:val="28"/>
      <w:szCs w:val="28"/>
    </w:rPr>
  </w:style>
  <w:style w:type="character" w:customStyle="1" w:styleId="one-click">
    <w:name w:val="one-click"/>
    <w:basedOn w:val="DefaultParagraphFont"/>
    <w:rsid w:val="0062325E"/>
  </w:style>
  <w:style w:type="character" w:customStyle="1" w:styleId="UnresolvedMention1">
    <w:name w:val="Unresolved Mention1"/>
    <w:basedOn w:val="DefaultParagraphFont"/>
    <w:uiPriority w:val="99"/>
    <w:semiHidden/>
    <w:unhideWhenUsed/>
    <w:rsid w:val="00B07854"/>
    <w:rPr>
      <w:color w:val="605E5C"/>
      <w:shd w:val="clear" w:color="auto" w:fill="E1DFDD"/>
    </w:rPr>
  </w:style>
  <w:style w:type="paragraph" w:styleId="Title">
    <w:name w:val="Title"/>
    <w:basedOn w:val="Normal"/>
    <w:next w:val="Normal"/>
    <w:link w:val="TitleChar"/>
    <w:uiPriority w:val="10"/>
    <w:qFormat/>
    <w:rsid w:val="008D6A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AC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68CF"/>
    <w:rPr>
      <w:rFonts w:eastAsiaTheme="majorEastAsia" w:cstheme="majorBidi"/>
      <w:b/>
      <w:color w:val="538135" w:themeColor="accent6" w:themeShade="BF"/>
      <w:sz w:val="32"/>
      <w:szCs w:val="26"/>
    </w:rPr>
  </w:style>
  <w:style w:type="character" w:customStyle="1" w:styleId="Heading3Char">
    <w:name w:val="Heading 3 Char"/>
    <w:basedOn w:val="DefaultParagraphFont"/>
    <w:link w:val="Heading3"/>
    <w:uiPriority w:val="9"/>
    <w:rsid w:val="00AF3182"/>
    <w:rPr>
      <w:rFonts w:eastAsiaTheme="majorEastAsia" w:cstheme="majorBidi"/>
      <w:b/>
      <w:i/>
      <w:color w:val="538135" w:themeColor="accent6" w:themeShade="BF"/>
      <w:sz w:val="28"/>
      <w:szCs w:val="24"/>
    </w:rPr>
  </w:style>
  <w:style w:type="paragraph" w:styleId="ListBullet">
    <w:name w:val="List Bullet"/>
    <w:basedOn w:val="Normal"/>
    <w:uiPriority w:val="99"/>
    <w:unhideWhenUsed/>
    <w:rsid w:val="00684218"/>
    <w:pPr>
      <w:numPr>
        <w:numId w:val="5"/>
      </w:numPr>
      <w:contextualSpacing/>
    </w:pPr>
  </w:style>
  <w:style w:type="paragraph" w:styleId="EndnoteText">
    <w:name w:val="endnote text"/>
    <w:basedOn w:val="Normal"/>
    <w:link w:val="EndnoteTextChar"/>
    <w:uiPriority w:val="99"/>
    <w:semiHidden/>
    <w:unhideWhenUsed/>
    <w:rsid w:val="00622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95D"/>
    <w:rPr>
      <w:sz w:val="20"/>
      <w:szCs w:val="20"/>
    </w:rPr>
  </w:style>
  <w:style w:type="character" w:styleId="EndnoteReference">
    <w:name w:val="endnote reference"/>
    <w:basedOn w:val="DefaultParagraphFont"/>
    <w:uiPriority w:val="99"/>
    <w:semiHidden/>
    <w:unhideWhenUsed/>
    <w:rsid w:val="0062295D"/>
    <w:rPr>
      <w:vertAlign w:val="superscript"/>
    </w:rPr>
  </w:style>
  <w:style w:type="character" w:customStyle="1" w:styleId="Heading1Char">
    <w:name w:val="Heading 1 Char"/>
    <w:basedOn w:val="DefaultParagraphFont"/>
    <w:link w:val="Heading1"/>
    <w:uiPriority w:val="9"/>
    <w:rsid w:val="00D8569E"/>
    <w:rPr>
      <w:rFonts w:eastAsiaTheme="majorEastAsia" w:cstheme="majorBidi"/>
      <w:b/>
      <w:color w:val="538135" w:themeColor="accent6" w:themeShade="BF"/>
      <w:sz w:val="32"/>
      <w:szCs w:val="32"/>
    </w:rPr>
  </w:style>
  <w:style w:type="character" w:styleId="SubtleEmphasis">
    <w:name w:val="Subtle Emphasis"/>
    <w:basedOn w:val="DefaultParagraphFont"/>
    <w:uiPriority w:val="19"/>
    <w:qFormat/>
    <w:rsid w:val="0078455B"/>
    <w:rPr>
      <w:rFonts w:asciiTheme="minorHAnsi" w:hAnsiTheme="minorHAnsi"/>
      <w:i/>
      <w:iCs/>
      <w:color w:val="538135" w:themeColor="accent6"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6636">
      <w:bodyDiv w:val="1"/>
      <w:marLeft w:val="0"/>
      <w:marRight w:val="0"/>
      <w:marTop w:val="0"/>
      <w:marBottom w:val="0"/>
      <w:divBdr>
        <w:top w:val="none" w:sz="0" w:space="0" w:color="auto"/>
        <w:left w:val="none" w:sz="0" w:space="0" w:color="auto"/>
        <w:bottom w:val="none" w:sz="0" w:space="0" w:color="auto"/>
        <w:right w:val="none" w:sz="0" w:space="0" w:color="auto"/>
      </w:divBdr>
    </w:div>
    <w:div w:id="172114622">
      <w:bodyDiv w:val="1"/>
      <w:marLeft w:val="0"/>
      <w:marRight w:val="0"/>
      <w:marTop w:val="0"/>
      <w:marBottom w:val="0"/>
      <w:divBdr>
        <w:top w:val="none" w:sz="0" w:space="0" w:color="auto"/>
        <w:left w:val="none" w:sz="0" w:space="0" w:color="auto"/>
        <w:bottom w:val="none" w:sz="0" w:space="0" w:color="auto"/>
        <w:right w:val="none" w:sz="0" w:space="0" w:color="auto"/>
      </w:divBdr>
    </w:div>
    <w:div w:id="289895970">
      <w:bodyDiv w:val="1"/>
      <w:marLeft w:val="0"/>
      <w:marRight w:val="0"/>
      <w:marTop w:val="0"/>
      <w:marBottom w:val="0"/>
      <w:divBdr>
        <w:top w:val="none" w:sz="0" w:space="0" w:color="auto"/>
        <w:left w:val="none" w:sz="0" w:space="0" w:color="auto"/>
        <w:bottom w:val="none" w:sz="0" w:space="0" w:color="auto"/>
        <w:right w:val="none" w:sz="0" w:space="0" w:color="auto"/>
      </w:divBdr>
    </w:div>
    <w:div w:id="469522578">
      <w:bodyDiv w:val="1"/>
      <w:marLeft w:val="0"/>
      <w:marRight w:val="0"/>
      <w:marTop w:val="0"/>
      <w:marBottom w:val="0"/>
      <w:divBdr>
        <w:top w:val="none" w:sz="0" w:space="0" w:color="auto"/>
        <w:left w:val="none" w:sz="0" w:space="0" w:color="auto"/>
        <w:bottom w:val="none" w:sz="0" w:space="0" w:color="auto"/>
        <w:right w:val="none" w:sz="0" w:space="0" w:color="auto"/>
      </w:divBdr>
    </w:div>
    <w:div w:id="558904752">
      <w:bodyDiv w:val="1"/>
      <w:marLeft w:val="0"/>
      <w:marRight w:val="0"/>
      <w:marTop w:val="0"/>
      <w:marBottom w:val="0"/>
      <w:divBdr>
        <w:top w:val="none" w:sz="0" w:space="0" w:color="auto"/>
        <w:left w:val="none" w:sz="0" w:space="0" w:color="auto"/>
        <w:bottom w:val="none" w:sz="0" w:space="0" w:color="auto"/>
        <w:right w:val="none" w:sz="0" w:space="0" w:color="auto"/>
      </w:divBdr>
    </w:div>
    <w:div w:id="629016203">
      <w:bodyDiv w:val="1"/>
      <w:marLeft w:val="0"/>
      <w:marRight w:val="0"/>
      <w:marTop w:val="0"/>
      <w:marBottom w:val="0"/>
      <w:divBdr>
        <w:top w:val="none" w:sz="0" w:space="0" w:color="auto"/>
        <w:left w:val="none" w:sz="0" w:space="0" w:color="auto"/>
        <w:bottom w:val="none" w:sz="0" w:space="0" w:color="auto"/>
        <w:right w:val="none" w:sz="0" w:space="0" w:color="auto"/>
      </w:divBdr>
    </w:div>
    <w:div w:id="641620996">
      <w:bodyDiv w:val="1"/>
      <w:marLeft w:val="0"/>
      <w:marRight w:val="0"/>
      <w:marTop w:val="0"/>
      <w:marBottom w:val="0"/>
      <w:divBdr>
        <w:top w:val="none" w:sz="0" w:space="0" w:color="auto"/>
        <w:left w:val="none" w:sz="0" w:space="0" w:color="auto"/>
        <w:bottom w:val="none" w:sz="0" w:space="0" w:color="auto"/>
        <w:right w:val="none" w:sz="0" w:space="0" w:color="auto"/>
      </w:divBdr>
    </w:div>
    <w:div w:id="709450900">
      <w:bodyDiv w:val="1"/>
      <w:marLeft w:val="0"/>
      <w:marRight w:val="0"/>
      <w:marTop w:val="0"/>
      <w:marBottom w:val="0"/>
      <w:divBdr>
        <w:top w:val="none" w:sz="0" w:space="0" w:color="auto"/>
        <w:left w:val="none" w:sz="0" w:space="0" w:color="auto"/>
        <w:bottom w:val="none" w:sz="0" w:space="0" w:color="auto"/>
        <w:right w:val="none" w:sz="0" w:space="0" w:color="auto"/>
      </w:divBdr>
    </w:div>
    <w:div w:id="818618526">
      <w:bodyDiv w:val="1"/>
      <w:marLeft w:val="0"/>
      <w:marRight w:val="0"/>
      <w:marTop w:val="0"/>
      <w:marBottom w:val="0"/>
      <w:divBdr>
        <w:top w:val="none" w:sz="0" w:space="0" w:color="auto"/>
        <w:left w:val="none" w:sz="0" w:space="0" w:color="auto"/>
        <w:bottom w:val="none" w:sz="0" w:space="0" w:color="auto"/>
        <w:right w:val="none" w:sz="0" w:space="0" w:color="auto"/>
      </w:divBdr>
    </w:div>
    <w:div w:id="951059330">
      <w:bodyDiv w:val="1"/>
      <w:marLeft w:val="0"/>
      <w:marRight w:val="0"/>
      <w:marTop w:val="0"/>
      <w:marBottom w:val="0"/>
      <w:divBdr>
        <w:top w:val="none" w:sz="0" w:space="0" w:color="auto"/>
        <w:left w:val="none" w:sz="0" w:space="0" w:color="auto"/>
        <w:bottom w:val="none" w:sz="0" w:space="0" w:color="auto"/>
        <w:right w:val="none" w:sz="0" w:space="0" w:color="auto"/>
      </w:divBdr>
    </w:div>
    <w:div w:id="971792508">
      <w:bodyDiv w:val="1"/>
      <w:marLeft w:val="0"/>
      <w:marRight w:val="0"/>
      <w:marTop w:val="0"/>
      <w:marBottom w:val="0"/>
      <w:divBdr>
        <w:top w:val="none" w:sz="0" w:space="0" w:color="auto"/>
        <w:left w:val="none" w:sz="0" w:space="0" w:color="auto"/>
        <w:bottom w:val="none" w:sz="0" w:space="0" w:color="auto"/>
        <w:right w:val="none" w:sz="0" w:space="0" w:color="auto"/>
      </w:divBdr>
    </w:div>
    <w:div w:id="1045369943">
      <w:bodyDiv w:val="1"/>
      <w:marLeft w:val="0"/>
      <w:marRight w:val="0"/>
      <w:marTop w:val="0"/>
      <w:marBottom w:val="0"/>
      <w:divBdr>
        <w:top w:val="none" w:sz="0" w:space="0" w:color="auto"/>
        <w:left w:val="none" w:sz="0" w:space="0" w:color="auto"/>
        <w:bottom w:val="none" w:sz="0" w:space="0" w:color="auto"/>
        <w:right w:val="none" w:sz="0" w:space="0" w:color="auto"/>
      </w:divBdr>
    </w:div>
    <w:div w:id="1203440326">
      <w:bodyDiv w:val="1"/>
      <w:marLeft w:val="0"/>
      <w:marRight w:val="0"/>
      <w:marTop w:val="0"/>
      <w:marBottom w:val="0"/>
      <w:divBdr>
        <w:top w:val="none" w:sz="0" w:space="0" w:color="auto"/>
        <w:left w:val="none" w:sz="0" w:space="0" w:color="auto"/>
        <w:bottom w:val="none" w:sz="0" w:space="0" w:color="auto"/>
        <w:right w:val="none" w:sz="0" w:space="0" w:color="auto"/>
      </w:divBdr>
    </w:div>
    <w:div w:id="1298877113">
      <w:bodyDiv w:val="1"/>
      <w:marLeft w:val="0"/>
      <w:marRight w:val="0"/>
      <w:marTop w:val="0"/>
      <w:marBottom w:val="0"/>
      <w:divBdr>
        <w:top w:val="none" w:sz="0" w:space="0" w:color="auto"/>
        <w:left w:val="none" w:sz="0" w:space="0" w:color="auto"/>
        <w:bottom w:val="none" w:sz="0" w:space="0" w:color="auto"/>
        <w:right w:val="none" w:sz="0" w:space="0" w:color="auto"/>
      </w:divBdr>
    </w:div>
    <w:div w:id="1302230582">
      <w:bodyDiv w:val="1"/>
      <w:marLeft w:val="0"/>
      <w:marRight w:val="0"/>
      <w:marTop w:val="0"/>
      <w:marBottom w:val="0"/>
      <w:divBdr>
        <w:top w:val="none" w:sz="0" w:space="0" w:color="auto"/>
        <w:left w:val="none" w:sz="0" w:space="0" w:color="auto"/>
        <w:bottom w:val="none" w:sz="0" w:space="0" w:color="auto"/>
        <w:right w:val="none" w:sz="0" w:space="0" w:color="auto"/>
      </w:divBdr>
    </w:div>
    <w:div w:id="1390032776">
      <w:bodyDiv w:val="1"/>
      <w:marLeft w:val="0"/>
      <w:marRight w:val="0"/>
      <w:marTop w:val="0"/>
      <w:marBottom w:val="0"/>
      <w:divBdr>
        <w:top w:val="none" w:sz="0" w:space="0" w:color="auto"/>
        <w:left w:val="none" w:sz="0" w:space="0" w:color="auto"/>
        <w:bottom w:val="none" w:sz="0" w:space="0" w:color="auto"/>
        <w:right w:val="none" w:sz="0" w:space="0" w:color="auto"/>
      </w:divBdr>
    </w:div>
    <w:div w:id="1395085589">
      <w:bodyDiv w:val="1"/>
      <w:marLeft w:val="0"/>
      <w:marRight w:val="0"/>
      <w:marTop w:val="0"/>
      <w:marBottom w:val="0"/>
      <w:divBdr>
        <w:top w:val="none" w:sz="0" w:space="0" w:color="auto"/>
        <w:left w:val="none" w:sz="0" w:space="0" w:color="auto"/>
        <w:bottom w:val="none" w:sz="0" w:space="0" w:color="auto"/>
        <w:right w:val="none" w:sz="0" w:space="0" w:color="auto"/>
      </w:divBdr>
    </w:div>
    <w:div w:id="1436748472">
      <w:bodyDiv w:val="1"/>
      <w:marLeft w:val="0"/>
      <w:marRight w:val="0"/>
      <w:marTop w:val="0"/>
      <w:marBottom w:val="0"/>
      <w:divBdr>
        <w:top w:val="none" w:sz="0" w:space="0" w:color="auto"/>
        <w:left w:val="none" w:sz="0" w:space="0" w:color="auto"/>
        <w:bottom w:val="none" w:sz="0" w:space="0" w:color="auto"/>
        <w:right w:val="none" w:sz="0" w:space="0" w:color="auto"/>
      </w:divBdr>
    </w:div>
    <w:div w:id="1450080745">
      <w:bodyDiv w:val="1"/>
      <w:marLeft w:val="0"/>
      <w:marRight w:val="0"/>
      <w:marTop w:val="0"/>
      <w:marBottom w:val="0"/>
      <w:divBdr>
        <w:top w:val="none" w:sz="0" w:space="0" w:color="auto"/>
        <w:left w:val="none" w:sz="0" w:space="0" w:color="auto"/>
        <w:bottom w:val="none" w:sz="0" w:space="0" w:color="auto"/>
        <w:right w:val="none" w:sz="0" w:space="0" w:color="auto"/>
      </w:divBdr>
    </w:div>
    <w:div w:id="1460025007">
      <w:bodyDiv w:val="1"/>
      <w:marLeft w:val="0"/>
      <w:marRight w:val="0"/>
      <w:marTop w:val="0"/>
      <w:marBottom w:val="0"/>
      <w:divBdr>
        <w:top w:val="none" w:sz="0" w:space="0" w:color="auto"/>
        <w:left w:val="none" w:sz="0" w:space="0" w:color="auto"/>
        <w:bottom w:val="none" w:sz="0" w:space="0" w:color="auto"/>
        <w:right w:val="none" w:sz="0" w:space="0" w:color="auto"/>
      </w:divBdr>
    </w:div>
    <w:div w:id="1484005601">
      <w:bodyDiv w:val="1"/>
      <w:marLeft w:val="0"/>
      <w:marRight w:val="0"/>
      <w:marTop w:val="0"/>
      <w:marBottom w:val="0"/>
      <w:divBdr>
        <w:top w:val="none" w:sz="0" w:space="0" w:color="auto"/>
        <w:left w:val="none" w:sz="0" w:space="0" w:color="auto"/>
        <w:bottom w:val="none" w:sz="0" w:space="0" w:color="auto"/>
        <w:right w:val="none" w:sz="0" w:space="0" w:color="auto"/>
      </w:divBdr>
    </w:div>
    <w:div w:id="1574974220">
      <w:bodyDiv w:val="1"/>
      <w:marLeft w:val="0"/>
      <w:marRight w:val="0"/>
      <w:marTop w:val="0"/>
      <w:marBottom w:val="0"/>
      <w:divBdr>
        <w:top w:val="none" w:sz="0" w:space="0" w:color="auto"/>
        <w:left w:val="none" w:sz="0" w:space="0" w:color="auto"/>
        <w:bottom w:val="none" w:sz="0" w:space="0" w:color="auto"/>
        <w:right w:val="none" w:sz="0" w:space="0" w:color="auto"/>
      </w:divBdr>
    </w:div>
    <w:div w:id="1746880302">
      <w:bodyDiv w:val="1"/>
      <w:marLeft w:val="0"/>
      <w:marRight w:val="0"/>
      <w:marTop w:val="0"/>
      <w:marBottom w:val="0"/>
      <w:divBdr>
        <w:top w:val="none" w:sz="0" w:space="0" w:color="auto"/>
        <w:left w:val="none" w:sz="0" w:space="0" w:color="auto"/>
        <w:bottom w:val="none" w:sz="0" w:space="0" w:color="auto"/>
        <w:right w:val="none" w:sz="0" w:space="0" w:color="auto"/>
      </w:divBdr>
    </w:div>
    <w:div w:id="1858037496">
      <w:bodyDiv w:val="1"/>
      <w:marLeft w:val="0"/>
      <w:marRight w:val="0"/>
      <w:marTop w:val="0"/>
      <w:marBottom w:val="0"/>
      <w:divBdr>
        <w:top w:val="none" w:sz="0" w:space="0" w:color="auto"/>
        <w:left w:val="none" w:sz="0" w:space="0" w:color="auto"/>
        <w:bottom w:val="none" w:sz="0" w:space="0" w:color="auto"/>
        <w:right w:val="none" w:sz="0" w:space="0" w:color="auto"/>
      </w:divBdr>
    </w:div>
    <w:div w:id="2095736560">
      <w:bodyDiv w:val="1"/>
      <w:marLeft w:val="0"/>
      <w:marRight w:val="0"/>
      <w:marTop w:val="0"/>
      <w:marBottom w:val="0"/>
      <w:divBdr>
        <w:top w:val="none" w:sz="0" w:space="0" w:color="auto"/>
        <w:left w:val="none" w:sz="0" w:space="0" w:color="auto"/>
        <w:bottom w:val="none" w:sz="0" w:space="0" w:color="auto"/>
        <w:right w:val="none" w:sz="0" w:space="0" w:color="auto"/>
      </w:divBdr>
    </w:div>
    <w:div w:id="21338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uth.little@sheffield.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udith.tsouvalis@sheffield.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isites.harvard.edu/fs/docs/icb.topic251437.files/Fall%202007%20papers/Jasanoff_papers/Jasanoff_States_of_Knowledge_Ch2.pdf" TargetMode="External"/><Relationship Id="rId2" Type="http://schemas.openxmlformats.org/officeDocument/2006/relationships/hyperlink" Target="https://doi.org/10.1016/j.envsci.2018.01.016" TargetMode="External"/><Relationship Id="rId1" Type="http://schemas.openxmlformats.org/officeDocument/2006/relationships/hyperlink" Target="http://johnnyholland.org/" TargetMode="External"/><Relationship Id="rId4" Type="http://schemas.openxmlformats.org/officeDocument/2006/relationships/hyperlink" Target="http://www.designcouncil.org.uk/sites/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F7C8-94FD-4529-8635-57FA75B2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18485</Words>
  <Characters>105366</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35</cp:revision>
  <dcterms:created xsi:type="dcterms:W3CDTF">2019-12-04T15:43:00Z</dcterms:created>
  <dcterms:modified xsi:type="dcterms:W3CDTF">2020-02-12T12:49:00Z</dcterms:modified>
</cp:coreProperties>
</file>