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47D" w:rsidRPr="0040733F" w:rsidRDefault="0037575C" w:rsidP="0037575C">
      <w:pPr>
        <w:jc w:val="center"/>
        <w:rPr>
          <w:b/>
          <w:sz w:val="28"/>
          <w:szCs w:val="28"/>
        </w:rPr>
      </w:pPr>
      <w:proofErr w:type="spellStart"/>
      <w:r w:rsidRPr="0040733F">
        <w:rPr>
          <w:b/>
          <w:sz w:val="28"/>
          <w:szCs w:val="28"/>
        </w:rPr>
        <w:t>Wellcome</w:t>
      </w:r>
      <w:proofErr w:type="spellEnd"/>
      <w:r w:rsidRPr="0040733F">
        <w:rPr>
          <w:b/>
          <w:sz w:val="28"/>
          <w:szCs w:val="28"/>
        </w:rPr>
        <w:t xml:space="preserve"> Outputs</w:t>
      </w:r>
      <w:r w:rsidR="00A3347D" w:rsidRPr="0040733F">
        <w:rPr>
          <w:b/>
          <w:sz w:val="28"/>
          <w:szCs w:val="28"/>
        </w:rPr>
        <w:t xml:space="preserve"> Management Plan</w:t>
      </w:r>
    </w:p>
    <w:p w:rsidR="00235FDA" w:rsidRPr="006E5034" w:rsidRDefault="00235FDA" w:rsidP="0037575C">
      <w:pPr>
        <w:jc w:val="center"/>
        <w:rPr>
          <w:b/>
          <w:sz w:val="16"/>
          <w:szCs w:val="16"/>
        </w:rPr>
      </w:pPr>
    </w:p>
    <w:p w:rsidR="00235FDA" w:rsidRPr="00877F6C" w:rsidRDefault="00EF6C33" w:rsidP="0070473F">
      <w:pPr>
        <w:rPr>
          <w:b/>
          <w:sz w:val="24"/>
          <w:szCs w:val="24"/>
        </w:rPr>
      </w:pPr>
      <w:r w:rsidRPr="00877F6C">
        <w:rPr>
          <w:b/>
          <w:sz w:val="24"/>
          <w:szCs w:val="24"/>
        </w:rPr>
        <w:t>Data and software o</w:t>
      </w:r>
      <w:r w:rsidR="00235FDA" w:rsidRPr="00877F6C">
        <w:rPr>
          <w:b/>
          <w:sz w:val="24"/>
          <w:szCs w:val="24"/>
        </w:rPr>
        <w:t>utputs</w:t>
      </w:r>
    </w:p>
    <w:p w:rsidR="00653385" w:rsidRPr="00503D48" w:rsidRDefault="00653385" w:rsidP="00653385">
      <w:pPr>
        <w:pStyle w:val="ListParagraph"/>
        <w:ind w:left="426"/>
        <w:rPr>
          <w:b/>
          <w:sz w:val="12"/>
          <w:szCs w:val="12"/>
        </w:rPr>
      </w:pPr>
    </w:p>
    <w:p w:rsidR="00653385" w:rsidRPr="00403B5C" w:rsidRDefault="00653385" w:rsidP="00653385">
      <w:pPr>
        <w:rPr>
          <w:b/>
          <w:color w:val="3D527B"/>
          <w:sz w:val="20"/>
        </w:rPr>
      </w:pPr>
      <w:r w:rsidRPr="00403B5C">
        <w:rPr>
          <w:b/>
          <w:color w:val="3D527B"/>
          <w:sz w:val="20"/>
        </w:rPr>
        <w:t>The data and software outputs your research will generate</w:t>
      </w:r>
    </w:p>
    <w:p w:rsidR="00653385" w:rsidRPr="00403B5C" w:rsidRDefault="00653385" w:rsidP="00653385">
      <w:pPr>
        <w:rPr>
          <w:b/>
          <w:sz w:val="12"/>
          <w:szCs w:val="12"/>
        </w:rPr>
      </w:pPr>
    </w:p>
    <w:p w:rsidR="00653385" w:rsidRPr="00403B5C" w:rsidRDefault="00653385" w:rsidP="00653385">
      <w:pPr>
        <w:rPr>
          <w:b/>
          <w:sz w:val="20"/>
        </w:rPr>
      </w:pPr>
      <w:proofErr w:type="spellStart"/>
      <w:r w:rsidRPr="00403B5C">
        <w:rPr>
          <w:b/>
          <w:sz w:val="20"/>
        </w:rPr>
        <w:t>Wellcome</w:t>
      </w:r>
      <w:proofErr w:type="spellEnd"/>
      <w:r w:rsidRPr="00403B5C">
        <w:rPr>
          <w:b/>
          <w:sz w:val="20"/>
        </w:rPr>
        <w:t xml:space="preserve"> guidance</w:t>
      </w:r>
    </w:p>
    <w:p w:rsidR="00653385" w:rsidRPr="00503D48" w:rsidRDefault="00653385" w:rsidP="00653385">
      <w:pPr>
        <w:rPr>
          <w:b/>
          <w:sz w:val="12"/>
          <w:szCs w:val="12"/>
        </w:rPr>
      </w:pPr>
    </w:p>
    <w:p w:rsidR="00653385" w:rsidRPr="00653385" w:rsidRDefault="00653385" w:rsidP="00653385">
      <w:pPr>
        <w:pStyle w:val="NormalWeb"/>
        <w:spacing w:before="0" w:beforeAutospacing="0" w:after="0" w:afterAutospacing="0"/>
        <w:rPr>
          <w:rFonts w:ascii="Arial" w:hAnsi="Arial" w:cs="Arial"/>
          <w:sz w:val="20"/>
          <w:szCs w:val="20"/>
        </w:rPr>
      </w:pPr>
      <w:r w:rsidRPr="00653385">
        <w:rPr>
          <w:rFonts w:ascii="Arial" w:hAnsi="Arial" w:cs="Arial"/>
          <w:sz w:val="20"/>
          <w:szCs w:val="20"/>
        </w:rPr>
        <w:t>Consider and briefly describe:</w:t>
      </w:r>
    </w:p>
    <w:p w:rsidR="00653385" w:rsidRPr="00503D48" w:rsidRDefault="00653385" w:rsidP="00653385">
      <w:pPr>
        <w:pStyle w:val="NormalWeb"/>
        <w:spacing w:before="0" w:beforeAutospacing="0" w:after="0" w:afterAutospacing="0"/>
        <w:rPr>
          <w:rFonts w:ascii="Arial" w:hAnsi="Arial" w:cs="Arial"/>
          <w:sz w:val="12"/>
          <w:szCs w:val="12"/>
        </w:rPr>
      </w:pPr>
    </w:p>
    <w:p w:rsidR="00653385" w:rsidRPr="00653385" w:rsidRDefault="00653385" w:rsidP="00936711">
      <w:pPr>
        <w:numPr>
          <w:ilvl w:val="0"/>
          <w:numId w:val="12"/>
        </w:numPr>
        <w:overflowPunct/>
        <w:autoSpaceDE/>
        <w:autoSpaceDN/>
        <w:adjustRightInd/>
        <w:spacing w:after="100" w:afterAutospacing="1"/>
        <w:ind w:left="1134"/>
        <w:rPr>
          <w:rFonts w:cs="Arial"/>
          <w:sz w:val="20"/>
        </w:rPr>
      </w:pPr>
      <w:r w:rsidRPr="00653385">
        <w:rPr>
          <w:rFonts w:cs="Arial"/>
          <w:sz w:val="20"/>
        </w:rPr>
        <w:t>the types of data and software the proposed research will generate</w:t>
      </w:r>
    </w:p>
    <w:p w:rsidR="00653385" w:rsidRPr="00653385" w:rsidRDefault="00653385" w:rsidP="00936711">
      <w:pPr>
        <w:numPr>
          <w:ilvl w:val="0"/>
          <w:numId w:val="12"/>
        </w:numPr>
        <w:overflowPunct/>
        <w:autoSpaceDE/>
        <w:autoSpaceDN/>
        <w:adjustRightInd/>
        <w:spacing w:before="100" w:beforeAutospacing="1"/>
        <w:ind w:left="1134"/>
        <w:rPr>
          <w:sz w:val="20"/>
        </w:rPr>
      </w:pPr>
      <w:proofErr w:type="gramStart"/>
      <w:r w:rsidRPr="00653385">
        <w:rPr>
          <w:rFonts w:cs="Arial"/>
          <w:sz w:val="20"/>
        </w:rPr>
        <w:t>which</w:t>
      </w:r>
      <w:proofErr w:type="gramEnd"/>
      <w:r w:rsidRPr="00653385">
        <w:rPr>
          <w:rFonts w:cs="Arial"/>
          <w:sz w:val="20"/>
        </w:rPr>
        <w:t xml:space="preserve"> data and software will have value to other research users and could be shared.</w:t>
      </w:r>
    </w:p>
    <w:p w:rsidR="00653385" w:rsidRPr="00503D48" w:rsidRDefault="00653385" w:rsidP="00653385">
      <w:pPr>
        <w:rPr>
          <w:rFonts w:cs="Arial"/>
          <w:sz w:val="12"/>
          <w:szCs w:val="12"/>
        </w:rPr>
      </w:pPr>
    </w:p>
    <w:p w:rsidR="00653385" w:rsidRPr="00653385" w:rsidRDefault="00653385" w:rsidP="00653385">
      <w:pPr>
        <w:pStyle w:val="NormalWeb"/>
        <w:spacing w:before="0" w:beforeAutospacing="0" w:after="0" w:afterAutospacing="0"/>
        <w:rPr>
          <w:rFonts w:ascii="Arial" w:hAnsi="Arial" w:cs="Arial"/>
          <w:sz w:val="20"/>
          <w:szCs w:val="20"/>
        </w:rPr>
      </w:pPr>
      <w:r w:rsidRPr="00653385">
        <w:rPr>
          <w:rFonts w:ascii="Arial" w:hAnsi="Arial" w:cs="Arial"/>
          <w:sz w:val="20"/>
          <w:szCs w:val="20"/>
        </w:rPr>
        <w:t xml:space="preserve">We recognise that in some cases it may not be appropriate for researchers to share data and software outputs (for example, for ethical or commercial reasons). If you </w:t>
      </w:r>
      <w:proofErr w:type="gramStart"/>
      <w:r w:rsidRPr="00653385">
        <w:rPr>
          <w:rFonts w:ascii="Arial" w:hAnsi="Arial" w:cs="Arial"/>
          <w:sz w:val="20"/>
          <w:szCs w:val="20"/>
        </w:rPr>
        <w:t>don’t</w:t>
      </w:r>
      <w:proofErr w:type="gramEnd"/>
      <w:r w:rsidRPr="00653385">
        <w:rPr>
          <w:rFonts w:ascii="Arial" w:hAnsi="Arial" w:cs="Arial"/>
          <w:sz w:val="20"/>
          <w:szCs w:val="20"/>
        </w:rPr>
        <w:t xml:space="preserve"> intend to share outputs, you must justify your reasons.</w:t>
      </w:r>
    </w:p>
    <w:p w:rsidR="00653385" w:rsidRPr="00503D48" w:rsidRDefault="00653385" w:rsidP="00653385">
      <w:pPr>
        <w:pStyle w:val="NormalWeb"/>
        <w:spacing w:before="0" w:beforeAutospacing="0" w:after="0" w:afterAutospacing="0"/>
        <w:rPr>
          <w:rFonts w:ascii="Arial" w:hAnsi="Arial" w:cs="Arial"/>
          <w:sz w:val="12"/>
          <w:szCs w:val="12"/>
        </w:rPr>
      </w:pPr>
    </w:p>
    <w:p w:rsidR="00653385" w:rsidRPr="00653385" w:rsidRDefault="00653385" w:rsidP="00653385">
      <w:pPr>
        <w:pStyle w:val="NormalWeb"/>
        <w:spacing w:before="0" w:beforeAutospacing="0" w:after="0" w:afterAutospacing="0"/>
        <w:rPr>
          <w:rFonts w:ascii="Arial" w:hAnsi="Arial" w:cs="Arial"/>
          <w:sz w:val="20"/>
          <w:szCs w:val="20"/>
        </w:rPr>
      </w:pPr>
      <w:r w:rsidRPr="00653385">
        <w:rPr>
          <w:rFonts w:ascii="Arial" w:hAnsi="Arial" w:cs="Arial"/>
          <w:sz w:val="20"/>
          <w:szCs w:val="20"/>
        </w:rPr>
        <w:t xml:space="preserve">Software </w:t>
      </w:r>
      <w:proofErr w:type="gramStart"/>
      <w:r w:rsidRPr="00653385">
        <w:rPr>
          <w:rFonts w:ascii="Arial" w:hAnsi="Arial" w:cs="Arial"/>
          <w:sz w:val="20"/>
          <w:szCs w:val="20"/>
        </w:rPr>
        <w:t>should be shared</w:t>
      </w:r>
      <w:proofErr w:type="gramEnd"/>
      <w:r w:rsidRPr="00653385">
        <w:rPr>
          <w:rFonts w:ascii="Arial" w:hAnsi="Arial" w:cs="Arial"/>
          <w:sz w:val="20"/>
          <w:szCs w:val="20"/>
        </w:rPr>
        <w:t xml:space="preserve"> in a way that allows it to be used effectively, and we encourage you to provide appropriate and proportionate documentation for the user community.</w:t>
      </w:r>
    </w:p>
    <w:p w:rsidR="00653385" w:rsidRPr="00503D48" w:rsidRDefault="00653385" w:rsidP="00653385">
      <w:pPr>
        <w:pStyle w:val="NormalWeb"/>
        <w:spacing w:before="0" w:beforeAutospacing="0" w:after="0" w:afterAutospacing="0"/>
        <w:rPr>
          <w:rFonts w:ascii="Arial" w:hAnsi="Arial" w:cs="Arial"/>
          <w:sz w:val="12"/>
          <w:szCs w:val="12"/>
        </w:rPr>
      </w:pPr>
    </w:p>
    <w:p w:rsidR="00653385" w:rsidRPr="00653385" w:rsidRDefault="00653385" w:rsidP="00653385">
      <w:pPr>
        <w:pStyle w:val="NormalWeb"/>
        <w:spacing w:before="0" w:beforeAutospacing="0" w:after="0" w:afterAutospacing="0"/>
        <w:rPr>
          <w:rFonts w:ascii="Arial" w:hAnsi="Arial" w:cs="Arial"/>
          <w:sz w:val="20"/>
          <w:szCs w:val="20"/>
        </w:rPr>
      </w:pPr>
      <w:r w:rsidRPr="00653385">
        <w:rPr>
          <w:rFonts w:ascii="Arial" w:hAnsi="Arial" w:cs="Arial"/>
          <w:sz w:val="20"/>
          <w:szCs w:val="20"/>
        </w:rPr>
        <w:t>We encourage you to share null and negative findings and data, as well as data supporting new findings, where this may have value to the community. This helps to avoid unnecessary waste and duplication.</w:t>
      </w:r>
    </w:p>
    <w:p w:rsidR="00653385" w:rsidRPr="00503D48" w:rsidRDefault="00653385" w:rsidP="00653385">
      <w:pPr>
        <w:pStyle w:val="NormalWeb"/>
        <w:spacing w:before="0" w:beforeAutospacing="0" w:after="0" w:afterAutospacing="0"/>
        <w:rPr>
          <w:rFonts w:ascii="Arial" w:hAnsi="Arial" w:cs="Arial"/>
          <w:sz w:val="12"/>
          <w:szCs w:val="12"/>
        </w:rPr>
      </w:pPr>
    </w:p>
    <w:p w:rsidR="00653385" w:rsidRPr="00653385" w:rsidRDefault="00653385" w:rsidP="002D0A9D">
      <w:pPr>
        <w:pStyle w:val="NormalWeb"/>
        <w:spacing w:before="0" w:beforeAutospacing="0" w:after="0" w:afterAutospacing="0"/>
        <w:rPr>
          <w:rFonts w:ascii="Arial" w:hAnsi="Arial" w:cs="Arial"/>
          <w:sz w:val="20"/>
          <w:szCs w:val="20"/>
        </w:rPr>
      </w:pPr>
      <w:r w:rsidRPr="00653385">
        <w:rPr>
          <w:rFonts w:ascii="Arial" w:hAnsi="Arial" w:cs="Arial"/>
          <w:sz w:val="20"/>
          <w:szCs w:val="20"/>
        </w:rPr>
        <w:t xml:space="preserve">When existing data/resources </w:t>
      </w:r>
      <w:proofErr w:type="gramStart"/>
      <w:r w:rsidRPr="00653385">
        <w:rPr>
          <w:rFonts w:ascii="Arial" w:hAnsi="Arial" w:cs="Arial"/>
          <w:sz w:val="20"/>
          <w:szCs w:val="20"/>
        </w:rPr>
        <w:t>are being reused</w:t>
      </w:r>
      <w:proofErr w:type="gramEnd"/>
      <w:r w:rsidRPr="00653385">
        <w:rPr>
          <w:rFonts w:ascii="Arial" w:hAnsi="Arial" w:cs="Arial"/>
          <w:sz w:val="20"/>
          <w:szCs w:val="20"/>
        </w:rPr>
        <w:t xml:space="preserve"> as part of the funding activity, you should consider:</w:t>
      </w:r>
    </w:p>
    <w:p w:rsidR="00653385" w:rsidRPr="00503D48" w:rsidRDefault="00653385" w:rsidP="00936711">
      <w:pPr>
        <w:pStyle w:val="NormalWeb"/>
        <w:spacing w:before="0" w:beforeAutospacing="0" w:after="0" w:afterAutospacing="0"/>
        <w:ind w:left="1134"/>
        <w:rPr>
          <w:rFonts w:ascii="Arial" w:hAnsi="Arial" w:cs="Arial"/>
          <w:sz w:val="12"/>
          <w:szCs w:val="12"/>
        </w:rPr>
      </w:pPr>
    </w:p>
    <w:p w:rsidR="00653385" w:rsidRPr="00653385" w:rsidRDefault="00653385" w:rsidP="00936711">
      <w:pPr>
        <w:pStyle w:val="ListParagraph"/>
        <w:numPr>
          <w:ilvl w:val="0"/>
          <w:numId w:val="16"/>
        </w:numPr>
        <w:overflowPunct/>
        <w:autoSpaceDE/>
        <w:autoSpaceDN/>
        <w:adjustRightInd/>
        <w:ind w:left="1134"/>
        <w:rPr>
          <w:rFonts w:cs="Arial"/>
          <w:sz w:val="20"/>
        </w:rPr>
      </w:pPr>
      <w:r w:rsidRPr="00653385">
        <w:rPr>
          <w:rFonts w:cs="Arial"/>
          <w:sz w:val="20"/>
        </w:rPr>
        <w:t>how existing data/resources will be accessed </w:t>
      </w:r>
    </w:p>
    <w:p w:rsidR="00653385" w:rsidRDefault="00653385" w:rsidP="00936711">
      <w:pPr>
        <w:pStyle w:val="ListParagraph"/>
        <w:numPr>
          <w:ilvl w:val="0"/>
          <w:numId w:val="16"/>
        </w:numPr>
        <w:overflowPunct/>
        <w:autoSpaceDE/>
        <w:autoSpaceDN/>
        <w:adjustRightInd/>
        <w:ind w:left="1134"/>
        <w:rPr>
          <w:rFonts w:cs="Arial"/>
          <w:sz w:val="20"/>
        </w:rPr>
      </w:pPr>
      <w:proofErr w:type="gramStart"/>
      <w:r w:rsidRPr="00653385">
        <w:rPr>
          <w:rFonts w:cs="Arial"/>
          <w:sz w:val="20"/>
        </w:rPr>
        <w:t>if</w:t>
      </w:r>
      <w:proofErr w:type="gramEnd"/>
      <w:r w:rsidRPr="00653385">
        <w:rPr>
          <w:rFonts w:cs="Arial"/>
          <w:sz w:val="20"/>
        </w:rPr>
        <w:t xml:space="preserve"> </w:t>
      </w:r>
      <w:r w:rsidR="001341D5">
        <w:rPr>
          <w:rFonts w:cs="Arial"/>
          <w:sz w:val="20"/>
        </w:rPr>
        <w:t>there are any constraints on re</w:t>
      </w:r>
      <w:r w:rsidRPr="00653385">
        <w:rPr>
          <w:rFonts w:cs="Arial"/>
          <w:sz w:val="20"/>
        </w:rPr>
        <w:t>use of existing data</w:t>
      </w:r>
      <w:r w:rsidR="001341D5">
        <w:rPr>
          <w:rFonts w:cs="Arial"/>
          <w:sz w:val="20"/>
        </w:rPr>
        <w:t>.</w:t>
      </w:r>
    </w:p>
    <w:p w:rsidR="009764E3" w:rsidRPr="00241901" w:rsidRDefault="009764E3" w:rsidP="001341D5">
      <w:pPr>
        <w:rPr>
          <w:rFonts w:asciiTheme="minorBidi" w:hAnsiTheme="minorBidi" w:cstheme="minorBidi"/>
          <w:b/>
          <w:sz w:val="20"/>
        </w:rPr>
      </w:pPr>
    </w:p>
    <w:p w:rsidR="00986332" w:rsidRPr="00986332" w:rsidRDefault="00986332" w:rsidP="001341D5">
      <w:pPr>
        <w:rPr>
          <w:rFonts w:asciiTheme="minorBidi" w:hAnsiTheme="minorBidi" w:cstheme="minorBidi"/>
          <w:b/>
          <w:sz w:val="20"/>
        </w:rPr>
      </w:pPr>
      <w:proofErr w:type="spellStart"/>
      <w:r w:rsidRPr="00986332">
        <w:rPr>
          <w:rFonts w:asciiTheme="minorBidi" w:hAnsiTheme="minorBidi" w:cstheme="minorBidi"/>
          <w:b/>
          <w:sz w:val="20"/>
        </w:rPr>
        <w:t>TUoS</w:t>
      </w:r>
      <w:proofErr w:type="spellEnd"/>
      <w:r w:rsidR="001341D5">
        <w:rPr>
          <w:rFonts w:asciiTheme="minorBidi" w:hAnsiTheme="minorBidi" w:cstheme="minorBidi"/>
          <w:b/>
          <w:sz w:val="20"/>
        </w:rPr>
        <w:t>/</w:t>
      </w:r>
      <w:r w:rsidRPr="00986332">
        <w:rPr>
          <w:rFonts w:asciiTheme="minorBidi" w:hAnsiTheme="minorBidi" w:cstheme="minorBidi"/>
          <w:b/>
          <w:sz w:val="20"/>
        </w:rPr>
        <w:t>DCC guidance: Data collection</w:t>
      </w:r>
    </w:p>
    <w:p w:rsidR="00986332" w:rsidRPr="00986332" w:rsidRDefault="00986332" w:rsidP="00986332">
      <w:pPr>
        <w:rPr>
          <w:rFonts w:asciiTheme="minorBidi" w:hAnsiTheme="minorBidi" w:cstheme="minorBidi"/>
          <w:b/>
          <w:sz w:val="12"/>
          <w:szCs w:val="12"/>
        </w:rPr>
      </w:pPr>
    </w:p>
    <w:p w:rsidR="00986332" w:rsidRDefault="00986332" w:rsidP="00986332">
      <w:pPr>
        <w:rPr>
          <w:rFonts w:asciiTheme="minorBidi" w:hAnsiTheme="minorBidi" w:cstheme="minorBidi"/>
          <w:sz w:val="20"/>
        </w:rPr>
      </w:pPr>
      <w:r w:rsidRPr="00986332">
        <w:rPr>
          <w:rFonts w:asciiTheme="minorBidi" w:hAnsiTheme="minorBidi" w:cstheme="minorBidi"/>
          <w:sz w:val="20"/>
        </w:rPr>
        <w:t>Describe how you will collect and organise data to make them easier to find, understand and reuse.</w:t>
      </w:r>
      <w:r w:rsidRPr="00986332">
        <w:rPr>
          <w:rFonts w:asciiTheme="minorBidi" w:hAnsiTheme="minorBidi" w:cstheme="minorBidi"/>
          <w:color w:val="FF0000"/>
          <w:sz w:val="20"/>
        </w:rPr>
        <w:t xml:space="preserve"> </w:t>
      </w:r>
      <w:r w:rsidRPr="00986332">
        <w:rPr>
          <w:rFonts w:asciiTheme="minorBidi" w:hAnsiTheme="minorBidi" w:cstheme="minorBidi"/>
          <w:sz w:val="20"/>
        </w:rPr>
        <w:t xml:space="preserve">Explain how you will maintain consistency and quality. This is particularly important if </w:t>
      </w:r>
      <w:proofErr w:type="gramStart"/>
      <w:r w:rsidRPr="00986332">
        <w:rPr>
          <w:rFonts w:asciiTheme="minorBidi" w:hAnsiTheme="minorBidi" w:cstheme="minorBidi"/>
          <w:sz w:val="20"/>
        </w:rPr>
        <w:t>data are generated by other people or a variety of equipment</w:t>
      </w:r>
      <w:proofErr w:type="gramEnd"/>
      <w:r w:rsidRPr="00986332">
        <w:rPr>
          <w:rFonts w:asciiTheme="minorBidi" w:hAnsiTheme="minorBidi" w:cstheme="minorBidi"/>
          <w:sz w:val="20"/>
        </w:rPr>
        <w:t>. Strategies may include using relevant standards, and processes such as calibration, repeat sampling and data entry validation.</w:t>
      </w:r>
    </w:p>
    <w:p w:rsidR="00986332" w:rsidRPr="00986332" w:rsidRDefault="00986332" w:rsidP="00986332">
      <w:pPr>
        <w:rPr>
          <w:rFonts w:asciiTheme="minorBidi" w:hAnsiTheme="minorBidi" w:cstheme="minorBidi"/>
          <w:sz w:val="12"/>
          <w:szCs w:val="12"/>
        </w:rPr>
      </w:pPr>
    </w:p>
    <w:p w:rsidR="00986332" w:rsidRDefault="00986332" w:rsidP="00986332">
      <w:pPr>
        <w:rPr>
          <w:rFonts w:asciiTheme="minorBidi" w:hAnsiTheme="minorBidi" w:cstheme="minorBidi"/>
          <w:sz w:val="20"/>
        </w:rPr>
      </w:pPr>
      <w:r w:rsidRPr="00986332">
        <w:rPr>
          <w:rFonts w:asciiTheme="minorBidi" w:hAnsiTheme="minorBidi" w:cstheme="minorBidi"/>
          <w:sz w:val="20"/>
        </w:rPr>
        <w:t>Good practices when collecting and organising data include using version control, naming conventions, folder structure, peer review and controlled vocabularies.</w:t>
      </w:r>
    </w:p>
    <w:p w:rsidR="000A21DF" w:rsidRPr="000A21DF" w:rsidRDefault="000A21DF" w:rsidP="00986332">
      <w:pPr>
        <w:rPr>
          <w:rFonts w:asciiTheme="minorBidi" w:hAnsiTheme="minorBidi" w:cstheme="minorBidi"/>
          <w:sz w:val="12"/>
          <w:szCs w:val="12"/>
        </w:rPr>
      </w:pPr>
    </w:p>
    <w:p w:rsidR="00F83701" w:rsidRDefault="00986332" w:rsidP="0010592E">
      <w:pPr>
        <w:rPr>
          <w:rFonts w:asciiTheme="minorBidi" w:hAnsiTheme="minorBidi" w:cstheme="minorBidi"/>
          <w:sz w:val="20"/>
        </w:rPr>
      </w:pPr>
      <w:r w:rsidRPr="00986332">
        <w:rPr>
          <w:rFonts w:asciiTheme="minorBidi" w:hAnsiTheme="minorBidi" w:cstheme="minorBidi"/>
          <w:sz w:val="20"/>
        </w:rPr>
        <w:t>See</w:t>
      </w:r>
      <w:hyperlink r:id="rId6" w:anchor="tab01">
        <w:r w:rsidRPr="00986332">
          <w:rPr>
            <w:rFonts w:asciiTheme="minorBidi" w:hAnsiTheme="minorBidi" w:cstheme="minorBidi"/>
            <w:sz w:val="20"/>
          </w:rPr>
          <w:t xml:space="preserve"> </w:t>
        </w:r>
      </w:hyperlink>
      <w:hyperlink r:id="rId7">
        <w:r w:rsidRPr="00A51967">
          <w:rPr>
            <w:rFonts w:asciiTheme="minorBidi" w:hAnsiTheme="minorBidi" w:cstheme="minorBidi"/>
            <w:color w:val="00317B"/>
            <w:sz w:val="20"/>
            <w:u w:val="single"/>
          </w:rPr>
          <w:t>Organising data</w:t>
        </w:r>
      </w:hyperlink>
      <w:r w:rsidR="002B7D55">
        <w:rPr>
          <w:rFonts w:asciiTheme="minorBidi" w:hAnsiTheme="minorBidi" w:cstheme="minorBidi"/>
          <w:sz w:val="20"/>
        </w:rPr>
        <w:t xml:space="preserve"> </w:t>
      </w:r>
      <w:r w:rsidR="00F83701">
        <w:rPr>
          <w:rFonts w:asciiTheme="minorBidi" w:hAnsiTheme="minorBidi" w:cstheme="minorBidi"/>
          <w:sz w:val="20"/>
        </w:rPr>
        <w:t>(</w:t>
      </w:r>
      <w:proofErr w:type="spellStart"/>
      <w:r w:rsidR="00F83701">
        <w:rPr>
          <w:rFonts w:asciiTheme="minorBidi" w:hAnsiTheme="minorBidi" w:cstheme="minorBidi"/>
          <w:sz w:val="20"/>
        </w:rPr>
        <w:t>TUoS</w:t>
      </w:r>
      <w:proofErr w:type="spellEnd"/>
      <w:r w:rsidR="00F83701">
        <w:rPr>
          <w:rFonts w:asciiTheme="minorBidi" w:hAnsiTheme="minorBidi" w:cstheme="minorBidi"/>
          <w:sz w:val="20"/>
        </w:rPr>
        <w:t xml:space="preserve">) and </w:t>
      </w:r>
      <w:hyperlink r:id="rId8">
        <w:r w:rsidR="002B7D55">
          <w:rPr>
            <w:rFonts w:asciiTheme="minorBidi" w:hAnsiTheme="minorBidi" w:cstheme="minorBidi"/>
            <w:color w:val="00317B"/>
            <w:sz w:val="20"/>
            <w:u w:val="single"/>
          </w:rPr>
          <w:t>D</w:t>
        </w:r>
        <w:r w:rsidRPr="00A51967">
          <w:rPr>
            <w:rFonts w:asciiTheme="minorBidi" w:hAnsiTheme="minorBidi" w:cstheme="minorBidi"/>
            <w:color w:val="00317B"/>
            <w:sz w:val="20"/>
            <w:u w:val="single"/>
          </w:rPr>
          <w:t>ata quality assurance</w:t>
        </w:r>
      </w:hyperlink>
      <w:r w:rsidR="00F83701">
        <w:rPr>
          <w:rFonts w:asciiTheme="minorBidi" w:hAnsiTheme="minorBidi" w:cstheme="minorBidi"/>
          <w:sz w:val="20"/>
        </w:rPr>
        <w:t xml:space="preserve"> (</w:t>
      </w:r>
      <w:r w:rsidR="00F83701" w:rsidRPr="00986332">
        <w:rPr>
          <w:rFonts w:asciiTheme="minorBidi" w:hAnsiTheme="minorBidi" w:cstheme="minorBidi"/>
          <w:sz w:val="20"/>
        </w:rPr>
        <w:t>UK Data Service</w:t>
      </w:r>
      <w:r w:rsidR="00F83701">
        <w:rPr>
          <w:rFonts w:asciiTheme="minorBidi" w:hAnsiTheme="minorBidi" w:cstheme="minorBidi"/>
          <w:sz w:val="20"/>
        </w:rPr>
        <w:t>).</w:t>
      </w:r>
    </w:p>
    <w:p w:rsidR="00F83701" w:rsidRPr="00241901" w:rsidRDefault="00F83701" w:rsidP="00F83701">
      <w:pPr>
        <w:rPr>
          <w:rFonts w:asciiTheme="minorBidi" w:hAnsiTheme="minorBidi" w:cstheme="minorBidi"/>
          <w:sz w:val="20"/>
        </w:rPr>
      </w:pPr>
    </w:p>
    <w:p w:rsidR="00986332" w:rsidRPr="00F83701" w:rsidRDefault="00986332" w:rsidP="00F83701">
      <w:pPr>
        <w:rPr>
          <w:rFonts w:asciiTheme="minorBidi" w:hAnsiTheme="minorBidi" w:cstheme="minorBidi"/>
          <w:sz w:val="20"/>
        </w:rPr>
      </w:pPr>
      <w:proofErr w:type="spellStart"/>
      <w:r w:rsidRPr="00986332">
        <w:rPr>
          <w:rFonts w:asciiTheme="minorBidi" w:hAnsiTheme="minorBidi" w:cstheme="minorBidi"/>
          <w:b/>
          <w:sz w:val="20"/>
        </w:rPr>
        <w:t>TUoS</w:t>
      </w:r>
      <w:proofErr w:type="spellEnd"/>
      <w:r w:rsidR="001341D5">
        <w:rPr>
          <w:rFonts w:asciiTheme="minorBidi" w:hAnsiTheme="minorBidi" w:cstheme="minorBidi"/>
          <w:b/>
          <w:sz w:val="20"/>
        </w:rPr>
        <w:t>/</w:t>
      </w:r>
      <w:r w:rsidRPr="00986332">
        <w:rPr>
          <w:rFonts w:asciiTheme="minorBidi" w:hAnsiTheme="minorBidi" w:cstheme="minorBidi"/>
          <w:b/>
          <w:sz w:val="20"/>
        </w:rPr>
        <w:t>DCC guidance: Data format</w:t>
      </w:r>
    </w:p>
    <w:p w:rsidR="00986332" w:rsidRPr="00986332" w:rsidRDefault="00986332" w:rsidP="00986332">
      <w:pPr>
        <w:rPr>
          <w:rFonts w:asciiTheme="minorBidi" w:hAnsiTheme="minorBidi" w:cstheme="minorBidi"/>
          <w:b/>
          <w:sz w:val="12"/>
          <w:szCs w:val="12"/>
        </w:rPr>
      </w:pPr>
    </w:p>
    <w:p w:rsidR="00986332" w:rsidRPr="00986332" w:rsidRDefault="00986332" w:rsidP="002D0A9D">
      <w:pPr>
        <w:rPr>
          <w:rFonts w:asciiTheme="minorBidi" w:hAnsiTheme="minorBidi" w:cstheme="minorBidi"/>
          <w:sz w:val="20"/>
        </w:rPr>
      </w:pPr>
      <w:r w:rsidRPr="00986332">
        <w:rPr>
          <w:rFonts w:asciiTheme="minorBidi" w:hAnsiTheme="minorBidi" w:cstheme="minorBidi"/>
          <w:sz w:val="20"/>
        </w:rPr>
        <w:t>List the file formats you will be using in your res</w:t>
      </w:r>
      <w:r w:rsidR="002D0A9D">
        <w:rPr>
          <w:rFonts w:asciiTheme="minorBidi" w:hAnsiTheme="minorBidi" w:cstheme="minorBidi"/>
          <w:sz w:val="20"/>
        </w:rPr>
        <w:t xml:space="preserve">earch, </w:t>
      </w:r>
      <w:proofErr w:type="spellStart"/>
      <w:r w:rsidR="002D0A9D">
        <w:rPr>
          <w:rFonts w:asciiTheme="minorBidi" w:hAnsiTheme="minorBidi" w:cstheme="minorBidi"/>
          <w:sz w:val="20"/>
        </w:rPr>
        <w:t>eg</w:t>
      </w:r>
      <w:proofErr w:type="spellEnd"/>
      <w:r w:rsidR="002D0A9D">
        <w:rPr>
          <w:rFonts w:asciiTheme="minorBidi" w:hAnsiTheme="minorBidi" w:cstheme="minorBidi"/>
          <w:sz w:val="20"/>
        </w:rPr>
        <w:t xml:space="preserve"> plain text</w:t>
      </w:r>
      <w:r w:rsidR="00C8614B">
        <w:rPr>
          <w:rFonts w:asciiTheme="minorBidi" w:hAnsiTheme="minorBidi" w:cstheme="minorBidi"/>
          <w:sz w:val="20"/>
        </w:rPr>
        <w:t xml:space="preserve"> (</w:t>
      </w:r>
      <w:r w:rsidR="002D0A9D">
        <w:rPr>
          <w:rFonts w:asciiTheme="minorBidi" w:hAnsiTheme="minorBidi" w:cstheme="minorBidi"/>
          <w:sz w:val="20"/>
        </w:rPr>
        <w:t>txt), csv</w:t>
      </w:r>
      <w:r w:rsidRPr="00986332">
        <w:rPr>
          <w:rFonts w:asciiTheme="minorBidi" w:hAnsiTheme="minorBidi" w:cstheme="minorBidi"/>
          <w:sz w:val="20"/>
        </w:rPr>
        <w:t xml:space="preserve">, </w:t>
      </w:r>
      <w:r w:rsidR="002D0A9D">
        <w:rPr>
          <w:rFonts w:asciiTheme="minorBidi" w:hAnsiTheme="minorBidi" w:cstheme="minorBidi"/>
          <w:sz w:val="20"/>
        </w:rPr>
        <w:t>jpeg</w:t>
      </w:r>
      <w:r w:rsidRPr="00986332">
        <w:rPr>
          <w:rFonts w:asciiTheme="minorBidi" w:hAnsiTheme="minorBidi" w:cstheme="minorBidi"/>
          <w:sz w:val="20"/>
        </w:rPr>
        <w:t xml:space="preserve">. </w:t>
      </w:r>
      <w:proofErr w:type="gramStart"/>
      <w:r w:rsidRPr="00986332">
        <w:rPr>
          <w:rFonts w:asciiTheme="minorBidi" w:hAnsiTheme="minorBidi" w:cstheme="minorBidi"/>
          <w:sz w:val="20"/>
        </w:rPr>
        <w:t>Also</w:t>
      </w:r>
      <w:proofErr w:type="gramEnd"/>
      <w:r w:rsidRPr="00986332">
        <w:rPr>
          <w:rFonts w:asciiTheme="minorBidi" w:hAnsiTheme="minorBidi" w:cstheme="minorBidi"/>
          <w:sz w:val="20"/>
        </w:rPr>
        <w:t xml:space="preserve"> explain your reasons for choosing the formats, which may be related to your discipline, project staff or chosen repository, for example. Formats used for collection, processing, storage and preservation </w:t>
      </w:r>
      <w:proofErr w:type="gramStart"/>
      <w:r w:rsidRPr="00986332">
        <w:rPr>
          <w:rFonts w:asciiTheme="minorBidi" w:hAnsiTheme="minorBidi" w:cstheme="minorBidi"/>
          <w:sz w:val="20"/>
        </w:rPr>
        <w:t>should be listed</w:t>
      </w:r>
      <w:proofErr w:type="gramEnd"/>
      <w:r w:rsidRPr="00986332">
        <w:rPr>
          <w:rFonts w:asciiTheme="minorBidi" w:hAnsiTheme="minorBidi" w:cstheme="minorBidi"/>
          <w:sz w:val="20"/>
        </w:rPr>
        <w:t xml:space="preserve">. For preservation and sharing purposes, formats </w:t>
      </w:r>
      <w:proofErr w:type="gramStart"/>
      <w:r w:rsidRPr="00986332">
        <w:rPr>
          <w:rFonts w:asciiTheme="minorBidi" w:hAnsiTheme="minorBidi" w:cstheme="minorBidi"/>
          <w:sz w:val="20"/>
        </w:rPr>
        <w:t>should be chosen</w:t>
      </w:r>
      <w:proofErr w:type="gramEnd"/>
      <w:r w:rsidRPr="00986332">
        <w:rPr>
          <w:rFonts w:asciiTheme="minorBidi" w:hAnsiTheme="minorBidi" w:cstheme="minorBidi"/>
          <w:sz w:val="20"/>
        </w:rPr>
        <w:t xml:space="preserve"> that are open and well documented, </w:t>
      </w:r>
      <w:proofErr w:type="spellStart"/>
      <w:r w:rsidRPr="00986332">
        <w:rPr>
          <w:rFonts w:asciiTheme="minorBidi" w:hAnsiTheme="minorBidi" w:cstheme="minorBidi"/>
          <w:sz w:val="20"/>
        </w:rPr>
        <w:t>eg</w:t>
      </w:r>
      <w:proofErr w:type="spellEnd"/>
      <w:r w:rsidRPr="00986332">
        <w:rPr>
          <w:rFonts w:asciiTheme="minorBidi" w:hAnsiTheme="minorBidi" w:cstheme="minorBidi"/>
          <w:sz w:val="20"/>
        </w:rPr>
        <w:t xml:space="preserve"> </w:t>
      </w:r>
      <w:r w:rsidR="002D0A9D">
        <w:rPr>
          <w:rFonts w:asciiTheme="minorBidi" w:hAnsiTheme="minorBidi" w:cstheme="minorBidi"/>
          <w:sz w:val="20"/>
        </w:rPr>
        <w:t>csv</w:t>
      </w:r>
      <w:r w:rsidRPr="00986332">
        <w:rPr>
          <w:rFonts w:asciiTheme="minorBidi" w:hAnsiTheme="minorBidi" w:cstheme="minorBidi"/>
          <w:sz w:val="20"/>
        </w:rPr>
        <w:t xml:space="preserve"> rather than </w:t>
      </w:r>
      <w:proofErr w:type="spellStart"/>
      <w:r w:rsidR="002D0A9D">
        <w:rPr>
          <w:rFonts w:asciiTheme="minorBidi" w:hAnsiTheme="minorBidi" w:cstheme="minorBidi"/>
          <w:sz w:val="20"/>
        </w:rPr>
        <w:t>xlsx</w:t>
      </w:r>
      <w:proofErr w:type="spellEnd"/>
      <w:r w:rsidRPr="00986332">
        <w:rPr>
          <w:rFonts w:asciiTheme="minorBidi" w:hAnsiTheme="minorBidi" w:cstheme="minorBidi"/>
          <w:sz w:val="20"/>
        </w:rPr>
        <w:t xml:space="preserve">, txt rather than </w:t>
      </w:r>
      <w:proofErr w:type="spellStart"/>
      <w:r w:rsidRPr="00986332">
        <w:rPr>
          <w:rFonts w:asciiTheme="minorBidi" w:hAnsiTheme="minorBidi" w:cstheme="minorBidi"/>
          <w:sz w:val="20"/>
        </w:rPr>
        <w:t>docx</w:t>
      </w:r>
      <w:proofErr w:type="spellEnd"/>
      <w:r w:rsidRPr="00986332">
        <w:rPr>
          <w:rFonts w:asciiTheme="minorBidi" w:hAnsiTheme="minorBidi" w:cstheme="minorBidi"/>
          <w:sz w:val="20"/>
        </w:rPr>
        <w:t>.</w:t>
      </w:r>
    </w:p>
    <w:p w:rsidR="00986332" w:rsidRPr="00986332" w:rsidRDefault="00986332" w:rsidP="00986332">
      <w:pPr>
        <w:rPr>
          <w:rFonts w:asciiTheme="minorBidi" w:hAnsiTheme="minorBidi" w:cstheme="minorBidi"/>
          <w:sz w:val="12"/>
          <w:szCs w:val="12"/>
        </w:rPr>
      </w:pPr>
    </w:p>
    <w:p w:rsidR="00986332" w:rsidRDefault="00986332" w:rsidP="00F83701">
      <w:pPr>
        <w:rPr>
          <w:rFonts w:asciiTheme="minorBidi" w:hAnsiTheme="minorBidi" w:cstheme="minorBidi"/>
          <w:sz w:val="20"/>
        </w:rPr>
      </w:pPr>
      <w:r w:rsidRPr="00986332">
        <w:rPr>
          <w:rFonts w:asciiTheme="minorBidi" w:hAnsiTheme="minorBidi" w:cstheme="minorBidi"/>
          <w:sz w:val="20"/>
        </w:rPr>
        <w:t>You can find guidance on formatting data at the</w:t>
      </w:r>
      <w:hyperlink r:id="rId9">
        <w:r w:rsidRPr="00986332">
          <w:rPr>
            <w:rFonts w:asciiTheme="minorBidi" w:hAnsiTheme="minorBidi" w:cstheme="minorBidi"/>
            <w:sz w:val="20"/>
          </w:rPr>
          <w:t xml:space="preserve"> </w:t>
        </w:r>
      </w:hyperlink>
      <w:hyperlink r:id="rId10">
        <w:r w:rsidRPr="00A51967">
          <w:rPr>
            <w:rFonts w:asciiTheme="minorBidi" w:hAnsiTheme="minorBidi" w:cstheme="minorBidi"/>
            <w:color w:val="00317B"/>
            <w:sz w:val="20"/>
            <w:u w:val="single"/>
          </w:rPr>
          <w:t>UK Data Service</w:t>
        </w:r>
      </w:hyperlink>
      <w:r w:rsidRPr="00986332">
        <w:rPr>
          <w:rFonts w:asciiTheme="minorBidi" w:hAnsiTheme="minorBidi" w:cstheme="minorBidi"/>
          <w:sz w:val="20"/>
        </w:rPr>
        <w:t>.</w:t>
      </w:r>
    </w:p>
    <w:p w:rsidR="00986332" w:rsidRPr="00241901" w:rsidRDefault="00986332" w:rsidP="00986332">
      <w:pPr>
        <w:overflowPunct/>
        <w:autoSpaceDE/>
        <w:autoSpaceDN/>
        <w:adjustRightInd/>
        <w:rPr>
          <w:rFonts w:cs="Arial"/>
          <w:sz w:val="28"/>
          <w:szCs w:val="28"/>
        </w:rPr>
      </w:pPr>
    </w:p>
    <w:p w:rsidR="00653385" w:rsidRPr="00986332" w:rsidRDefault="00653385" w:rsidP="00653385">
      <w:pPr>
        <w:rPr>
          <w:b/>
          <w:bCs/>
          <w:color w:val="3D527B"/>
          <w:sz w:val="20"/>
        </w:rPr>
      </w:pPr>
      <w:r w:rsidRPr="00986332">
        <w:rPr>
          <w:b/>
          <w:bCs/>
          <w:color w:val="3D527B"/>
          <w:sz w:val="20"/>
        </w:rPr>
        <w:t>The metadata and documentation that will accompany the outputs</w:t>
      </w:r>
    </w:p>
    <w:p w:rsidR="00653385" w:rsidRPr="00986332" w:rsidRDefault="00653385" w:rsidP="00653385">
      <w:pPr>
        <w:rPr>
          <w:b/>
          <w:bCs/>
          <w:color w:val="3D527B"/>
          <w:sz w:val="12"/>
          <w:szCs w:val="12"/>
        </w:rPr>
      </w:pPr>
    </w:p>
    <w:p w:rsidR="00653385" w:rsidRPr="00653385" w:rsidRDefault="00653385" w:rsidP="00653385">
      <w:pPr>
        <w:rPr>
          <w:b/>
          <w:sz w:val="20"/>
        </w:rPr>
      </w:pPr>
      <w:proofErr w:type="spellStart"/>
      <w:r w:rsidRPr="00653385">
        <w:rPr>
          <w:b/>
          <w:sz w:val="20"/>
        </w:rPr>
        <w:t>Wellcome</w:t>
      </w:r>
      <w:proofErr w:type="spellEnd"/>
      <w:r w:rsidRPr="00653385">
        <w:rPr>
          <w:b/>
          <w:sz w:val="20"/>
        </w:rPr>
        <w:t xml:space="preserve"> guidance</w:t>
      </w:r>
    </w:p>
    <w:p w:rsidR="00653385" w:rsidRPr="00503D48" w:rsidRDefault="00653385" w:rsidP="00653385">
      <w:pPr>
        <w:rPr>
          <w:b/>
          <w:bCs/>
          <w:color w:val="1F4E79" w:themeColor="accent1" w:themeShade="80"/>
          <w:sz w:val="12"/>
          <w:szCs w:val="12"/>
        </w:rPr>
      </w:pPr>
    </w:p>
    <w:p w:rsidR="00653385" w:rsidRPr="00653385" w:rsidRDefault="00653385" w:rsidP="006C31DF">
      <w:pPr>
        <w:pStyle w:val="NormalWeb"/>
        <w:spacing w:before="0" w:beforeAutospacing="0" w:after="0" w:afterAutospacing="0"/>
        <w:rPr>
          <w:rFonts w:ascii="Arial" w:hAnsi="Arial" w:cs="Arial"/>
          <w:sz w:val="20"/>
          <w:szCs w:val="20"/>
        </w:rPr>
      </w:pPr>
      <w:r w:rsidRPr="00653385">
        <w:rPr>
          <w:rFonts w:ascii="Arial" w:hAnsi="Arial" w:cs="Arial"/>
          <w:sz w:val="20"/>
          <w:szCs w:val="20"/>
        </w:rPr>
        <w:t xml:space="preserve">Data should be shared in line with recognised data standards, where these exist, and in a way that maximises opportunities for data linkage and interoperability. </w:t>
      </w:r>
      <w:hyperlink r:id="rId11" w:history="1">
        <w:proofErr w:type="spellStart"/>
        <w:r w:rsidRPr="00A51967">
          <w:rPr>
            <w:rStyle w:val="Hyperlink"/>
            <w:rFonts w:ascii="Arial" w:hAnsi="Arial" w:cs="Arial"/>
            <w:color w:val="00317B"/>
            <w:sz w:val="20"/>
            <w:szCs w:val="20"/>
          </w:rPr>
          <w:t>FAIR</w:t>
        </w:r>
        <w:r w:rsidR="006C31DF">
          <w:rPr>
            <w:rStyle w:val="Hyperlink"/>
            <w:rFonts w:ascii="Arial" w:hAnsi="Arial" w:cs="Arial"/>
            <w:color w:val="00317B"/>
            <w:sz w:val="20"/>
            <w:szCs w:val="20"/>
          </w:rPr>
          <w:t>s</w:t>
        </w:r>
        <w:r w:rsidRPr="00A51967">
          <w:rPr>
            <w:rStyle w:val="Hyperlink"/>
            <w:rFonts w:ascii="Arial" w:hAnsi="Arial" w:cs="Arial"/>
            <w:color w:val="00317B"/>
            <w:sz w:val="20"/>
            <w:szCs w:val="20"/>
          </w:rPr>
          <w:t>haring</w:t>
        </w:r>
        <w:proofErr w:type="spellEnd"/>
      </w:hyperlink>
      <w:r w:rsidRPr="00653385">
        <w:rPr>
          <w:rFonts w:ascii="Arial" w:hAnsi="Arial" w:cs="Arial"/>
          <w:sz w:val="20"/>
          <w:szCs w:val="20"/>
        </w:rPr>
        <w:t xml:space="preserve"> is one directory of available data standards.</w:t>
      </w:r>
    </w:p>
    <w:p w:rsidR="00653385" w:rsidRPr="00503D48" w:rsidRDefault="00653385" w:rsidP="00653385">
      <w:pPr>
        <w:pStyle w:val="NormalWeb"/>
        <w:spacing w:before="0" w:beforeAutospacing="0" w:after="0" w:afterAutospacing="0"/>
        <w:rPr>
          <w:rFonts w:ascii="Arial" w:hAnsi="Arial" w:cs="Arial"/>
          <w:sz w:val="12"/>
          <w:szCs w:val="12"/>
        </w:rPr>
      </w:pPr>
    </w:p>
    <w:p w:rsidR="00653385" w:rsidRPr="00653385" w:rsidRDefault="00653385" w:rsidP="00653385">
      <w:pPr>
        <w:pStyle w:val="NormalWeb"/>
        <w:spacing w:before="0" w:beforeAutospacing="0" w:after="0" w:afterAutospacing="0"/>
        <w:rPr>
          <w:rFonts w:ascii="Arial" w:hAnsi="Arial" w:cs="Arial"/>
          <w:sz w:val="20"/>
          <w:szCs w:val="20"/>
        </w:rPr>
      </w:pPr>
      <w:r w:rsidRPr="00653385">
        <w:rPr>
          <w:rFonts w:ascii="Arial" w:hAnsi="Arial" w:cs="Arial"/>
          <w:sz w:val="20"/>
          <w:szCs w:val="20"/>
        </w:rPr>
        <w:t>You should:</w:t>
      </w:r>
    </w:p>
    <w:p w:rsidR="00653385" w:rsidRPr="00503D48" w:rsidRDefault="00653385" w:rsidP="00653385">
      <w:pPr>
        <w:pStyle w:val="NormalWeb"/>
        <w:spacing w:before="0" w:beforeAutospacing="0" w:after="0" w:afterAutospacing="0"/>
        <w:rPr>
          <w:rFonts w:ascii="Arial" w:hAnsi="Arial" w:cs="Arial"/>
          <w:sz w:val="12"/>
          <w:szCs w:val="12"/>
        </w:rPr>
      </w:pPr>
    </w:p>
    <w:p w:rsidR="00653385" w:rsidRPr="00653385" w:rsidRDefault="00653385" w:rsidP="00936711">
      <w:pPr>
        <w:pStyle w:val="ListParagraph"/>
        <w:numPr>
          <w:ilvl w:val="0"/>
          <w:numId w:val="17"/>
        </w:numPr>
        <w:overflowPunct/>
        <w:autoSpaceDE/>
        <w:autoSpaceDN/>
        <w:adjustRightInd/>
        <w:ind w:left="1134" w:hanging="425"/>
        <w:rPr>
          <w:rFonts w:cs="Arial"/>
          <w:sz w:val="20"/>
        </w:rPr>
      </w:pPr>
      <w:r w:rsidRPr="00653385">
        <w:rPr>
          <w:rFonts w:cs="Arial"/>
          <w:sz w:val="20"/>
        </w:rPr>
        <w:t>provide sufficient, high quality metadata to allow the dataset to be discovered, interpreted and used by others</w:t>
      </w:r>
    </w:p>
    <w:p w:rsidR="00653385" w:rsidRPr="00653385" w:rsidRDefault="00653385" w:rsidP="00936711">
      <w:pPr>
        <w:pStyle w:val="ListParagraph"/>
        <w:numPr>
          <w:ilvl w:val="0"/>
          <w:numId w:val="17"/>
        </w:numPr>
        <w:overflowPunct/>
        <w:autoSpaceDE/>
        <w:autoSpaceDN/>
        <w:adjustRightInd/>
        <w:ind w:left="1134" w:hanging="425"/>
        <w:rPr>
          <w:rFonts w:cs="Arial"/>
          <w:sz w:val="20"/>
        </w:rPr>
      </w:pPr>
      <w:proofErr w:type="gramStart"/>
      <w:r w:rsidRPr="00653385">
        <w:rPr>
          <w:rFonts w:cs="Arial"/>
          <w:sz w:val="20"/>
        </w:rPr>
        <w:t>adopt</w:t>
      </w:r>
      <w:proofErr w:type="gramEnd"/>
      <w:r w:rsidRPr="00653385">
        <w:rPr>
          <w:rFonts w:cs="Arial"/>
          <w:sz w:val="20"/>
        </w:rPr>
        <w:t xml:space="preserve"> agreed best practice standards for metadata provision, where these are in place.</w:t>
      </w:r>
    </w:p>
    <w:p w:rsidR="00653385" w:rsidRPr="00503D48" w:rsidRDefault="00653385" w:rsidP="00653385">
      <w:pPr>
        <w:rPr>
          <w:b/>
          <w:sz w:val="12"/>
          <w:szCs w:val="12"/>
        </w:rPr>
      </w:pPr>
    </w:p>
    <w:p w:rsidR="00877F6C" w:rsidRDefault="00877F6C" w:rsidP="00653385">
      <w:pPr>
        <w:rPr>
          <w:b/>
          <w:sz w:val="20"/>
        </w:rPr>
      </w:pPr>
    </w:p>
    <w:p w:rsidR="00877F6C" w:rsidRDefault="00877F6C" w:rsidP="00653385">
      <w:pPr>
        <w:rPr>
          <w:b/>
          <w:sz w:val="20"/>
        </w:rPr>
      </w:pPr>
    </w:p>
    <w:p w:rsidR="00653385" w:rsidRPr="00653385" w:rsidRDefault="00653385" w:rsidP="00653385">
      <w:pPr>
        <w:rPr>
          <w:b/>
          <w:sz w:val="20"/>
        </w:rPr>
      </w:pPr>
      <w:proofErr w:type="spellStart"/>
      <w:r w:rsidRPr="00653385">
        <w:rPr>
          <w:b/>
          <w:sz w:val="20"/>
        </w:rPr>
        <w:lastRenderedPageBreak/>
        <w:t>TUoS</w:t>
      </w:r>
      <w:proofErr w:type="spellEnd"/>
      <w:r w:rsidRPr="00653385">
        <w:rPr>
          <w:b/>
          <w:sz w:val="20"/>
        </w:rPr>
        <w:t xml:space="preserve">/DCC guidance: </w:t>
      </w:r>
      <w:bookmarkStart w:id="0" w:name="Metadata"/>
      <w:bookmarkEnd w:id="0"/>
      <w:r w:rsidRPr="00653385">
        <w:rPr>
          <w:b/>
          <w:sz w:val="20"/>
        </w:rPr>
        <w:t>Metadata &amp; documentation</w:t>
      </w:r>
    </w:p>
    <w:p w:rsidR="00653385" w:rsidRPr="00503D48" w:rsidRDefault="00653385" w:rsidP="00653385">
      <w:pPr>
        <w:rPr>
          <w:sz w:val="12"/>
          <w:szCs w:val="12"/>
        </w:rPr>
      </w:pPr>
    </w:p>
    <w:p w:rsidR="00653385" w:rsidRPr="00653385" w:rsidRDefault="00653385" w:rsidP="00653385">
      <w:pPr>
        <w:rPr>
          <w:sz w:val="20"/>
        </w:rPr>
      </w:pPr>
      <w:r w:rsidRPr="00653385">
        <w:rPr>
          <w:sz w:val="20"/>
        </w:rPr>
        <w:t xml:space="preserve">Outline the metadata that </w:t>
      </w:r>
      <w:proofErr w:type="gramStart"/>
      <w:r w:rsidRPr="00653385">
        <w:rPr>
          <w:sz w:val="20"/>
        </w:rPr>
        <w:t>will be provided</w:t>
      </w:r>
      <w:proofErr w:type="gramEnd"/>
      <w:r w:rsidRPr="00653385">
        <w:rPr>
          <w:sz w:val="20"/>
        </w:rPr>
        <w:t xml:space="preserve"> to enable discovery of the data. The Research Data Alliance’s </w:t>
      </w:r>
      <w:hyperlink r:id="rId12">
        <w:r w:rsidRPr="00A51967">
          <w:rPr>
            <w:color w:val="00317B"/>
            <w:sz w:val="20"/>
            <w:u w:val="single"/>
          </w:rPr>
          <w:t>Directory of Metadata Standards</w:t>
        </w:r>
      </w:hyperlink>
      <w:r w:rsidRPr="00653385">
        <w:rPr>
          <w:sz w:val="20"/>
        </w:rPr>
        <w:t xml:space="preserve"> gives guidance, as do some repositories.</w:t>
      </w:r>
    </w:p>
    <w:p w:rsidR="00653385" w:rsidRPr="00653385" w:rsidRDefault="00653385" w:rsidP="00653385">
      <w:pPr>
        <w:rPr>
          <w:sz w:val="20"/>
        </w:rPr>
      </w:pPr>
      <w:r w:rsidRPr="00653385">
        <w:rPr>
          <w:sz w:val="20"/>
        </w:rPr>
        <w:t xml:space="preserve">Describe how you will document your data so that it remains understandable and usable in the future. This is likely to include abbreviations, headings and units, along with the methods and software used. These </w:t>
      </w:r>
      <w:proofErr w:type="gramStart"/>
      <w:r w:rsidRPr="00653385">
        <w:rPr>
          <w:sz w:val="20"/>
        </w:rPr>
        <w:t>should be kept</w:t>
      </w:r>
      <w:proofErr w:type="gramEnd"/>
      <w:r w:rsidRPr="00653385">
        <w:rPr>
          <w:sz w:val="20"/>
        </w:rPr>
        <w:t xml:space="preserve"> with the data, ideally in readme.txt files.</w:t>
      </w:r>
    </w:p>
    <w:p w:rsidR="00653385" w:rsidRPr="00503D48" w:rsidRDefault="00653385" w:rsidP="00653385">
      <w:pPr>
        <w:rPr>
          <w:sz w:val="12"/>
          <w:szCs w:val="12"/>
        </w:rPr>
      </w:pPr>
    </w:p>
    <w:p w:rsidR="00653385" w:rsidRDefault="00653385" w:rsidP="005F2CBF">
      <w:pPr>
        <w:rPr>
          <w:sz w:val="20"/>
        </w:rPr>
      </w:pPr>
      <w:r w:rsidRPr="00653385">
        <w:rPr>
          <w:sz w:val="20"/>
        </w:rPr>
        <w:t xml:space="preserve">Using a community metadata standard, if available for your discipline, will help you and others to use the data. </w:t>
      </w:r>
      <w:r w:rsidR="00B50F02" w:rsidRPr="00653385">
        <w:rPr>
          <w:sz w:val="20"/>
        </w:rPr>
        <w:t xml:space="preserve">You can find </w:t>
      </w:r>
      <w:r w:rsidR="00B50F02">
        <w:rPr>
          <w:sz w:val="20"/>
        </w:rPr>
        <w:t>information</w:t>
      </w:r>
      <w:r w:rsidR="00B50F02" w:rsidRPr="00653385">
        <w:rPr>
          <w:sz w:val="20"/>
        </w:rPr>
        <w:t xml:space="preserve"> </w:t>
      </w:r>
      <w:r w:rsidR="00B50F02">
        <w:rPr>
          <w:sz w:val="20"/>
        </w:rPr>
        <w:t>on</w:t>
      </w:r>
      <w:hyperlink r:id="rId13">
        <w:r w:rsidR="00B50F02" w:rsidRPr="00653385">
          <w:rPr>
            <w:sz w:val="20"/>
          </w:rPr>
          <w:t xml:space="preserve"> </w:t>
        </w:r>
      </w:hyperlink>
      <w:r w:rsidR="00B50F02" w:rsidRPr="00457519">
        <w:rPr>
          <w:sz w:val="20"/>
        </w:rPr>
        <w:t xml:space="preserve">disciplinary metadata standards </w:t>
      </w:r>
      <w:r w:rsidR="00B50F02">
        <w:rPr>
          <w:sz w:val="20"/>
        </w:rPr>
        <w:t>at the</w:t>
      </w:r>
      <w:r w:rsidR="00B50F02" w:rsidRPr="00653385">
        <w:rPr>
          <w:sz w:val="20"/>
        </w:rPr>
        <w:t xml:space="preserve"> </w:t>
      </w:r>
      <w:hyperlink r:id="rId14" w:history="1">
        <w:r w:rsidR="00B50F02" w:rsidRPr="00457519">
          <w:rPr>
            <w:rStyle w:val="Hyperlink"/>
            <w:color w:val="00317B"/>
            <w:sz w:val="20"/>
          </w:rPr>
          <w:t>Digital Curation Centre</w:t>
        </w:r>
      </w:hyperlink>
      <w:r w:rsidR="00B50F02">
        <w:rPr>
          <w:sz w:val="20"/>
        </w:rPr>
        <w:t xml:space="preserve"> and</w:t>
      </w:r>
      <w:r w:rsidR="00B50F02" w:rsidRPr="00653385">
        <w:rPr>
          <w:sz w:val="20"/>
        </w:rPr>
        <w:t xml:space="preserve"> </w:t>
      </w:r>
      <w:hyperlink r:id="rId15">
        <w:proofErr w:type="spellStart"/>
        <w:r w:rsidR="00B50F02" w:rsidRPr="00A51967">
          <w:rPr>
            <w:color w:val="00317B"/>
            <w:sz w:val="20"/>
            <w:u w:val="single"/>
          </w:rPr>
          <w:t>FAIRsharing</w:t>
        </w:r>
        <w:proofErr w:type="spellEnd"/>
      </w:hyperlink>
      <w:r w:rsidR="00B50F02" w:rsidRPr="00653385">
        <w:rPr>
          <w:sz w:val="20"/>
        </w:rPr>
        <w:t>.</w:t>
      </w:r>
    </w:p>
    <w:p w:rsidR="002135EB" w:rsidRPr="00241901" w:rsidRDefault="002135EB" w:rsidP="002135EB">
      <w:pPr>
        <w:rPr>
          <w:rFonts w:asciiTheme="minorBidi" w:hAnsiTheme="minorBidi" w:cstheme="minorBidi"/>
          <w:sz w:val="28"/>
          <w:szCs w:val="28"/>
        </w:rPr>
      </w:pPr>
    </w:p>
    <w:p w:rsidR="002135EB" w:rsidRPr="0070473F" w:rsidRDefault="002135EB" w:rsidP="002135EB">
      <w:pPr>
        <w:rPr>
          <w:rFonts w:asciiTheme="minorBidi" w:hAnsiTheme="minorBidi" w:cstheme="minorBidi"/>
          <w:b/>
          <w:color w:val="3D527B"/>
          <w:sz w:val="20"/>
        </w:rPr>
      </w:pPr>
      <w:r w:rsidRPr="0070473F">
        <w:rPr>
          <w:rFonts w:asciiTheme="minorBidi" w:hAnsiTheme="minorBidi" w:cstheme="minorBidi"/>
          <w:b/>
          <w:color w:val="3D527B"/>
          <w:sz w:val="20"/>
        </w:rPr>
        <w:t>When you intend to share your data and software</w:t>
      </w:r>
    </w:p>
    <w:p w:rsidR="002135EB" w:rsidRPr="00503D48" w:rsidRDefault="002135EB" w:rsidP="002135EB">
      <w:pPr>
        <w:rPr>
          <w:rFonts w:asciiTheme="minorBidi" w:hAnsiTheme="minorBidi" w:cstheme="minorBidi"/>
          <w:b/>
          <w:sz w:val="12"/>
          <w:szCs w:val="12"/>
        </w:rPr>
      </w:pPr>
    </w:p>
    <w:p w:rsidR="002135EB" w:rsidRDefault="001341D5" w:rsidP="001341D5">
      <w:pPr>
        <w:rPr>
          <w:rFonts w:asciiTheme="minorBidi" w:hAnsiTheme="minorBidi" w:cstheme="minorBidi"/>
          <w:b/>
          <w:sz w:val="20"/>
        </w:rPr>
      </w:pPr>
      <w:proofErr w:type="spellStart"/>
      <w:r>
        <w:rPr>
          <w:rFonts w:asciiTheme="minorBidi" w:hAnsiTheme="minorBidi" w:cstheme="minorBidi"/>
          <w:b/>
          <w:sz w:val="20"/>
        </w:rPr>
        <w:t>Wellcome</w:t>
      </w:r>
      <w:proofErr w:type="spellEnd"/>
      <w:r w:rsidR="002135EB" w:rsidRPr="002135EB">
        <w:rPr>
          <w:rFonts w:asciiTheme="minorBidi" w:hAnsiTheme="minorBidi" w:cstheme="minorBidi"/>
          <w:b/>
          <w:sz w:val="20"/>
        </w:rPr>
        <w:t xml:space="preserve"> </w:t>
      </w:r>
      <w:r>
        <w:rPr>
          <w:rFonts w:asciiTheme="minorBidi" w:hAnsiTheme="minorBidi" w:cstheme="minorBidi"/>
          <w:b/>
          <w:sz w:val="20"/>
        </w:rPr>
        <w:t>g</w:t>
      </w:r>
      <w:r w:rsidR="002135EB" w:rsidRPr="002135EB">
        <w:rPr>
          <w:rFonts w:asciiTheme="minorBidi" w:hAnsiTheme="minorBidi" w:cstheme="minorBidi"/>
          <w:b/>
          <w:sz w:val="20"/>
        </w:rPr>
        <w:t>uidance</w:t>
      </w:r>
    </w:p>
    <w:p w:rsidR="002135EB" w:rsidRPr="00503D48" w:rsidRDefault="002135EB" w:rsidP="002135EB">
      <w:pPr>
        <w:rPr>
          <w:rFonts w:asciiTheme="minorBidi" w:hAnsiTheme="minorBidi" w:cstheme="minorBidi"/>
          <w:b/>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You must specify the timescale for sharing datasets and software, using any recognised standards of good practice in your research field.</w:t>
      </w:r>
    </w:p>
    <w:p w:rsidR="002135EB" w:rsidRPr="00503D48" w:rsidRDefault="002135EB" w:rsidP="002135EB">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Researchers have the right to a reasonable (but </w:t>
      </w:r>
      <w:proofErr w:type="gramStart"/>
      <w:r w:rsidRPr="002135EB">
        <w:rPr>
          <w:rFonts w:asciiTheme="minorBidi" w:hAnsiTheme="minorBidi" w:cstheme="minorBidi"/>
          <w:sz w:val="20"/>
        </w:rPr>
        <w:t>not unlimited</w:t>
      </w:r>
      <w:proofErr w:type="gramEnd"/>
      <w:r w:rsidRPr="002135EB">
        <w:rPr>
          <w:rFonts w:asciiTheme="minorBidi" w:hAnsiTheme="minorBidi" w:cstheme="minorBidi"/>
          <w:sz w:val="20"/>
        </w:rPr>
        <w:t>) period of exclusive use of the research data and software they produce.</w:t>
      </w:r>
    </w:p>
    <w:p w:rsidR="00503D48" w:rsidRPr="00503D48" w:rsidRDefault="00503D48" w:rsidP="002135EB">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As a minimum, you should make the data and software underpinning research articles available to other researchers </w:t>
      </w:r>
      <w:r w:rsidRPr="002135EB">
        <w:rPr>
          <w:rFonts w:asciiTheme="minorBidi" w:hAnsiTheme="minorBidi" w:cstheme="minorBidi"/>
          <w:b/>
          <w:sz w:val="20"/>
        </w:rPr>
        <w:t>at the time of publication</w:t>
      </w:r>
      <w:r w:rsidRPr="002135EB">
        <w:rPr>
          <w:rFonts w:asciiTheme="minorBidi" w:hAnsiTheme="minorBidi" w:cstheme="minorBidi"/>
          <w:sz w:val="20"/>
        </w:rPr>
        <w:t xml:space="preserve">, providing this is consistent </w:t>
      </w:r>
      <w:proofErr w:type="gramStart"/>
      <w:r w:rsidRPr="002135EB">
        <w:rPr>
          <w:rFonts w:asciiTheme="minorBidi" w:hAnsiTheme="minorBidi" w:cstheme="minorBidi"/>
          <w:sz w:val="20"/>
        </w:rPr>
        <w:t>with</w:t>
      </w:r>
      <w:proofErr w:type="gramEnd"/>
      <w:r w:rsidRPr="002135EB">
        <w:rPr>
          <w:rFonts w:asciiTheme="minorBidi" w:hAnsiTheme="minorBidi" w:cstheme="minorBidi"/>
          <w:sz w:val="20"/>
        </w:rPr>
        <w:t>:</w:t>
      </w:r>
    </w:p>
    <w:p w:rsidR="002135EB" w:rsidRPr="00503D48" w:rsidRDefault="002135EB" w:rsidP="002135EB">
      <w:pPr>
        <w:rPr>
          <w:rFonts w:asciiTheme="minorBidi" w:hAnsiTheme="minorBidi" w:cstheme="minorBidi"/>
          <w:sz w:val="12"/>
          <w:szCs w:val="12"/>
        </w:rPr>
      </w:pPr>
    </w:p>
    <w:p w:rsidR="002135EB" w:rsidRPr="006E5034" w:rsidRDefault="002135EB" w:rsidP="00936711">
      <w:pPr>
        <w:pStyle w:val="ListParagraph"/>
        <w:numPr>
          <w:ilvl w:val="0"/>
          <w:numId w:val="33"/>
        </w:numPr>
        <w:overflowPunct/>
        <w:autoSpaceDE/>
        <w:autoSpaceDN/>
        <w:adjustRightInd/>
        <w:spacing w:line="276" w:lineRule="auto"/>
        <w:ind w:left="1134" w:hanging="425"/>
        <w:rPr>
          <w:rFonts w:asciiTheme="minorBidi" w:hAnsiTheme="minorBidi" w:cstheme="minorBidi"/>
          <w:sz w:val="20"/>
        </w:rPr>
      </w:pPr>
      <w:r w:rsidRPr="006E5034">
        <w:rPr>
          <w:rFonts w:asciiTheme="minorBidi" w:hAnsiTheme="minorBidi" w:cstheme="minorBidi"/>
          <w:sz w:val="20"/>
        </w:rPr>
        <w:t>any ethics approvals and consents that cover the data</w:t>
      </w:r>
    </w:p>
    <w:p w:rsidR="002135EB" w:rsidRPr="006E5034" w:rsidRDefault="002135EB" w:rsidP="00936711">
      <w:pPr>
        <w:pStyle w:val="ListParagraph"/>
        <w:numPr>
          <w:ilvl w:val="0"/>
          <w:numId w:val="33"/>
        </w:numPr>
        <w:overflowPunct/>
        <w:autoSpaceDE/>
        <w:autoSpaceDN/>
        <w:adjustRightInd/>
        <w:spacing w:line="276" w:lineRule="auto"/>
        <w:ind w:left="1134" w:hanging="425"/>
        <w:rPr>
          <w:rFonts w:asciiTheme="minorBidi" w:hAnsiTheme="minorBidi" w:cstheme="minorBidi"/>
          <w:sz w:val="20"/>
        </w:rPr>
      </w:pPr>
      <w:proofErr w:type="gramStart"/>
      <w:r w:rsidRPr="006E5034">
        <w:rPr>
          <w:rFonts w:asciiTheme="minorBidi" w:hAnsiTheme="minorBidi" w:cstheme="minorBidi"/>
          <w:sz w:val="20"/>
        </w:rPr>
        <w:t>reasonable</w:t>
      </w:r>
      <w:proofErr w:type="gramEnd"/>
      <w:r w:rsidRPr="006E5034">
        <w:rPr>
          <w:rFonts w:asciiTheme="minorBidi" w:hAnsiTheme="minorBidi" w:cstheme="minorBidi"/>
          <w:sz w:val="20"/>
        </w:rPr>
        <w:t xml:space="preserve"> limitations required for the appropriate management and exploitation of IP.</w:t>
      </w:r>
    </w:p>
    <w:p w:rsidR="002135EB" w:rsidRPr="00503D48" w:rsidRDefault="002135EB" w:rsidP="006E5034">
      <w:pPr>
        <w:ind w:left="851" w:hanging="567"/>
        <w:rPr>
          <w:rFonts w:asciiTheme="minorBidi" w:hAnsiTheme="minorBidi" w:cstheme="minorBidi"/>
          <w:sz w:val="12"/>
          <w:szCs w:val="12"/>
        </w:rPr>
      </w:pPr>
    </w:p>
    <w:p w:rsidR="0003751A" w:rsidRPr="003413C6" w:rsidRDefault="0003751A" w:rsidP="0003751A">
      <w:pPr>
        <w:rPr>
          <w:rFonts w:asciiTheme="minorBidi" w:hAnsiTheme="minorBidi" w:cstheme="minorBidi"/>
          <w:sz w:val="20"/>
        </w:rPr>
      </w:pPr>
      <w:r w:rsidRPr="003413C6">
        <w:rPr>
          <w:rFonts w:asciiTheme="minorBidi" w:hAnsiTheme="minorBidi" w:cstheme="minorBidi"/>
          <w:sz w:val="20"/>
        </w:rPr>
        <w:t xml:space="preserve">You should make sure that these articles include a statement explaining how other researchers can access the data, software or materials. See our guidance on </w:t>
      </w:r>
      <w:hyperlink r:id="rId16" w:history="1">
        <w:r w:rsidRPr="006D098F">
          <w:rPr>
            <w:rStyle w:val="Hyperlink"/>
            <w:rFonts w:asciiTheme="minorBidi" w:hAnsiTheme="minorBidi" w:cstheme="minorBidi"/>
            <w:color w:val="00317B"/>
            <w:sz w:val="20"/>
          </w:rPr>
          <w:t>complying with our open access policy</w:t>
        </w:r>
      </w:hyperlink>
      <w:r w:rsidRPr="003413C6">
        <w:rPr>
          <w:rFonts w:asciiTheme="minorBidi" w:hAnsiTheme="minorBidi" w:cstheme="minorBidi"/>
          <w:sz w:val="20"/>
        </w:rPr>
        <w:t>.</w:t>
      </w:r>
    </w:p>
    <w:p w:rsidR="002135EB" w:rsidRPr="00503D48" w:rsidRDefault="002135EB" w:rsidP="002135EB">
      <w:pPr>
        <w:rPr>
          <w:rFonts w:asciiTheme="minorBidi" w:hAnsiTheme="minorBidi" w:cstheme="minorBidi"/>
          <w:strike/>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Where research data relates to a public health emergency, quality-controlled data </w:t>
      </w:r>
      <w:proofErr w:type="gramStart"/>
      <w:r w:rsidRPr="002135EB">
        <w:rPr>
          <w:rFonts w:asciiTheme="minorBidi" w:hAnsiTheme="minorBidi" w:cstheme="minorBidi"/>
          <w:sz w:val="20"/>
        </w:rPr>
        <w:t>must be shared</w:t>
      </w:r>
      <w:proofErr w:type="gramEnd"/>
      <w:r w:rsidRPr="002135EB">
        <w:rPr>
          <w:rFonts w:asciiTheme="minorBidi" w:hAnsiTheme="minorBidi" w:cstheme="minorBidi"/>
          <w:sz w:val="20"/>
        </w:rPr>
        <w:t xml:space="preserve"> as rapidly and openly as possible. This is in line with the</w:t>
      </w:r>
      <w:hyperlink r:id="rId17">
        <w:r w:rsidRPr="002135EB">
          <w:rPr>
            <w:rFonts w:asciiTheme="minorBidi" w:hAnsiTheme="minorBidi" w:cstheme="minorBidi"/>
            <w:sz w:val="20"/>
          </w:rPr>
          <w:t xml:space="preserve"> </w:t>
        </w:r>
      </w:hyperlink>
      <w:hyperlink r:id="rId18">
        <w:r w:rsidRPr="00A51967">
          <w:rPr>
            <w:rFonts w:asciiTheme="minorBidi" w:hAnsiTheme="minorBidi" w:cstheme="minorBidi"/>
            <w:color w:val="00317B"/>
            <w:sz w:val="20"/>
            <w:u w:val="single"/>
          </w:rPr>
          <w:t>statement on data sharing in public health emergencies</w:t>
        </w:r>
      </w:hyperlink>
      <w:r w:rsidRPr="002135EB">
        <w:rPr>
          <w:rFonts w:asciiTheme="minorBidi" w:hAnsiTheme="minorBidi" w:cstheme="minorBidi"/>
          <w:sz w:val="20"/>
        </w:rPr>
        <w:t xml:space="preserve"> and</w:t>
      </w:r>
      <w:hyperlink r:id="rId19">
        <w:r w:rsidRPr="002135EB">
          <w:rPr>
            <w:rFonts w:asciiTheme="minorBidi" w:hAnsiTheme="minorBidi" w:cstheme="minorBidi"/>
            <w:sz w:val="20"/>
          </w:rPr>
          <w:t xml:space="preserve"> </w:t>
        </w:r>
      </w:hyperlink>
      <w:hyperlink r:id="rId20">
        <w:r w:rsidRPr="00A51967">
          <w:rPr>
            <w:rFonts w:asciiTheme="minorBidi" w:hAnsiTheme="minorBidi" w:cstheme="minorBidi"/>
            <w:color w:val="00317B"/>
            <w:sz w:val="20"/>
            <w:u w:val="single"/>
          </w:rPr>
          <w:t>principles for data sharing in public health emergencies</w:t>
        </w:r>
      </w:hyperlink>
      <w:r w:rsidRPr="002135EB">
        <w:rPr>
          <w:rFonts w:asciiTheme="minorBidi" w:hAnsiTheme="minorBidi" w:cstheme="minorBidi"/>
          <w:sz w:val="20"/>
        </w:rPr>
        <w:t>.</w:t>
      </w:r>
    </w:p>
    <w:p w:rsidR="002135EB" w:rsidRPr="00503D48" w:rsidRDefault="002135EB" w:rsidP="002135EB">
      <w:pPr>
        <w:rPr>
          <w:rFonts w:asciiTheme="minorBidi" w:hAnsiTheme="minorBidi" w:cstheme="minorBidi"/>
          <w:sz w:val="12"/>
          <w:szCs w:val="12"/>
        </w:rPr>
      </w:pPr>
    </w:p>
    <w:p w:rsidR="002135EB" w:rsidRPr="002135EB" w:rsidRDefault="002135EB" w:rsidP="002135EB">
      <w:pPr>
        <w:rPr>
          <w:rFonts w:asciiTheme="minorBidi" w:hAnsiTheme="minorBidi" w:cstheme="minorBidi"/>
          <w:sz w:val="20"/>
        </w:rPr>
      </w:pPr>
      <w:r w:rsidRPr="002135EB">
        <w:rPr>
          <w:rFonts w:asciiTheme="minorBidi" w:hAnsiTheme="minorBidi" w:cstheme="minorBidi"/>
          <w:sz w:val="20"/>
        </w:rPr>
        <w:t>We encourage researchers to consider opportunities for timely and responsible pre-publication sharing of datasets and software. Where appropriate, you may use publication moratoria to enable pre-publication sharing with other researchers, while protecting your right to first publication.</w:t>
      </w:r>
    </w:p>
    <w:p w:rsidR="003F793D" w:rsidRPr="003F793D" w:rsidRDefault="003F793D" w:rsidP="002135EB">
      <w:pPr>
        <w:rPr>
          <w:rFonts w:asciiTheme="minorBidi" w:hAnsiTheme="minorBidi" w:cstheme="minorBidi"/>
          <w:sz w:val="12"/>
          <w:szCs w:val="12"/>
        </w:rPr>
      </w:pPr>
    </w:p>
    <w:p w:rsidR="002135EB" w:rsidRPr="002135EB" w:rsidRDefault="002135EB" w:rsidP="002135EB">
      <w:pPr>
        <w:rPr>
          <w:rFonts w:asciiTheme="minorBidi" w:hAnsiTheme="minorBidi" w:cstheme="minorBidi"/>
          <w:sz w:val="20"/>
        </w:rPr>
      </w:pPr>
      <w:r w:rsidRPr="002135EB">
        <w:rPr>
          <w:rFonts w:asciiTheme="minorBidi" w:hAnsiTheme="minorBidi" w:cstheme="minorBidi"/>
          <w:sz w:val="20"/>
        </w:rPr>
        <w:t>Any restrictions on data and software use should be reasonable, transparent and in line with established best practice in the respective field.</w:t>
      </w:r>
    </w:p>
    <w:p w:rsidR="002135EB" w:rsidRPr="00241901" w:rsidRDefault="002135EB" w:rsidP="002135EB">
      <w:pPr>
        <w:rPr>
          <w:rFonts w:asciiTheme="minorBidi" w:hAnsiTheme="minorBidi" w:cstheme="minorBidi"/>
          <w:b/>
          <w:sz w:val="20"/>
        </w:rPr>
      </w:pPr>
    </w:p>
    <w:p w:rsidR="002135EB" w:rsidRDefault="002135EB" w:rsidP="001341D5">
      <w:pPr>
        <w:rPr>
          <w:rFonts w:asciiTheme="minorBidi" w:hAnsiTheme="minorBidi" w:cstheme="minorBidi"/>
          <w:b/>
          <w:sz w:val="20"/>
        </w:rPr>
      </w:pPr>
      <w:bookmarkStart w:id="1" w:name="gjl7o7gcz6lf" w:colFirst="0" w:colLast="0"/>
      <w:bookmarkEnd w:id="1"/>
      <w:proofErr w:type="spellStart"/>
      <w:r w:rsidRPr="002135EB">
        <w:rPr>
          <w:rFonts w:asciiTheme="minorBidi" w:hAnsiTheme="minorBidi" w:cstheme="minorBidi"/>
          <w:b/>
          <w:sz w:val="20"/>
        </w:rPr>
        <w:t>TUoS</w:t>
      </w:r>
      <w:proofErr w:type="spellEnd"/>
      <w:r w:rsidR="001341D5">
        <w:rPr>
          <w:rFonts w:asciiTheme="minorBidi" w:hAnsiTheme="minorBidi" w:cstheme="minorBidi"/>
          <w:b/>
          <w:sz w:val="20"/>
        </w:rPr>
        <w:t>/</w:t>
      </w:r>
      <w:r w:rsidRPr="002135EB">
        <w:rPr>
          <w:rFonts w:asciiTheme="minorBidi" w:hAnsiTheme="minorBidi" w:cstheme="minorBidi"/>
          <w:b/>
          <w:sz w:val="20"/>
        </w:rPr>
        <w:t>DCC guidance: Data sharing</w:t>
      </w:r>
    </w:p>
    <w:p w:rsidR="002135EB" w:rsidRPr="00503D48" w:rsidRDefault="002135EB" w:rsidP="002135EB">
      <w:pPr>
        <w:rPr>
          <w:rFonts w:asciiTheme="minorBidi" w:hAnsiTheme="minorBidi" w:cstheme="minorBidi"/>
          <w:b/>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Outline which data you will share and how you will share them, </w:t>
      </w:r>
      <w:proofErr w:type="spellStart"/>
      <w:r w:rsidRPr="002135EB">
        <w:rPr>
          <w:rFonts w:asciiTheme="minorBidi" w:hAnsiTheme="minorBidi" w:cstheme="minorBidi"/>
          <w:sz w:val="20"/>
        </w:rPr>
        <w:t>eg</w:t>
      </w:r>
      <w:proofErr w:type="spellEnd"/>
      <w:r w:rsidRPr="002135EB">
        <w:rPr>
          <w:rFonts w:asciiTheme="minorBidi" w:hAnsiTheme="minorBidi" w:cstheme="minorBidi"/>
          <w:sz w:val="20"/>
        </w:rPr>
        <w:t xml:space="preserve"> depositing in a repository, using a secure data service or dealing with data requests individually. The method(s) used will depend upon the size and nature of the data. You should use standards and formats that enable reuse, and ensure data is discoverable through use of accurate metadata and persistent identifiers.</w:t>
      </w:r>
    </w:p>
    <w:p w:rsidR="002135EB" w:rsidRPr="00503D48" w:rsidRDefault="002135EB" w:rsidP="002135EB">
      <w:pPr>
        <w:rPr>
          <w:rFonts w:asciiTheme="minorBidi" w:hAnsiTheme="minorBidi" w:cstheme="minorBidi"/>
          <w:sz w:val="12"/>
          <w:szCs w:val="12"/>
        </w:rPr>
      </w:pPr>
    </w:p>
    <w:p w:rsidR="002135EB" w:rsidRDefault="002135EB" w:rsidP="00553C26">
      <w:pPr>
        <w:rPr>
          <w:rFonts w:asciiTheme="minorBidi" w:hAnsiTheme="minorBidi" w:cstheme="minorBidi"/>
          <w:sz w:val="20"/>
        </w:rPr>
      </w:pPr>
      <w:r w:rsidRPr="002135EB">
        <w:rPr>
          <w:rFonts w:asciiTheme="minorBidi" w:hAnsiTheme="minorBidi" w:cstheme="minorBidi"/>
          <w:sz w:val="20"/>
        </w:rPr>
        <w:t xml:space="preserve">The Digital Curation Centre provides useful advice about </w:t>
      </w:r>
      <w:hyperlink r:id="rId21">
        <w:r w:rsidRPr="00A51967">
          <w:rPr>
            <w:rFonts w:asciiTheme="minorBidi" w:hAnsiTheme="minorBidi" w:cstheme="minorBidi"/>
            <w:color w:val="00317B"/>
            <w:sz w:val="20"/>
            <w:u w:val="single"/>
          </w:rPr>
          <w:t xml:space="preserve">data </w:t>
        </w:r>
        <w:r w:rsidR="00553C26">
          <w:rPr>
            <w:rFonts w:asciiTheme="minorBidi" w:hAnsiTheme="minorBidi" w:cstheme="minorBidi"/>
            <w:color w:val="00317B"/>
            <w:sz w:val="20"/>
            <w:u w:val="single"/>
          </w:rPr>
          <w:t xml:space="preserve">appraisal and </w:t>
        </w:r>
        <w:r w:rsidRPr="00A51967">
          <w:rPr>
            <w:rFonts w:asciiTheme="minorBidi" w:hAnsiTheme="minorBidi" w:cstheme="minorBidi"/>
            <w:color w:val="00317B"/>
            <w:sz w:val="20"/>
            <w:u w:val="single"/>
          </w:rPr>
          <w:t>selection</w:t>
        </w:r>
      </w:hyperlink>
      <w:r w:rsidRPr="002135EB">
        <w:rPr>
          <w:rFonts w:asciiTheme="minorBidi" w:hAnsiTheme="minorBidi" w:cstheme="minorBidi"/>
          <w:sz w:val="20"/>
        </w:rPr>
        <w:t xml:space="preserve"> and the </w:t>
      </w:r>
      <w:hyperlink r:id="rId22">
        <w:r w:rsidRPr="00A51967">
          <w:rPr>
            <w:rFonts w:asciiTheme="minorBidi" w:hAnsiTheme="minorBidi" w:cstheme="minorBidi"/>
            <w:color w:val="00317B"/>
            <w:sz w:val="20"/>
            <w:u w:val="single"/>
          </w:rPr>
          <w:t>NERC data value checklist</w:t>
        </w:r>
      </w:hyperlink>
      <w:r w:rsidRPr="002135EB">
        <w:rPr>
          <w:rFonts w:asciiTheme="minorBidi" w:hAnsiTheme="minorBidi" w:cstheme="minorBidi"/>
          <w:sz w:val="20"/>
        </w:rPr>
        <w:t xml:space="preserve"> provides guidance on determining long-term value.</w:t>
      </w:r>
    </w:p>
    <w:p w:rsidR="002135EB" w:rsidRPr="00503D48" w:rsidRDefault="002135EB" w:rsidP="002135EB">
      <w:pPr>
        <w:rPr>
          <w:rFonts w:asciiTheme="minorBidi" w:hAnsiTheme="minorBidi" w:cstheme="minorBidi"/>
          <w:sz w:val="12"/>
          <w:szCs w:val="12"/>
        </w:rPr>
      </w:pPr>
    </w:p>
    <w:p w:rsidR="002135EB" w:rsidRDefault="002135EB" w:rsidP="002B7D55">
      <w:pPr>
        <w:rPr>
          <w:rFonts w:asciiTheme="minorBidi" w:hAnsiTheme="minorBidi" w:cstheme="minorBidi"/>
          <w:sz w:val="20"/>
        </w:rPr>
      </w:pPr>
      <w:r w:rsidRPr="002135EB">
        <w:rPr>
          <w:rFonts w:asciiTheme="minorBidi" w:hAnsiTheme="minorBidi" w:cstheme="minorBidi"/>
          <w:sz w:val="20"/>
        </w:rPr>
        <w:t>Most funders allow a delayed release to allow researchers to have exclusive use of their data and to exploit the re</w:t>
      </w:r>
      <w:r w:rsidR="002B7D55">
        <w:rPr>
          <w:rFonts w:asciiTheme="minorBidi" w:hAnsiTheme="minorBidi" w:cstheme="minorBidi"/>
          <w:sz w:val="20"/>
        </w:rPr>
        <w:t>sults of their research. See</w:t>
      </w:r>
      <w:hyperlink r:id="rId23">
        <w:r w:rsidRPr="002135EB">
          <w:rPr>
            <w:rFonts w:asciiTheme="minorBidi" w:hAnsiTheme="minorBidi" w:cstheme="minorBidi"/>
            <w:sz w:val="20"/>
          </w:rPr>
          <w:t xml:space="preserve"> </w:t>
        </w:r>
      </w:hyperlink>
      <w:hyperlink r:id="rId24">
        <w:r w:rsidR="00205630">
          <w:rPr>
            <w:rFonts w:asciiTheme="minorBidi" w:hAnsiTheme="minorBidi" w:cstheme="minorBidi"/>
            <w:color w:val="00317B"/>
            <w:sz w:val="20"/>
            <w:u w:val="single"/>
          </w:rPr>
          <w:t>R</w:t>
        </w:r>
        <w:r w:rsidRPr="00427357">
          <w:rPr>
            <w:rFonts w:asciiTheme="minorBidi" w:hAnsiTheme="minorBidi" w:cstheme="minorBidi"/>
            <w:color w:val="00317B"/>
            <w:sz w:val="20"/>
            <w:u w:val="single"/>
          </w:rPr>
          <w:t>esearch funder policy summaries</w:t>
        </w:r>
      </w:hyperlink>
      <w:r w:rsidRPr="002135EB">
        <w:rPr>
          <w:rFonts w:asciiTheme="minorBidi" w:hAnsiTheme="minorBidi" w:cstheme="minorBidi"/>
          <w:sz w:val="20"/>
        </w:rPr>
        <w:t xml:space="preserve"> to determine when you need to make your data available. Restrictions on the release of data may be allowed, to protect confidentiality and for other ethical and legal reasons. See </w:t>
      </w:r>
      <w:hyperlink r:id="rId25">
        <w:r w:rsidRPr="00A51967">
          <w:rPr>
            <w:rFonts w:asciiTheme="minorBidi" w:hAnsiTheme="minorBidi" w:cstheme="minorBidi"/>
            <w:color w:val="00317B"/>
            <w:sz w:val="20"/>
            <w:u w:val="single"/>
          </w:rPr>
          <w:t>University and legal requirements</w:t>
        </w:r>
      </w:hyperlink>
      <w:r w:rsidR="002B7D55">
        <w:rPr>
          <w:rFonts w:asciiTheme="minorBidi" w:hAnsiTheme="minorBidi" w:cstheme="minorBidi"/>
          <w:sz w:val="20"/>
        </w:rPr>
        <w:t xml:space="preserve"> </w:t>
      </w:r>
      <w:r w:rsidRPr="002135EB">
        <w:rPr>
          <w:rFonts w:asciiTheme="minorBidi" w:hAnsiTheme="minorBidi" w:cstheme="minorBidi"/>
          <w:sz w:val="20"/>
        </w:rPr>
        <w:t>and UK Data Service</w:t>
      </w:r>
      <w:hyperlink r:id="rId26">
        <w:r w:rsidRPr="002135EB">
          <w:rPr>
            <w:rFonts w:asciiTheme="minorBidi" w:hAnsiTheme="minorBidi" w:cstheme="minorBidi"/>
            <w:sz w:val="20"/>
          </w:rPr>
          <w:t xml:space="preserve"> </w:t>
        </w:r>
      </w:hyperlink>
      <w:hyperlink r:id="rId27">
        <w:r w:rsidR="005F2CBF">
          <w:rPr>
            <w:rFonts w:asciiTheme="minorBidi" w:hAnsiTheme="minorBidi" w:cstheme="minorBidi"/>
            <w:color w:val="00317B"/>
            <w:sz w:val="20"/>
            <w:u w:val="single"/>
          </w:rPr>
          <w:t>L</w:t>
        </w:r>
        <w:r w:rsidRPr="00A51967">
          <w:rPr>
            <w:rFonts w:asciiTheme="minorBidi" w:hAnsiTheme="minorBidi" w:cstheme="minorBidi"/>
            <w:color w:val="00317B"/>
            <w:sz w:val="20"/>
            <w:u w:val="single"/>
          </w:rPr>
          <w:t>egal and ethical issues</w:t>
        </w:r>
      </w:hyperlink>
      <w:r w:rsidRPr="002135EB">
        <w:rPr>
          <w:rFonts w:asciiTheme="minorBidi" w:hAnsiTheme="minorBidi" w:cstheme="minorBidi"/>
          <w:sz w:val="20"/>
        </w:rPr>
        <w:t xml:space="preserve"> for more information.</w:t>
      </w:r>
    </w:p>
    <w:p w:rsidR="002135EB" w:rsidRPr="00503D48" w:rsidRDefault="002135EB" w:rsidP="002135EB">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While restrictions on sharing </w:t>
      </w:r>
      <w:proofErr w:type="gramStart"/>
      <w:r w:rsidRPr="002135EB">
        <w:rPr>
          <w:rFonts w:asciiTheme="minorBidi" w:hAnsiTheme="minorBidi" w:cstheme="minorBidi"/>
          <w:sz w:val="20"/>
        </w:rPr>
        <w:t>should be minimised</w:t>
      </w:r>
      <w:proofErr w:type="gramEnd"/>
      <w:r w:rsidRPr="002135EB">
        <w:rPr>
          <w:rFonts w:asciiTheme="minorBidi" w:hAnsiTheme="minorBidi" w:cstheme="minorBidi"/>
          <w:sz w:val="20"/>
        </w:rPr>
        <w:t>, you should take into account the following</w:t>
      </w:r>
      <w:r w:rsidR="002B7D55">
        <w:rPr>
          <w:rFonts w:asciiTheme="minorBidi" w:hAnsiTheme="minorBidi" w:cstheme="minorBidi"/>
          <w:sz w:val="20"/>
        </w:rPr>
        <w:t xml:space="preserve"> when</w:t>
      </w:r>
      <w:r w:rsidRPr="002135EB">
        <w:rPr>
          <w:rFonts w:asciiTheme="minorBidi" w:hAnsiTheme="minorBidi" w:cstheme="minorBidi"/>
          <w:sz w:val="20"/>
        </w:rPr>
        <w:t xml:space="preserve"> sharing data:</w:t>
      </w:r>
    </w:p>
    <w:p w:rsidR="009764E3" w:rsidRPr="009764E3" w:rsidRDefault="009764E3" w:rsidP="002135EB">
      <w:pPr>
        <w:rPr>
          <w:rFonts w:asciiTheme="minorBidi" w:hAnsiTheme="minorBidi" w:cstheme="minorBidi"/>
          <w:sz w:val="12"/>
          <w:szCs w:val="12"/>
        </w:rPr>
      </w:pPr>
    </w:p>
    <w:p w:rsidR="002135EB" w:rsidRPr="002135EB" w:rsidRDefault="002135EB" w:rsidP="00936711">
      <w:pPr>
        <w:numPr>
          <w:ilvl w:val="0"/>
          <w:numId w:val="28"/>
        </w:numPr>
        <w:overflowPunct/>
        <w:autoSpaceDE/>
        <w:autoSpaceDN/>
        <w:adjustRightInd/>
        <w:spacing w:line="276" w:lineRule="auto"/>
        <w:ind w:left="1134"/>
        <w:rPr>
          <w:rFonts w:asciiTheme="minorBidi" w:hAnsiTheme="minorBidi" w:cstheme="minorBidi"/>
          <w:sz w:val="20"/>
        </w:rPr>
      </w:pPr>
      <w:r w:rsidRPr="002135EB">
        <w:rPr>
          <w:rFonts w:asciiTheme="minorBidi" w:hAnsiTheme="minorBidi" w:cstheme="minorBidi"/>
          <w:sz w:val="20"/>
        </w:rPr>
        <w:t>Does your data include confidential and sensitive information?</w:t>
      </w:r>
    </w:p>
    <w:p w:rsidR="002135EB" w:rsidRPr="002135EB" w:rsidRDefault="002135EB" w:rsidP="00936711">
      <w:pPr>
        <w:numPr>
          <w:ilvl w:val="0"/>
          <w:numId w:val="28"/>
        </w:numPr>
        <w:overflowPunct/>
        <w:autoSpaceDE/>
        <w:autoSpaceDN/>
        <w:adjustRightInd/>
        <w:spacing w:line="276" w:lineRule="auto"/>
        <w:ind w:left="1134"/>
        <w:rPr>
          <w:rFonts w:asciiTheme="minorBidi" w:hAnsiTheme="minorBidi" w:cstheme="minorBidi"/>
          <w:sz w:val="20"/>
        </w:rPr>
      </w:pPr>
      <w:r w:rsidRPr="002135EB">
        <w:rPr>
          <w:rFonts w:asciiTheme="minorBidi" w:hAnsiTheme="minorBidi" w:cstheme="minorBidi"/>
          <w:sz w:val="20"/>
        </w:rPr>
        <w:t xml:space="preserve">Have participants given consent for their data to </w:t>
      </w:r>
      <w:proofErr w:type="gramStart"/>
      <w:r w:rsidRPr="002135EB">
        <w:rPr>
          <w:rFonts w:asciiTheme="minorBidi" w:hAnsiTheme="minorBidi" w:cstheme="minorBidi"/>
          <w:sz w:val="20"/>
        </w:rPr>
        <w:t>be shared</w:t>
      </w:r>
      <w:proofErr w:type="gramEnd"/>
      <w:r w:rsidRPr="002135EB">
        <w:rPr>
          <w:rFonts w:asciiTheme="minorBidi" w:hAnsiTheme="minorBidi" w:cstheme="minorBidi"/>
          <w:sz w:val="20"/>
        </w:rPr>
        <w:t>?</w:t>
      </w:r>
    </w:p>
    <w:p w:rsidR="002135EB" w:rsidRPr="002135EB" w:rsidRDefault="002135EB" w:rsidP="00936711">
      <w:pPr>
        <w:numPr>
          <w:ilvl w:val="0"/>
          <w:numId w:val="28"/>
        </w:numPr>
        <w:overflowPunct/>
        <w:autoSpaceDE/>
        <w:autoSpaceDN/>
        <w:adjustRightInd/>
        <w:ind w:left="1134"/>
        <w:rPr>
          <w:rFonts w:asciiTheme="minorBidi" w:hAnsiTheme="minorBidi" w:cstheme="minorBidi"/>
          <w:sz w:val="20"/>
        </w:rPr>
      </w:pPr>
      <w:r w:rsidRPr="002135EB">
        <w:rPr>
          <w:rFonts w:asciiTheme="minorBidi" w:hAnsiTheme="minorBidi" w:cstheme="minorBidi"/>
          <w:sz w:val="20"/>
        </w:rPr>
        <w:t xml:space="preserve">Consider what </w:t>
      </w:r>
      <w:proofErr w:type="gramStart"/>
      <w:r w:rsidRPr="002135EB">
        <w:rPr>
          <w:rFonts w:asciiTheme="minorBidi" w:hAnsiTheme="minorBidi" w:cstheme="minorBidi"/>
          <w:sz w:val="20"/>
        </w:rPr>
        <w:t>can be done</w:t>
      </w:r>
      <w:proofErr w:type="gramEnd"/>
      <w:r w:rsidRPr="002135EB">
        <w:rPr>
          <w:rFonts w:asciiTheme="minorBidi" w:hAnsiTheme="minorBidi" w:cstheme="minorBidi"/>
          <w:sz w:val="20"/>
        </w:rPr>
        <w:t xml:space="preserve"> to make sensitive data openly sharable - can these data be anonymised?</w:t>
      </w:r>
    </w:p>
    <w:p w:rsidR="002135EB" w:rsidRPr="002135EB" w:rsidRDefault="002135EB" w:rsidP="00936711">
      <w:pPr>
        <w:numPr>
          <w:ilvl w:val="0"/>
          <w:numId w:val="28"/>
        </w:numPr>
        <w:overflowPunct/>
        <w:autoSpaceDE/>
        <w:autoSpaceDN/>
        <w:adjustRightInd/>
        <w:ind w:left="1134"/>
        <w:rPr>
          <w:rFonts w:asciiTheme="minorBidi" w:hAnsiTheme="minorBidi" w:cstheme="minorBidi"/>
          <w:sz w:val="20"/>
        </w:rPr>
      </w:pPr>
      <w:r w:rsidRPr="002135EB">
        <w:rPr>
          <w:rFonts w:asciiTheme="minorBidi" w:hAnsiTheme="minorBidi" w:cstheme="minorBidi"/>
          <w:sz w:val="20"/>
        </w:rPr>
        <w:lastRenderedPageBreak/>
        <w:t>Do parts of your research data require different access conditions? These may require separate deposits.</w:t>
      </w:r>
    </w:p>
    <w:p w:rsidR="002135EB" w:rsidRDefault="002135EB" w:rsidP="00936711">
      <w:pPr>
        <w:numPr>
          <w:ilvl w:val="0"/>
          <w:numId w:val="28"/>
        </w:numPr>
        <w:overflowPunct/>
        <w:autoSpaceDE/>
        <w:autoSpaceDN/>
        <w:adjustRightInd/>
        <w:spacing w:line="276" w:lineRule="auto"/>
        <w:ind w:left="1134"/>
        <w:rPr>
          <w:rFonts w:asciiTheme="minorBidi" w:hAnsiTheme="minorBidi" w:cstheme="minorBidi"/>
          <w:sz w:val="20"/>
        </w:rPr>
      </w:pPr>
      <w:r w:rsidRPr="002135EB">
        <w:rPr>
          <w:rFonts w:asciiTheme="minorBidi" w:hAnsiTheme="minorBidi" w:cstheme="minorBidi"/>
          <w:sz w:val="20"/>
        </w:rPr>
        <w:t>Who will be responsible for controlling access?</w:t>
      </w:r>
    </w:p>
    <w:p w:rsidR="002135EB" w:rsidRPr="009764E3" w:rsidRDefault="002135EB" w:rsidP="002135EB">
      <w:pPr>
        <w:overflowPunct/>
        <w:autoSpaceDE/>
        <w:autoSpaceDN/>
        <w:adjustRightInd/>
        <w:spacing w:line="276" w:lineRule="auto"/>
        <w:rPr>
          <w:rFonts w:asciiTheme="minorBidi" w:hAnsiTheme="minorBidi" w:cstheme="minorBidi"/>
          <w:sz w:val="12"/>
          <w:szCs w:val="12"/>
        </w:rPr>
      </w:pPr>
    </w:p>
    <w:p w:rsidR="00D013DC" w:rsidRDefault="002135EB" w:rsidP="00D013DC">
      <w:pPr>
        <w:rPr>
          <w:rFonts w:asciiTheme="minorBidi" w:hAnsiTheme="minorBidi" w:cstheme="minorBidi"/>
          <w:sz w:val="20"/>
        </w:rPr>
      </w:pPr>
      <w:r w:rsidRPr="00D013DC">
        <w:rPr>
          <w:rFonts w:asciiTheme="minorBidi" w:hAnsiTheme="minorBidi" w:cstheme="minorBidi"/>
          <w:sz w:val="20"/>
        </w:rPr>
        <w:t xml:space="preserve">Access to and use of sensitive and confidential data can be restricted and regulated using </w:t>
      </w:r>
      <w:hyperlink r:id="rId28">
        <w:r w:rsidRPr="00D013DC">
          <w:rPr>
            <w:rFonts w:asciiTheme="minorBidi" w:hAnsiTheme="minorBidi" w:cstheme="minorBidi"/>
            <w:color w:val="00317B"/>
            <w:sz w:val="20"/>
            <w:u w:val="single"/>
          </w:rPr>
          <w:t>end user licences</w:t>
        </w:r>
      </w:hyperlink>
      <w:r w:rsidRPr="002135EB">
        <w:rPr>
          <w:rFonts w:asciiTheme="minorBidi" w:hAnsiTheme="minorBidi" w:cstheme="minorBidi"/>
          <w:sz w:val="20"/>
        </w:rPr>
        <w:t xml:space="preserve"> or </w:t>
      </w:r>
      <w:hyperlink r:id="rId29">
        <w:r w:rsidRPr="00A51967">
          <w:rPr>
            <w:rFonts w:asciiTheme="minorBidi" w:hAnsiTheme="minorBidi" w:cstheme="minorBidi"/>
            <w:color w:val="00317B"/>
            <w:sz w:val="20"/>
            <w:u w:val="single"/>
          </w:rPr>
          <w:t>data sharing agreements</w:t>
        </w:r>
      </w:hyperlink>
      <w:r w:rsidRPr="002135EB">
        <w:rPr>
          <w:rFonts w:asciiTheme="minorBidi" w:hAnsiTheme="minorBidi" w:cstheme="minorBidi"/>
          <w:sz w:val="20"/>
        </w:rPr>
        <w:t xml:space="preserve">, or by using data enclaves. Whatever form of publishing is used, research data needs to </w:t>
      </w:r>
      <w:proofErr w:type="gramStart"/>
      <w:r w:rsidRPr="002135EB">
        <w:rPr>
          <w:rFonts w:asciiTheme="minorBidi" w:hAnsiTheme="minorBidi" w:cstheme="minorBidi"/>
          <w:sz w:val="20"/>
        </w:rPr>
        <w:t>be licensed</w:t>
      </w:r>
      <w:proofErr w:type="gramEnd"/>
      <w:r w:rsidRPr="002135EB">
        <w:rPr>
          <w:rFonts w:asciiTheme="minorBidi" w:hAnsiTheme="minorBidi" w:cstheme="minorBidi"/>
          <w:sz w:val="20"/>
        </w:rPr>
        <w:t xml:space="preserve"> to indicate what users may or may not do with the data. Data repositories will indicate what licences are available for the data they house. More information is available from the Digital Curation Centre</w:t>
      </w:r>
      <w:r w:rsidR="00D013DC">
        <w:rPr>
          <w:rFonts w:asciiTheme="minorBidi" w:hAnsiTheme="minorBidi" w:cstheme="minorBidi"/>
          <w:sz w:val="20"/>
        </w:rPr>
        <w:t xml:space="preserve"> on</w:t>
      </w:r>
      <w:hyperlink r:id="rId30">
        <w:r w:rsidRPr="002135EB">
          <w:rPr>
            <w:rFonts w:asciiTheme="minorBidi" w:hAnsiTheme="minorBidi" w:cstheme="minorBidi"/>
            <w:sz w:val="20"/>
          </w:rPr>
          <w:t xml:space="preserve"> </w:t>
        </w:r>
      </w:hyperlink>
      <w:hyperlink r:id="rId31">
        <w:r w:rsidR="00D013DC">
          <w:rPr>
            <w:rFonts w:asciiTheme="minorBidi" w:hAnsiTheme="minorBidi" w:cstheme="minorBidi"/>
            <w:color w:val="00317B"/>
            <w:sz w:val="20"/>
            <w:u w:val="single"/>
          </w:rPr>
          <w:t>h</w:t>
        </w:r>
        <w:r w:rsidRPr="00A51967">
          <w:rPr>
            <w:rFonts w:asciiTheme="minorBidi" w:hAnsiTheme="minorBidi" w:cstheme="minorBidi"/>
            <w:color w:val="00317B"/>
            <w:sz w:val="20"/>
            <w:u w:val="single"/>
          </w:rPr>
          <w:t>ow to license research data</w:t>
        </w:r>
      </w:hyperlink>
      <w:r w:rsidRPr="002135EB">
        <w:rPr>
          <w:rFonts w:asciiTheme="minorBidi" w:hAnsiTheme="minorBidi" w:cstheme="minorBidi"/>
          <w:sz w:val="20"/>
        </w:rPr>
        <w:t xml:space="preserve">. For all </w:t>
      </w:r>
      <w:r w:rsidR="00D013DC">
        <w:rPr>
          <w:rFonts w:asciiTheme="minorBidi" w:hAnsiTheme="minorBidi" w:cstheme="minorBidi"/>
          <w:sz w:val="20"/>
        </w:rPr>
        <w:t xml:space="preserve">University of Sheffield </w:t>
      </w:r>
      <w:r w:rsidRPr="002135EB">
        <w:rPr>
          <w:rFonts w:asciiTheme="minorBidi" w:hAnsiTheme="minorBidi" w:cstheme="minorBidi"/>
          <w:sz w:val="20"/>
        </w:rPr>
        <w:t xml:space="preserve">research, a metadata record </w:t>
      </w:r>
      <w:proofErr w:type="gramStart"/>
      <w:r w:rsidRPr="002135EB">
        <w:rPr>
          <w:rFonts w:asciiTheme="minorBidi" w:hAnsiTheme="minorBidi" w:cstheme="minorBidi"/>
          <w:sz w:val="20"/>
        </w:rPr>
        <w:t xml:space="preserve">should be </w:t>
      </w:r>
      <w:hyperlink r:id="rId32">
        <w:r w:rsidRPr="00A51967">
          <w:rPr>
            <w:rFonts w:asciiTheme="minorBidi" w:hAnsiTheme="minorBidi" w:cstheme="minorBidi"/>
            <w:color w:val="00317B"/>
            <w:sz w:val="20"/>
            <w:u w:val="single"/>
          </w:rPr>
          <w:t>registered</w:t>
        </w:r>
        <w:proofErr w:type="gramEnd"/>
        <w:r w:rsidRPr="00A51967">
          <w:rPr>
            <w:rFonts w:asciiTheme="minorBidi" w:hAnsiTheme="minorBidi" w:cstheme="minorBidi"/>
            <w:color w:val="00317B"/>
            <w:sz w:val="20"/>
            <w:u w:val="single"/>
          </w:rPr>
          <w:t xml:space="preserve"> in ORDA</w:t>
        </w:r>
      </w:hyperlink>
      <w:r w:rsidRPr="002135EB">
        <w:rPr>
          <w:rFonts w:asciiTheme="minorBidi" w:hAnsiTheme="minorBidi" w:cstheme="minorBidi"/>
          <w:sz w:val="20"/>
        </w:rPr>
        <w:t>, the University</w:t>
      </w:r>
      <w:r w:rsidR="00D013DC">
        <w:rPr>
          <w:rFonts w:asciiTheme="minorBidi" w:hAnsiTheme="minorBidi" w:cstheme="minorBidi"/>
          <w:sz w:val="20"/>
        </w:rPr>
        <w:t>’s</w:t>
      </w:r>
      <w:r w:rsidRPr="002135EB">
        <w:rPr>
          <w:rFonts w:asciiTheme="minorBidi" w:hAnsiTheme="minorBidi" w:cstheme="minorBidi"/>
          <w:sz w:val="20"/>
        </w:rPr>
        <w:t xml:space="preserve"> </w:t>
      </w:r>
      <w:r w:rsidR="002B7D55">
        <w:rPr>
          <w:rFonts w:asciiTheme="minorBidi" w:hAnsiTheme="minorBidi" w:cstheme="minorBidi"/>
          <w:sz w:val="20"/>
        </w:rPr>
        <w:t xml:space="preserve">data repository. </w:t>
      </w:r>
    </w:p>
    <w:p w:rsidR="00D013DC" w:rsidRPr="00D013DC" w:rsidRDefault="00D013DC" w:rsidP="00D013DC">
      <w:pPr>
        <w:rPr>
          <w:rFonts w:asciiTheme="minorBidi" w:hAnsiTheme="minorBidi" w:cstheme="minorBidi"/>
          <w:sz w:val="12"/>
          <w:szCs w:val="12"/>
        </w:rPr>
      </w:pPr>
    </w:p>
    <w:p w:rsidR="009764E3" w:rsidRDefault="002B7D55" w:rsidP="00241901">
      <w:pPr>
        <w:rPr>
          <w:rFonts w:asciiTheme="minorBidi" w:hAnsiTheme="minorBidi" w:cstheme="minorBidi"/>
          <w:sz w:val="20"/>
        </w:rPr>
      </w:pPr>
      <w:r>
        <w:rPr>
          <w:rFonts w:asciiTheme="minorBidi" w:hAnsiTheme="minorBidi" w:cstheme="minorBidi"/>
          <w:sz w:val="20"/>
        </w:rPr>
        <w:t>See also</w:t>
      </w:r>
      <w:hyperlink r:id="rId33">
        <w:r w:rsidR="002135EB" w:rsidRPr="002135EB">
          <w:rPr>
            <w:rFonts w:asciiTheme="minorBidi" w:hAnsiTheme="minorBidi" w:cstheme="minorBidi"/>
            <w:sz w:val="20"/>
          </w:rPr>
          <w:t xml:space="preserve"> </w:t>
        </w:r>
      </w:hyperlink>
      <w:hyperlink r:id="rId34">
        <w:r w:rsidR="002135EB" w:rsidRPr="00A51967">
          <w:rPr>
            <w:rFonts w:asciiTheme="minorBidi" w:hAnsiTheme="minorBidi" w:cstheme="minorBidi"/>
            <w:color w:val="00317B"/>
            <w:sz w:val="20"/>
            <w:u w:val="single"/>
          </w:rPr>
          <w:t>Research data repositories</w:t>
        </w:r>
      </w:hyperlink>
      <w:r w:rsidR="002135EB" w:rsidRPr="002135EB">
        <w:rPr>
          <w:rFonts w:asciiTheme="minorBidi" w:hAnsiTheme="minorBidi" w:cstheme="minorBidi"/>
          <w:sz w:val="20"/>
        </w:rPr>
        <w:t>.</w:t>
      </w:r>
    </w:p>
    <w:p w:rsidR="00241901" w:rsidRPr="00241901" w:rsidRDefault="00241901" w:rsidP="00241901">
      <w:pPr>
        <w:rPr>
          <w:rFonts w:asciiTheme="minorBidi" w:hAnsiTheme="minorBidi" w:cstheme="minorBidi"/>
          <w:sz w:val="28"/>
          <w:szCs w:val="28"/>
        </w:rPr>
      </w:pPr>
    </w:p>
    <w:p w:rsidR="002135EB" w:rsidRPr="0070473F" w:rsidRDefault="002135EB" w:rsidP="002135EB">
      <w:pPr>
        <w:rPr>
          <w:rFonts w:asciiTheme="minorBidi" w:hAnsiTheme="minorBidi" w:cstheme="minorBidi"/>
          <w:b/>
          <w:color w:val="3D527B"/>
          <w:sz w:val="20"/>
        </w:rPr>
      </w:pPr>
      <w:r w:rsidRPr="0070473F">
        <w:rPr>
          <w:rFonts w:asciiTheme="minorBidi" w:hAnsiTheme="minorBidi" w:cstheme="minorBidi"/>
          <w:b/>
          <w:color w:val="3D527B"/>
          <w:sz w:val="20"/>
        </w:rPr>
        <w:t xml:space="preserve">Where your data and software </w:t>
      </w:r>
      <w:proofErr w:type="gramStart"/>
      <w:r w:rsidRPr="0070473F">
        <w:rPr>
          <w:rFonts w:asciiTheme="minorBidi" w:hAnsiTheme="minorBidi" w:cstheme="minorBidi"/>
          <w:b/>
          <w:color w:val="3D527B"/>
          <w:sz w:val="20"/>
        </w:rPr>
        <w:t>will be made</w:t>
      </w:r>
      <w:proofErr w:type="gramEnd"/>
      <w:r w:rsidRPr="0070473F">
        <w:rPr>
          <w:rFonts w:asciiTheme="minorBidi" w:hAnsiTheme="minorBidi" w:cstheme="minorBidi"/>
          <w:b/>
          <w:color w:val="3D527B"/>
          <w:sz w:val="20"/>
        </w:rPr>
        <w:t xml:space="preserve"> available</w:t>
      </w:r>
    </w:p>
    <w:p w:rsidR="002135EB" w:rsidRPr="00503D48" w:rsidRDefault="002135EB" w:rsidP="002135EB">
      <w:pPr>
        <w:rPr>
          <w:rFonts w:asciiTheme="minorBidi" w:hAnsiTheme="minorBidi" w:cstheme="minorBidi"/>
          <w:b/>
          <w:sz w:val="12"/>
          <w:szCs w:val="12"/>
        </w:rPr>
      </w:pPr>
    </w:p>
    <w:p w:rsidR="002135EB" w:rsidRDefault="001341D5" w:rsidP="002135EB">
      <w:pPr>
        <w:rPr>
          <w:rFonts w:asciiTheme="minorBidi" w:hAnsiTheme="minorBidi" w:cstheme="minorBidi"/>
          <w:b/>
          <w:sz w:val="20"/>
        </w:rPr>
      </w:pPr>
      <w:proofErr w:type="spellStart"/>
      <w:r>
        <w:rPr>
          <w:rFonts w:asciiTheme="minorBidi" w:hAnsiTheme="minorBidi" w:cstheme="minorBidi"/>
          <w:b/>
          <w:sz w:val="20"/>
        </w:rPr>
        <w:t>Wellcome</w:t>
      </w:r>
      <w:proofErr w:type="spellEnd"/>
      <w:r w:rsidR="00511FA6">
        <w:rPr>
          <w:rFonts w:asciiTheme="minorBidi" w:hAnsiTheme="minorBidi" w:cstheme="minorBidi"/>
          <w:b/>
          <w:sz w:val="20"/>
        </w:rPr>
        <w:t xml:space="preserve"> g</w:t>
      </w:r>
      <w:r w:rsidR="002135EB" w:rsidRPr="002135EB">
        <w:rPr>
          <w:rFonts w:asciiTheme="minorBidi" w:hAnsiTheme="minorBidi" w:cstheme="minorBidi"/>
          <w:b/>
          <w:sz w:val="20"/>
        </w:rPr>
        <w:t>uidance</w:t>
      </w:r>
    </w:p>
    <w:p w:rsidR="002135EB" w:rsidRPr="00503D48" w:rsidRDefault="002135EB" w:rsidP="002135EB">
      <w:pPr>
        <w:rPr>
          <w:rFonts w:asciiTheme="minorBidi" w:hAnsiTheme="minorBidi" w:cstheme="minorBidi"/>
          <w:b/>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You should deposit data in recognised data repositories for particular data types where they exist, unless </w:t>
      </w:r>
      <w:proofErr w:type="gramStart"/>
      <w:r w:rsidRPr="002135EB">
        <w:rPr>
          <w:rFonts w:asciiTheme="minorBidi" w:hAnsiTheme="minorBidi" w:cstheme="minorBidi"/>
          <w:sz w:val="20"/>
        </w:rPr>
        <w:t>there’s</w:t>
      </w:r>
      <w:proofErr w:type="gramEnd"/>
      <w:r w:rsidRPr="002135EB">
        <w:rPr>
          <w:rFonts w:asciiTheme="minorBidi" w:hAnsiTheme="minorBidi" w:cstheme="minorBidi"/>
          <w:sz w:val="20"/>
        </w:rPr>
        <w:t xml:space="preserve"> a compelling reason not to do so. The</w:t>
      </w:r>
      <w:hyperlink r:id="rId35">
        <w:r w:rsidRPr="002135EB">
          <w:rPr>
            <w:rFonts w:asciiTheme="minorBidi" w:hAnsiTheme="minorBidi" w:cstheme="minorBidi"/>
            <w:sz w:val="20"/>
          </w:rPr>
          <w:t xml:space="preserve"> </w:t>
        </w:r>
      </w:hyperlink>
      <w:hyperlink r:id="rId36">
        <w:proofErr w:type="spellStart"/>
        <w:r w:rsidR="001579E1">
          <w:rPr>
            <w:rFonts w:asciiTheme="minorBidi" w:hAnsiTheme="minorBidi" w:cstheme="minorBidi"/>
            <w:color w:val="00317B"/>
            <w:sz w:val="20"/>
            <w:u w:val="single"/>
          </w:rPr>
          <w:t>FAIRs</w:t>
        </w:r>
        <w:r w:rsidRPr="00A51967">
          <w:rPr>
            <w:rFonts w:asciiTheme="minorBidi" w:hAnsiTheme="minorBidi" w:cstheme="minorBidi"/>
            <w:color w:val="00317B"/>
            <w:sz w:val="20"/>
            <w:u w:val="single"/>
          </w:rPr>
          <w:t>haring</w:t>
        </w:r>
        <w:proofErr w:type="spellEnd"/>
      </w:hyperlink>
      <w:r w:rsidRPr="002135EB">
        <w:rPr>
          <w:rFonts w:asciiTheme="minorBidi" w:hAnsiTheme="minorBidi" w:cstheme="minorBidi"/>
          <w:sz w:val="20"/>
        </w:rPr>
        <w:t xml:space="preserve"> and</w:t>
      </w:r>
      <w:hyperlink r:id="rId37">
        <w:r w:rsidRPr="002135EB">
          <w:rPr>
            <w:rFonts w:asciiTheme="minorBidi" w:hAnsiTheme="minorBidi" w:cstheme="minorBidi"/>
            <w:sz w:val="20"/>
          </w:rPr>
          <w:t xml:space="preserve"> </w:t>
        </w:r>
      </w:hyperlink>
      <w:hyperlink r:id="rId38">
        <w:r w:rsidR="00C60426">
          <w:rPr>
            <w:rFonts w:asciiTheme="minorBidi" w:hAnsiTheme="minorBidi" w:cstheme="minorBidi"/>
            <w:color w:val="00317B"/>
            <w:sz w:val="20"/>
            <w:u w:val="single"/>
          </w:rPr>
          <w:t>re3d</w:t>
        </w:r>
        <w:r w:rsidRPr="00A51967">
          <w:rPr>
            <w:rFonts w:asciiTheme="minorBidi" w:hAnsiTheme="minorBidi" w:cstheme="minorBidi"/>
            <w:color w:val="00317B"/>
            <w:sz w:val="20"/>
            <w:u w:val="single"/>
          </w:rPr>
          <w:t>ata</w:t>
        </w:r>
      </w:hyperlink>
      <w:r w:rsidRPr="002135EB">
        <w:rPr>
          <w:rFonts w:asciiTheme="minorBidi" w:hAnsiTheme="minorBidi" w:cstheme="minorBidi"/>
          <w:sz w:val="20"/>
        </w:rPr>
        <w:t xml:space="preserve"> resources provide lists of data resources, and </w:t>
      </w:r>
      <w:proofErr w:type="spellStart"/>
      <w:r w:rsidRPr="002135EB">
        <w:rPr>
          <w:rFonts w:asciiTheme="minorBidi" w:hAnsiTheme="minorBidi" w:cstheme="minorBidi"/>
          <w:sz w:val="20"/>
        </w:rPr>
        <w:t>Wellcome</w:t>
      </w:r>
      <w:proofErr w:type="spellEnd"/>
      <w:r w:rsidRPr="002135EB">
        <w:rPr>
          <w:rFonts w:asciiTheme="minorBidi" w:hAnsiTheme="minorBidi" w:cstheme="minorBidi"/>
          <w:sz w:val="20"/>
        </w:rPr>
        <w:t xml:space="preserve"> Open Research maintains a</w:t>
      </w:r>
      <w:hyperlink r:id="rId39">
        <w:r w:rsidRPr="002135EB">
          <w:rPr>
            <w:rFonts w:asciiTheme="minorBidi" w:hAnsiTheme="minorBidi" w:cstheme="minorBidi"/>
            <w:sz w:val="20"/>
          </w:rPr>
          <w:t xml:space="preserve"> </w:t>
        </w:r>
      </w:hyperlink>
      <w:hyperlink r:id="rId40">
        <w:r w:rsidRPr="00A51967">
          <w:rPr>
            <w:rFonts w:asciiTheme="minorBidi" w:hAnsiTheme="minorBidi" w:cstheme="minorBidi"/>
            <w:color w:val="00317B"/>
            <w:sz w:val="20"/>
            <w:u w:val="single"/>
          </w:rPr>
          <w:t>curated list of approved repositories</w:t>
        </w:r>
      </w:hyperlink>
      <w:r w:rsidRPr="002135EB">
        <w:rPr>
          <w:rFonts w:asciiTheme="minorBidi" w:hAnsiTheme="minorBidi" w:cstheme="minorBidi"/>
          <w:sz w:val="20"/>
        </w:rPr>
        <w:t xml:space="preserve"> suitable for </w:t>
      </w:r>
      <w:proofErr w:type="spellStart"/>
      <w:r w:rsidRPr="002135EB">
        <w:rPr>
          <w:rFonts w:asciiTheme="minorBidi" w:hAnsiTheme="minorBidi" w:cstheme="minorBidi"/>
          <w:sz w:val="20"/>
        </w:rPr>
        <w:t>Wellcome</w:t>
      </w:r>
      <w:proofErr w:type="spellEnd"/>
      <w:r w:rsidRPr="002135EB">
        <w:rPr>
          <w:rFonts w:asciiTheme="minorBidi" w:hAnsiTheme="minorBidi" w:cstheme="minorBidi"/>
          <w:sz w:val="20"/>
        </w:rPr>
        <w:t>-funded research.</w:t>
      </w:r>
    </w:p>
    <w:p w:rsidR="002135EB" w:rsidRPr="00503D48" w:rsidRDefault="002135EB" w:rsidP="002135EB">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Where there is no recognised subject area repository available, we encourage researchers to use general community repositories and resources, such as</w:t>
      </w:r>
      <w:hyperlink r:id="rId41">
        <w:r w:rsidRPr="002135EB">
          <w:rPr>
            <w:rFonts w:asciiTheme="minorBidi" w:hAnsiTheme="minorBidi" w:cstheme="minorBidi"/>
            <w:sz w:val="20"/>
          </w:rPr>
          <w:t xml:space="preserve"> </w:t>
        </w:r>
      </w:hyperlink>
      <w:hyperlink r:id="rId42">
        <w:r w:rsidRPr="00A51967">
          <w:rPr>
            <w:rFonts w:asciiTheme="minorBidi" w:hAnsiTheme="minorBidi" w:cstheme="minorBidi"/>
            <w:color w:val="00317B"/>
            <w:sz w:val="20"/>
            <w:u w:val="single"/>
          </w:rPr>
          <w:t>Dryad</w:t>
        </w:r>
      </w:hyperlink>
      <w:r w:rsidRPr="002135EB">
        <w:rPr>
          <w:rFonts w:asciiTheme="minorBidi" w:hAnsiTheme="minorBidi" w:cstheme="minorBidi"/>
          <w:sz w:val="20"/>
        </w:rPr>
        <w:t>,</w:t>
      </w:r>
      <w:hyperlink r:id="rId43">
        <w:r w:rsidRPr="002135EB">
          <w:rPr>
            <w:rFonts w:asciiTheme="minorBidi" w:hAnsiTheme="minorBidi" w:cstheme="minorBidi"/>
            <w:sz w:val="20"/>
          </w:rPr>
          <w:t xml:space="preserve"> </w:t>
        </w:r>
      </w:hyperlink>
      <w:hyperlink r:id="rId44">
        <w:proofErr w:type="spellStart"/>
        <w:r w:rsidRPr="00A51967">
          <w:rPr>
            <w:rFonts w:asciiTheme="minorBidi" w:hAnsiTheme="minorBidi" w:cstheme="minorBidi"/>
            <w:color w:val="00317B"/>
            <w:sz w:val="20"/>
            <w:u w:val="single"/>
          </w:rPr>
          <w:t>FigShare</w:t>
        </w:r>
        <w:proofErr w:type="spellEnd"/>
      </w:hyperlink>
      <w:r w:rsidRPr="002135EB">
        <w:rPr>
          <w:rFonts w:asciiTheme="minorBidi" w:hAnsiTheme="minorBidi" w:cstheme="minorBidi"/>
          <w:sz w:val="20"/>
        </w:rPr>
        <w:t>, the</w:t>
      </w:r>
      <w:hyperlink r:id="rId45">
        <w:r w:rsidRPr="002135EB">
          <w:rPr>
            <w:rFonts w:asciiTheme="minorBidi" w:hAnsiTheme="minorBidi" w:cstheme="minorBidi"/>
            <w:sz w:val="20"/>
          </w:rPr>
          <w:t xml:space="preserve"> </w:t>
        </w:r>
      </w:hyperlink>
      <w:hyperlink r:id="rId46">
        <w:r w:rsidRPr="00A51967">
          <w:rPr>
            <w:rFonts w:asciiTheme="minorBidi" w:hAnsiTheme="minorBidi" w:cstheme="minorBidi"/>
            <w:color w:val="00317B"/>
            <w:sz w:val="20"/>
            <w:u w:val="single"/>
          </w:rPr>
          <w:t>Open Science Framework</w:t>
        </w:r>
      </w:hyperlink>
      <w:r w:rsidRPr="002135EB">
        <w:rPr>
          <w:rFonts w:asciiTheme="minorBidi" w:hAnsiTheme="minorBidi" w:cstheme="minorBidi"/>
          <w:sz w:val="20"/>
        </w:rPr>
        <w:t xml:space="preserve"> or</w:t>
      </w:r>
      <w:hyperlink r:id="rId47">
        <w:r w:rsidRPr="002135EB">
          <w:rPr>
            <w:rFonts w:asciiTheme="minorBidi" w:hAnsiTheme="minorBidi" w:cstheme="minorBidi"/>
            <w:sz w:val="20"/>
          </w:rPr>
          <w:t xml:space="preserve"> </w:t>
        </w:r>
      </w:hyperlink>
      <w:hyperlink r:id="rId48">
        <w:proofErr w:type="spellStart"/>
        <w:r w:rsidRPr="00A51967">
          <w:rPr>
            <w:rFonts w:asciiTheme="minorBidi" w:hAnsiTheme="minorBidi" w:cstheme="minorBidi"/>
            <w:color w:val="00317B"/>
            <w:sz w:val="20"/>
            <w:u w:val="single"/>
          </w:rPr>
          <w:t>Zenodo</w:t>
        </w:r>
        <w:proofErr w:type="spellEnd"/>
      </w:hyperlink>
      <w:r w:rsidRPr="002135EB">
        <w:rPr>
          <w:rFonts w:asciiTheme="minorBidi" w:hAnsiTheme="minorBidi" w:cstheme="minorBidi"/>
          <w:sz w:val="20"/>
        </w:rPr>
        <w:t>.</w:t>
      </w:r>
    </w:p>
    <w:p w:rsidR="002135EB" w:rsidRPr="00503D48" w:rsidRDefault="002135EB" w:rsidP="002135EB">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If you intend to create a tailored database resource or to store data locally, you should ensure that you have the resources and systems in place to curate, secure and share the data in a way that maximises its value and guards against any associated risks.</w:t>
      </w:r>
    </w:p>
    <w:p w:rsidR="002135EB" w:rsidRPr="00503D48" w:rsidRDefault="002135EB" w:rsidP="002135EB">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You need to consider how data held in this way </w:t>
      </w:r>
      <w:proofErr w:type="gramStart"/>
      <w:r w:rsidRPr="002135EB">
        <w:rPr>
          <w:rFonts w:asciiTheme="minorBidi" w:hAnsiTheme="minorBidi" w:cstheme="minorBidi"/>
          <w:sz w:val="20"/>
        </w:rPr>
        <w:t>can be effectively linked to and integrated with other datasets to enhance its value to users</w:t>
      </w:r>
      <w:proofErr w:type="gramEnd"/>
      <w:r w:rsidRPr="002135EB">
        <w:rPr>
          <w:rFonts w:asciiTheme="minorBidi" w:hAnsiTheme="minorBidi" w:cstheme="minorBidi"/>
          <w:sz w:val="20"/>
        </w:rPr>
        <w:t>.</w:t>
      </w:r>
    </w:p>
    <w:p w:rsidR="002135EB" w:rsidRPr="00503D48" w:rsidRDefault="002135EB" w:rsidP="002135EB">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For software outputs, use a hosting solution that exposes them to the widest possible number of users.</w:t>
      </w:r>
      <w:hyperlink r:id="rId49">
        <w:r w:rsidRPr="002135EB">
          <w:rPr>
            <w:rFonts w:asciiTheme="minorBidi" w:hAnsiTheme="minorBidi" w:cstheme="minorBidi"/>
            <w:sz w:val="20"/>
          </w:rPr>
          <w:t xml:space="preserve"> </w:t>
        </w:r>
      </w:hyperlink>
      <w:hyperlink r:id="rId50">
        <w:r w:rsidRPr="00A51967">
          <w:rPr>
            <w:rFonts w:asciiTheme="minorBidi" w:hAnsiTheme="minorBidi" w:cstheme="minorBidi"/>
            <w:color w:val="00317B"/>
            <w:sz w:val="20"/>
            <w:u w:val="single"/>
          </w:rPr>
          <w:t>GitHub</w:t>
        </w:r>
      </w:hyperlink>
      <w:r w:rsidRPr="002135EB">
        <w:rPr>
          <w:rFonts w:asciiTheme="minorBidi" w:hAnsiTheme="minorBidi" w:cstheme="minorBidi"/>
          <w:sz w:val="20"/>
        </w:rPr>
        <w:t xml:space="preserve"> allows revision control and collaborative hosting of project code for software development, with associated archiving of each release in </w:t>
      </w:r>
      <w:proofErr w:type="spellStart"/>
      <w:r w:rsidRPr="002135EB">
        <w:rPr>
          <w:rFonts w:asciiTheme="minorBidi" w:hAnsiTheme="minorBidi" w:cstheme="minorBidi"/>
          <w:sz w:val="20"/>
        </w:rPr>
        <w:t>Zenodo</w:t>
      </w:r>
      <w:proofErr w:type="spellEnd"/>
      <w:r w:rsidRPr="002135EB">
        <w:rPr>
          <w:rFonts w:asciiTheme="minorBidi" w:hAnsiTheme="minorBidi" w:cstheme="minorBidi"/>
          <w:sz w:val="20"/>
        </w:rPr>
        <w:t>. A suitable revision control system and issue tracker should be in place before programming work begins. This should be available for all members of the research team.</w:t>
      </w:r>
    </w:p>
    <w:p w:rsidR="002135EB" w:rsidRPr="00241901" w:rsidRDefault="002135EB" w:rsidP="002135EB">
      <w:pPr>
        <w:rPr>
          <w:rFonts w:asciiTheme="minorBidi" w:hAnsiTheme="minorBidi" w:cstheme="minorBidi"/>
          <w:sz w:val="20"/>
        </w:rPr>
      </w:pPr>
    </w:p>
    <w:p w:rsidR="002135EB" w:rsidRDefault="001341D5" w:rsidP="002135EB">
      <w:pPr>
        <w:rPr>
          <w:rFonts w:asciiTheme="minorBidi" w:hAnsiTheme="minorBidi" w:cstheme="minorBidi"/>
          <w:b/>
          <w:sz w:val="20"/>
        </w:rPr>
      </w:pPr>
      <w:proofErr w:type="spellStart"/>
      <w:r>
        <w:rPr>
          <w:rFonts w:asciiTheme="minorBidi" w:hAnsiTheme="minorBidi" w:cstheme="minorBidi"/>
          <w:b/>
          <w:sz w:val="20"/>
        </w:rPr>
        <w:t>TUoS</w:t>
      </w:r>
      <w:proofErr w:type="spellEnd"/>
      <w:r>
        <w:rPr>
          <w:rFonts w:asciiTheme="minorBidi" w:hAnsiTheme="minorBidi" w:cstheme="minorBidi"/>
          <w:b/>
          <w:sz w:val="20"/>
        </w:rPr>
        <w:t>/</w:t>
      </w:r>
      <w:r w:rsidR="002135EB" w:rsidRPr="002135EB">
        <w:rPr>
          <w:rFonts w:asciiTheme="minorBidi" w:hAnsiTheme="minorBidi" w:cstheme="minorBidi"/>
          <w:b/>
          <w:sz w:val="20"/>
        </w:rPr>
        <w:t>DCC guidance: Data repository</w:t>
      </w:r>
    </w:p>
    <w:p w:rsidR="002135EB" w:rsidRPr="00503D48" w:rsidRDefault="002135EB" w:rsidP="002135EB">
      <w:pPr>
        <w:rPr>
          <w:rFonts w:asciiTheme="minorBidi" w:hAnsiTheme="minorBidi" w:cstheme="minorBidi"/>
          <w:b/>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Long-term preservation and access </w:t>
      </w:r>
      <w:proofErr w:type="gramStart"/>
      <w:r w:rsidRPr="002135EB">
        <w:rPr>
          <w:rFonts w:asciiTheme="minorBidi" w:hAnsiTheme="minorBidi" w:cstheme="minorBidi"/>
          <w:sz w:val="20"/>
        </w:rPr>
        <w:t>is generally best managed</w:t>
      </w:r>
      <w:proofErr w:type="gramEnd"/>
      <w:r w:rsidRPr="002135EB">
        <w:rPr>
          <w:rFonts w:asciiTheme="minorBidi" w:hAnsiTheme="minorBidi" w:cstheme="minorBidi"/>
          <w:sz w:val="20"/>
        </w:rPr>
        <w:t xml:space="preserve"> by using a specialist repository. While you </w:t>
      </w:r>
      <w:proofErr w:type="gramStart"/>
      <w:r w:rsidRPr="002135EB">
        <w:rPr>
          <w:rFonts w:asciiTheme="minorBidi" w:hAnsiTheme="minorBidi" w:cstheme="minorBidi"/>
          <w:sz w:val="20"/>
        </w:rPr>
        <w:t>don’t</w:t>
      </w:r>
      <w:proofErr w:type="gramEnd"/>
      <w:r w:rsidRPr="002135EB">
        <w:rPr>
          <w:rFonts w:asciiTheme="minorBidi" w:hAnsiTheme="minorBidi" w:cstheme="minorBidi"/>
          <w:sz w:val="20"/>
        </w:rPr>
        <w:t xml:space="preserve"> have to specify the repository you will use, you should state the criteria you will use to select it. When considering a repository, you should examine their policies, procedures, metadata standards and any costs that </w:t>
      </w:r>
      <w:proofErr w:type="gramStart"/>
      <w:r w:rsidRPr="002135EB">
        <w:rPr>
          <w:rFonts w:asciiTheme="minorBidi" w:hAnsiTheme="minorBidi" w:cstheme="minorBidi"/>
          <w:sz w:val="20"/>
        </w:rPr>
        <w:t>might be incurred</w:t>
      </w:r>
      <w:proofErr w:type="gramEnd"/>
      <w:r w:rsidRPr="002135EB">
        <w:rPr>
          <w:rFonts w:asciiTheme="minorBidi" w:hAnsiTheme="minorBidi" w:cstheme="minorBidi"/>
          <w:sz w:val="20"/>
        </w:rPr>
        <w:t>. If using a storage facility other than an established repository or data centre, you will need to demonstrate its efficacy and longevity.</w:t>
      </w:r>
    </w:p>
    <w:p w:rsidR="00272659" w:rsidRPr="00503D48" w:rsidRDefault="00272659" w:rsidP="002135EB">
      <w:pPr>
        <w:rPr>
          <w:rFonts w:asciiTheme="minorBidi" w:hAnsiTheme="minorBidi" w:cstheme="minorBidi"/>
          <w:sz w:val="12"/>
          <w:szCs w:val="12"/>
        </w:rPr>
      </w:pPr>
    </w:p>
    <w:p w:rsidR="002135EB" w:rsidRDefault="002135EB" w:rsidP="001336E0">
      <w:pPr>
        <w:rPr>
          <w:rFonts w:asciiTheme="minorBidi" w:hAnsiTheme="minorBidi" w:cstheme="minorBidi"/>
          <w:sz w:val="20"/>
        </w:rPr>
      </w:pPr>
      <w:r w:rsidRPr="002135EB">
        <w:rPr>
          <w:rFonts w:asciiTheme="minorBidi" w:hAnsiTheme="minorBidi" w:cstheme="minorBidi"/>
          <w:sz w:val="20"/>
        </w:rPr>
        <w:t xml:space="preserve">Some funders specify a data repository, such as </w:t>
      </w:r>
      <w:hyperlink r:id="rId51">
        <w:r w:rsidRPr="00A51967">
          <w:rPr>
            <w:rFonts w:asciiTheme="minorBidi" w:hAnsiTheme="minorBidi" w:cstheme="minorBidi"/>
            <w:color w:val="00317B"/>
            <w:sz w:val="20"/>
            <w:u w:val="single"/>
          </w:rPr>
          <w:t xml:space="preserve">UK Data Service </w:t>
        </w:r>
        <w:proofErr w:type="spellStart"/>
        <w:r w:rsidRPr="00A51967">
          <w:rPr>
            <w:rFonts w:asciiTheme="minorBidi" w:hAnsiTheme="minorBidi" w:cstheme="minorBidi"/>
            <w:color w:val="00317B"/>
            <w:sz w:val="20"/>
            <w:u w:val="single"/>
          </w:rPr>
          <w:t>ReShare</w:t>
        </w:r>
        <w:proofErr w:type="spellEnd"/>
      </w:hyperlink>
      <w:r w:rsidRPr="002135EB">
        <w:rPr>
          <w:rFonts w:asciiTheme="minorBidi" w:hAnsiTheme="minorBidi" w:cstheme="minorBidi"/>
          <w:sz w:val="20"/>
        </w:rPr>
        <w:t xml:space="preserve">, </w:t>
      </w:r>
      <w:hyperlink r:id="rId52">
        <w:r w:rsidRPr="00A51967">
          <w:rPr>
            <w:rFonts w:asciiTheme="minorBidi" w:hAnsiTheme="minorBidi" w:cstheme="minorBidi"/>
            <w:color w:val="00317B"/>
            <w:sz w:val="20"/>
            <w:u w:val="single"/>
          </w:rPr>
          <w:t>NERC Data Centres</w:t>
        </w:r>
      </w:hyperlink>
      <w:r w:rsidRPr="002135EB">
        <w:rPr>
          <w:rFonts w:asciiTheme="minorBidi" w:hAnsiTheme="minorBidi" w:cstheme="minorBidi"/>
          <w:sz w:val="20"/>
        </w:rPr>
        <w:t xml:space="preserve"> or </w:t>
      </w:r>
      <w:hyperlink r:id="rId53">
        <w:r w:rsidRPr="00A51967">
          <w:rPr>
            <w:rFonts w:asciiTheme="minorBidi" w:hAnsiTheme="minorBidi" w:cstheme="minorBidi"/>
            <w:color w:val="00317B"/>
            <w:sz w:val="20"/>
            <w:u w:val="single"/>
          </w:rPr>
          <w:t>Archaeology Data Service</w:t>
        </w:r>
      </w:hyperlink>
      <w:r w:rsidRPr="002135EB">
        <w:rPr>
          <w:rFonts w:asciiTheme="minorBidi" w:hAnsiTheme="minorBidi" w:cstheme="minorBidi"/>
          <w:sz w:val="20"/>
        </w:rPr>
        <w:t xml:space="preserve">. </w:t>
      </w:r>
      <w:r w:rsidR="001336E0" w:rsidRPr="00DB76A6">
        <w:rPr>
          <w:sz w:val="20"/>
        </w:rPr>
        <w:t>Resources such as </w:t>
      </w:r>
      <w:hyperlink r:id="rId54">
        <w:r w:rsidR="001336E0" w:rsidRPr="00DB76A6">
          <w:rPr>
            <w:color w:val="00317A"/>
            <w:sz w:val="20"/>
            <w:u w:val="single"/>
          </w:rPr>
          <w:t>re3data</w:t>
        </w:r>
      </w:hyperlink>
      <w:r w:rsidR="001336E0" w:rsidRPr="00DB76A6">
        <w:rPr>
          <w:sz w:val="20"/>
        </w:rPr>
        <w:t> </w:t>
      </w:r>
      <w:r w:rsidR="005F2CBF">
        <w:rPr>
          <w:sz w:val="20"/>
        </w:rPr>
        <w:t>and</w:t>
      </w:r>
      <w:r w:rsidR="001336E0">
        <w:rPr>
          <w:sz w:val="20"/>
        </w:rPr>
        <w:t xml:space="preserve"> those provided by </w:t>
      </w:r>
      <w:hyperlink r:id="rId55" w:anchor="datasharing">
        <w:r w:rsidR="001336E0" w:rsidRPr="00DB76A6">
          <w:rPr>
            <w:color w:val="00317A"/>
            <w:sz w:val="20"/>
            <w:u w:val="single"/>
          </w:rPr>
          <w:t>BBSRC</w:t>
        </w:r>
      </w:hyperlink>
      <w:r w:rsidR="001336E0" w:rsidRPr="00DB76A6">
        <w:rPr>
          <w:sz w:val="20"/>
        </w:rPr>
        <w:t> or </w:t>
      </w:r>
      <w:hyperlink r:id="rId56">
        <w:r w:rsidR="001336E0" w:rsidRPr="00DB76A6">
          <w:rPr>
            <w:color w:val="00317A"/>
            <w:sz w:val="20"/>
            <w:u w:val="single"/>
          </w:rPr>
          <w:t>Nature</w:t>
        </w:r>
      </w:hyperlink>
      <w:r w:rsidR="001336E0">
        <w:rPr>
          <w:sz w:val="20"/>
        </w:rPr>
        <w:t xml:space="preserve"> </w:t>
      </w:r>
      <w:proofErr w:type="gramStart"/>
      <w:r w:rsidR="001336E0" w:rsidRPr="00DB76A6">
        <w:rPr>
          <w:sz w:val="20"/>
        </w:rPr>
        <w:t>can</w:t>
      </w:r>
      <w:r w:rsidR="001336E0">
        <w:rPr>
          <w:sz w:val="20"/>
        </w:rPr>
        <w:t xml:space="preserve"> </w:t>
      </w:r>
      <w:r w:rsidR="001336E0" w:rsidRPr="00DB76A6">
        <w:rPr>
          <w:sz w:val="20"/>
        </w:rPr>
        <w:t>be used</w:t>
      </w:r>
      <w:proofErr w:type="gramEnd"/>
      <w:r w:rsidR="001336E0" w:rsidRPr="00DB76A6">
        <w:rPr>
          <w:sz w:val="20"/>
        </w:rPr>
        <w:t xml:space="preserve"> to find an appropriate repository.</w:t>
      </w:r>
      <w:r w:rsidRPr="002135EB">
        <w:rPr>
          <w:rFonts w:asciiTheme="minorBidi" w:hAnsiTheme="minorBidi" w:cstheme="minorBidi"/>
          <w:sz w:val="20"/>
        </w:rPr>
        <w:t xml:space="preserve"> Some publishers, such as</w:t>
      </w:r>
      <w:hyperlink r:id="rId57" w:anchor="loc-recommended-repositories">
        <w:r w:rsidRPr="002135EB">
          <w:rPr>
            <w:rFonts w:asciiTheme="minorBidi" w:hAnsiTheme="minorBidi" w:cstheme="minorBidi"/>
            <w:sz w:val="20"/>
          </w:rPr>
          <w:t xml:space="preserve"> </w:t>
        </w:r>
      </w:hyperlink>
      <w:hyperlink r:id="rId58" w:anchor="loc-recommended-repositories">
        <w:r w:rsidRPr="00A51967">
          <w:rPr>
            <w:rFonts w:asciiTheme="minorBidi" w:hAnsiTheme="minorBidi" w:cstheme="minorBidi"/>
            <w:color w:val="00317B"/>
            <w:sz w:val="20"/>
            <w:u w:val="single"/>
          </w:rPr>
          <w:t>PLOS</w:t>
        </w:r>
      </w:hyperlink>
      <w:r w:rsidRPr="002135EB">
        <w:rPr>
          <w:rFonts w:asciiTheme="minorBidi" w:hAnsiTheme="minorBidi" w:cstheme="minorBidi"/>
          <w:sz w:val="20"/>
        </w:rPr>
        <w:t>, also provide lists of recommendations.</w:t>
      </w:r>
      <w:r w:rsidRPr="002135EB">
        <w:rPr>
          <w:rFonts w:asciiTheme="minorBidi" w:hAnsiTheme="minorBidi" w:cstheme="minorBidi"/>
          <w:color w:val="FF0000"/>
          <w:sz w:val="20"/>
        </w:rPr>
        <w:t xml:space="preserve"> </w:t>
      </w:r>
      <w:r w:rsidR="00511FA6" w:rsidRPr="00DB76A6">
        <w:rPr>
          <w:sz w:val="20"/>
        </w:rPr>
        <w:t xml:space="preserve">University of Sheffield researchers can deposit data in </w:t>
      </w:r>
      <w:hyperlink r:id="rId59" w:history="1">
        <w:r w:rsidR="00511FA6" w:rsidRPr="008C22E0">
          <w:rPr>
            <w:rStyle w:val="Hyperlink"/>
            <w:color w:val="00317B"/>
            <w:sz w:val="20"/>
          </w:rPr>
          <w:t>ORDA</w:t>
        </w:r>
      </w:hyperlink>
      <w:r w:rsidR="00511FA6" w:rsidRPr="00DB76A6">
        <w:rPr>
          <w:sz w:val="20"/>
        </w:rPr>
        <w:t xml:space="preserve">, the University’s data repository; all research data selected for long-term preservation </w:t>
      </w:r>
      <w:proofErr w:type="gramStart"/>
      <w:r w:rsidR="00511FA6" w:rsidRPr="00DB76A6">
        <w:rPr>
          <w:sz w:val="20"/>
        </w:rPr>
        <w:t>should be registered</w:t>
      </w:r>
      <w:proofErr w:type="gramEnd"/>
      <w:r w:rsidR="00511FA6" w:rsidRPr="00DB76A6">
        <w:rPr>
          <w:sz w:val="20"/>
        </w:rPr>
        <w:t xml:space="preserve"> in ORDA, irrespective of where the data files themselves are deposited. </w:t>
      </w:r>
      <w:r w:rsidRPr="002135EB">
        <w:rPr>
          <w:rFonts w:asciiTheme="minorBidi" w:hAnsiTheme="minorBidi" w:cstheme="minorBidi"/>
          <w:sz w:val="20"/>
        </w:rPr>
        <w:t xml:space="preserve">Research data in non-digital formats, and digital data that </w:t>
      </w:r>
      <w:proofErr w:type="gramStart"/>
      <w:r w:rsidRPr="002135EB">
        <w:rPr>
          <w:rFonts w:asciiTheme="minorBidi" w:hAnsiTheme="minorBidi" w:cstheme="minorBidi"/>
          <w:sz w:val="20"/>
        </w:rPr>
        <w:t>cannot be made</w:t>
      </w:r>
      <w:proofErr w:type="gramEnd"/>
      <w:r w:rsidRPr="002135EB">
        <w:rPr>
          <w:rFonts w:asciiTheme="minorBidi" w:hAnsiTheme="minorBidi" w:cstheme="minorBidi"/>
          <w:sz w:val="20"/>
        </w:rPr>
        <w:t xml:space="preserve"> accessible or requires controlled access, should also be registered in ORDA.</w:t>
      </w:r>
    </w:p>
    <w:p w:rsidR="00272659" w:rsidRPr="00503D48" w:rsidRDefault="00272659" w:rsidP="002135EB">
      <w:pPr>
        <w:rPr>
          <w:rFonts w:asciiTheme="minorBidi" w:hAnsiTheme="minorBidi" w:cstheme="minorBidi"/>
          <w:sz w:val="12"/>
          <w:szCs w:val="12"/>
        </w:rPr>
      </w:pPr>
    </w:p>
    <w:p w:rsidR="009764E3" w:rsidRDefault="002135EB" w:rsidP="009764E3">
      <w:pPr>
        <w:rPr>
          <w:rFonts w:asciiTheme="minorBidi" w:hAnsiTheme="minorBidi" w:cstheme="minorBidi"/>
          <w:sz w:val="20"/>
        </w:rPr>
      </w:pPr>
      <w:r w:rsidRPr="002135EB">
        <w:rPr>
          <w:rFonts w:asciiTheme="minorBidi" w:hAnsiTheme="minorBidi" w:cstheme="minorBidi"/>
          <w:sz w:val="20"/>
        </w:rPr>
        <w:t xml:space="preserve">See </w:t>
      </w:r>
      <w:r w:rsidR="002B7D55">
        <w:rPr>
          <w:rFonts w:asciiTheme="minorBidi" w:hAnsiTheme="minorBidi" w:cstheme="minorBidi"/>
          <w:sz w:val="20"/>
        </w:rPr>
        <w:t>also</w:t>
      </w:r>
      <w:hyperlink r:id="rId60">
        <w:r w:rsidRPr="002135EB">
          <w:rPr>
            <w:rFonts w:asciiTheme="minorBidi" w:hAnsiTheme="minorBidi" w:cstheme="minorBidi"/>
            <w:sz w:val="20"/>
          </w:rPr>
          <w:t xml:space="preserve"> </w:t>
        </w:r>
      </w:hyperlink>
      <w:hyperlink r:id="rId61">
        <w:proofErr w:type="gramStart"/>
        <w:r w:rsidRPr="00A51967">
          <w:rPr>
            <w:rFonts w:asciiTheme="minorBidi" w:hAnsiTheme="minorBidi" w:cstheme="minorBidi"/>
            <w:color w:val="00317B"/>
            <w:sz w:val="20"/>
            <w:u w:val="single"/>
          </w:rPr>
          <w:t>Making</w:t>
        </w:r>
        <w:proofErr w:type="gramEnd"/>
        <w:r w:rsidRPr="00A51967">
          <w:rPr>
            <w:rFonts w:asciiTheme="minorBidi" w:hAnsiTheme="minorBidi" w:cstheme="minorBidi"/>
            <w:color w:val="00317B"/>
            <w:sz w:val="20"/>
            <w:u w:val="single"/>
          </w:rPr>
          <w:t xml:space="preserve"> data discoverable</w:t>
        </w:r>
      </w:hyperlink>
      <w:r w:rsidRPr="002135EB">
        <w:rPr>
          <w:rFonts w:asciiTheme="minorBidi" w:hAnsiTheme="minorBidi" w:cstheme="minorBidi"/>
          <w:sz w:val="20"/>
        </w:rPr>
        <w:t xml:space="preserve"> and </w:t>
      </w:r>
      <w:hyperlink r:id="rId62">
        <w:r w:rsidRPr="00A51967">
          <w:rPr>
            <w:rFonts w:asciiTheme="minorBidi" w:hAnsiTheme="minorBidi" w:cstheme="minorBidi"/>
            <w:color w:val="00317B"/>
            <w:sz w:val="20"/>
            <w:u w:val="single"/>
          </w:rPr>
          <w:t>Research data repositories</w:t>
        </w:r>
      </w:hyperlink>
      <w:r w:rsidRPr="002135EB">
        <w:rPr>
          <w:rFonts w:asciiTheme="minorBidi" w:hAnsiTheme="minorBidi" w:cstheme="minorBidi"/>
          <w:sz w:val="20"/>
        </w:rPr>
        <w:t>.</w:t>
      </w:r>
    </w:p>
    <w:p w:rsidR="002135EB" w:rsidRDefault="002135EB" w:rsidP="009764E3">
      <w:pPr>
        <w:rPr>
          <w:rFonts w:asciiTheme="minorBidi" w:hAnsiTheme="minorBidi" w:cstheme="minorBidi"/>
          <w:bCs/>
          <w:sz w:val="28"/>
          <w:szCs w:val="28"/>
        </w:rPr>
      </w:pPr>
      <w:r w:rsidRPr="009764E3">
        <w:rPr>
          <w:rFonts w:asciiTheme="minorBidi" w:hAnsiTheme="minorBidi" w:cstheme="minorBidi"/>
          <w:bCs/>
          <w:sz w:val="16"/>
          <w:szCs w:val="16"/>
        </w:rPr>
        <w:t xml:space="preserve"> </w:t>
      </w:r>
    </w:p>
    <w:p w:rsidR="00241901" w:rsidRDefault="00241901" w:rsidP="009764E3">
      <w:pPr>
        <w:rPr>
          <w:rFonts w:asciiTheme="minorBidi" w:hAnsiTheme="minorBidi" w:cstheme="minorBidi"/>
          <w:bCs/>
          <w:sz w:val="28"/>
          <w:szCs w:val="28"/>
        </w:rPr>
      </w:pPr>
    </w:p>
    <w:p w:rsidR="00241901" w:rsidRDefault="00241901" w:rsidP="009764E3">
      <w:pPr>
        <w:rPr>
          <w:rFonts w:asciiTheme="minorBidi" w:hAnsiTheme="minorBidi" w:cstheme="minorBidi"/>
          <w:bCs/>
          <w:sz w:val="28"/>
          <w:szCs w:val="28"/>
        </w:rPr>
      </w:pPr>
    </w:p>
    <w:p w:rsidR="00241901" w:rsidRDefault="00241901" w:rsidP="009764E3">
      <w:pPr>
        <w:rPr>
          <w:rFonts w:asciiTheme="minorBidi" w:hAnsiTheme="minorBidi" w:cstheme="minorBidi"/>
          <w:bCs/>
          <w:sz w:val="28"/>
          <w:szCs w:val="28"/>
        </w:rPr>
      </w:pPr>
    </w:p>
    <w:p w:rsidR="00241901" w:rsidRPr="00241901" w:rsidRDefault="00241901" w:rsidP="009764E3">
      <w:pPr>
        <w:rPr>
          <w:rFonts w:asciiTheme="minorBidi" w:hAnsiTheme="minorBidi" w:cstheme="minorBidi"/>
          <w:bCs/>
          <w:sz w:val="28"/>
          <w:szCs w:val="28"/>
        </w:rPr>
      </w:pPr>
    </w:p>
    <w:p w:rsidR="002135EB" w:rsidRPr="0070473F" w:rsidRDefault="002135EB" w:rsidP="002135EB">
      <w:pPr>
        <w:rPr>
          <w:rFonts w:asciiTheme="minorBidi" w:hAnsiTheme="minorBidi" w:cstheme="minorBidi"/>
          <w:b/>
          <w:color w:val="3D527B"/>
          <w:sz w:val="20"/>
        </w:rPr>
      </w:pPr>
      <w:r w:rsidRPr="0070473F">
        <w:rPr>
          <w:rFonts w:asciiTheme="minorBidi" w:hAnsiTheme="minorBidi" w:cstheme="minorBidi"/>
          <w:b/>
          <w:color w:val="3D527B"/>
          <w:sz w:val="20"/>
        </w:rPr>
        <w:lastRenderedPageBreak/>
        <w:t>How your data and software will be accessible to others</w:t>
      </w:r>
    </w:p>
    <w:p w:rsidR="00272659" w:rsidRPr="00503D48" w:rsidRDefault="00272659" w:rsidP="002135EB">
      <w:pPr>
        <w:rPr>
          <w:rFonts w:asciiTheme="minorBidi" w:hAnsiTheme="minorBidi" w:cstheme="minorBidi"/>
          <w:b/>
          <w:sz w:val="12"/>
          <w:szCs w:val="12"/>
        </w:rPr>
      </w:pPr>
    </w:p>
    <w:p w:rsidR="002135EB" w:rsidRDefault="001341D5" w:rsidP="002135EB">
      <w:pPr>
        <w:rPr>
          <w:rFonts w:asciiTheme="minorBidi" w:hAnsiTheme="minorBidi" w:cstheme="minorBidi"/>
          <w:b/>
          <w:sz w:val="20"/>
        </w:rPr>
      </w:pPr>
      <w:proofErr w:type="spellStart"/>
      <w:r>
        <w:rPr>
          <w:rFonts w:asciiTheme="minorBidi" w:hAnsiTheme="minorBidi" w:cstheme="minorBidi"/>
          <w:b/>
          <w:sz w:val="20"/>
        </w:rPr>
        <w:t>Wellcome</w:t>
      </w:r>
      <w:proofErr w:type="spellEnd"/>
      <w:r w:rsidR="00511FA6">
        <w:rPr>
          <w:rFonts w:asciiTheme="minorBidi" w:hAnsiTheme="minorBidi" w:cstheme="minorBidi"/>
          <w:b/>
          <w:sz w:val="20"/>
        </w:rPr>
        <w:t xml:space="preserve"> g</w:t>
      </w:r>
      <w:r w:rsidR="002135EB" w:rsidRPr="002135EB">
        <w:rPr>
          <w:rFonts w:asciiTheme="minorBidi" w:hAnsiTheme="minorBidi" w:cstheme="minorBidi"/>
          <w:b/>
          <w:sz w:val="20"/>
        </w:rPr>
        <w:t>uidance</w:t>
      </w:r>
    </w:p>
    <w:p w:rsidR="00272659" w:rsidRPr="00503D48" w:rsidRDefault="00272659" w:rsidP="002135EB">
      <w:pPr>
        <w:rPr>
          <w:rFonts w:asciiTheme="minorBidi" w:hAnsiTheme="minorBidi" w:cstheme="minorBidi"/>
          <w:b/>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Your plan should set out clearly:</w:t>
      </w:r>
    </w:p>
    <w:p w:rsidR="00272659" w:rsidRPr="00503D48" w:rsidRDefault="00272659" w:rsidP="002135EB">
      <w:pPr>
        <w:rPr>
          <w:rFonts w:asciiTheme="minorBidi" w:hAnsiTheme="minorBidi" w:cstheme="minorBidi"/>
          <w:sz w:val="12"/>
          <w:szCs w:val="12"/>
        </w:rPr>
      </w:pPr>
    </w:p>
    <w:p w:rsidR="002135EB" w:rsidRPr="002135EB" w:rsidRDefault="002135EB" w:rsidP="00936711">
      <w:pPr>
        <w:numPr>
          <w:ilvl w:val="0"/>
          <w:numId w:val="29"/>
        </w:numPr>
        <w:overflowPunct/>
        <w:autoSpaceDE/>
        <w:autoSpaceDN/>
        <w:adjustRightInd/>
        <w:ind w:left="1134"/>
        <w:rPr>
          <w:rFonts w:asciiTheme="minorBidi" w:hAnsiTheme="minorBidi" w:cstheme="minorBidi"/>
          <w:sz w:val="20"/>
        </w:rPr>
      </w:pPr>
      <w:r w:rsidRPr="002135EB">
        <w:rPr>
          <w:rFonts w:asciiTheme="minorBidi" w:hAnsiTheme="minorBidi" w:cstheme="minorBidi"/>
          <w:sz w:val="20"/>
        </w:rPr>
        <w:t xml:space="preserve">how potential users will be </w:t>
      </w:r>
      <w:r w:rsidR="00511FA6">
        <w:rPr>
          <w:rFonts w:asciiTheme="minorBidi" w:hAnsiTheme="minorBidi" w:cstheme="minorBidi"/>
          <w:sz w:val="20"/>
        </w:rPr>
        <w:t>able to discover, access and re</w:t>
      </w:r>
      <w:r w:rsidRPr="002135EB">
        <w:rPr>
          <w:rFonts w:asciiTheme="minorBidi" w:hAnsiTheme="minorBidi" w:cstheme="minorBidi"/>
          <w:sz w:val="20"/>
        </w:rPr>
        <w:t>use data or software outputs</w:t>
      </w:r>
    </w:p>
    <w:p w:rsidR="002135EB" w:rsidRDefault="002135EB" w:rsidP="00936711">
      <w:pPr>
        <w:numPr>
          <w:ilvl w:val="0"/>
          <w:numId w:val="29"/>
        </w:numPr>
        <w:overflowPunct/>
        <w:autoSpaceDE/>
        <w:autoSpaceDN/>
        <w:adjustRightInd/>
        <w:spacing w:line="276" w:lineRule="auto"/>
        <w:ind w:left="1134"/>
        <w:rPr>
          <w:rFonts w:asciiTheme="minorBidi" w:hAnsiTheme="minorBidi" w:cstheme="minorBidi"/>
          <w:sz w:val="20"/>
        </w:rPr>
      </w:pPr>
      <w:proofErr w:type="gramStart"/>
      <w:r w:rsidRPr="002135EB">
        <w:rPr>
          <w:rFonts w:asciiTheme="minorBidi" w:hAnsiTheme="minorBidi" w:cstheme="minorBidi"/>
          <w:sz w:val="20"/>
        </w:rPr>
        <w:t>any</w:t>
      </w:r>
      <w:proofErr w:type="gramEnd"/>
      <w:r w:rsidRPr="002135EB">
        <w:rPr>
          <w:rFonts w:asciiTheme="minorBidi" w:hAnsiTheme="minorBidi" w:cstheme="minorBidi"/>
          <w:sz w:val="20"/>
        </w:rPr>
        <w:t xml:space="preserve"> associated terms or conditions.</w:t>
      </w:r>
    </w:p>
    <w:p w:rsidR="00241901" w:rsidRPr="00241901" w:rsidRDefault="00241901" w:rsidP="00241901">
      <w:pPr>
        <w:overflowPunct/>
        <w:autoSpaceDE/>
        <w:autoSpaceDN/>
        <w:adjustRightInd/>
        <w:spacing w:line="276" w:lineRule="auto"/>
        <w:ind w:left="1440"/>
        <w:rPr>
          <w:rFonts w:asciiTheme="minorBidi" w:hAnsiTheme="minorBidi" w:cstheme="minorBidi"/>
          <w:sz w:val="20"/>
        </w:rPr>
      </w:pPr>
    </w:p>
    <w:p w:rsidR="002135EB" w:rsidRDefault="002135EB" w:rsidP="002135EB">
      <w:pPr>
        <w:rPr>
          <w:rFonts w:asciiTheme="minorBidi" w:hAnsiTheme="minorBidi" w:cstheme="minorBidi"/>
          <w:b/>
          <w:sz w:val="20"/>
        </w:rPr>
      </w:pPr>
      <w:r w:rsidRPr="002135EB">
        <w:rPr>
          <w:rFonts w:asciiTheme="minorBidi" w:hAnsiTheme="minorBidi" w:cstheme="minorBidi"/>
          <w:b/>
          <w:sz w:val="20"/>
        </w:rPr>
        <w:t>Enabling discovery</w:t>
      </w:r>
    </w:p>
    <w:p w:rsidR="00272659" w:rsidRPr="00503D48" w:rsidRDefault="00272659" w:rsidP="002135EB">
      <w:pPr>
        <w:rPr>
          <w:rFonts w:asciiTheme="minorBidi" w:hAnsiTheme="minorBidi" w:cstheme="minorBidi"/>
          <w:b/>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Where a data or software resource </w:t>
      </w:r>
      <w:proofErr w:type="gramStart"/>
      <w:r w:rsidRPr="002135EB">
        <w:rPr>
          <w:rFonts w:asciiTheme="minorBidi" w:hAnsiTheme="minorBidi" w:cstheme="minorBidi"/>
          <w:sz w:val="20"/>
        </w:rPr>
        <w:t>is being developed</w:t>
      </w:r>
      <w:proofErr w:type="gramEnd"/>
      <w:r w:rsidRPr="002135EB">
        <w:rPr>
          <w:rFonts w:asciiTheme="minorBidi" w:hAnsiTheme="minorBidi" w:cstheme="minorBidi"/>
          <w:sz w:val="20"/>
        </w:rPr>
        <w:t xml:space="preserve"> as part of a funded activity, you should take reasonable steps to ensure that potential users are:</w:t>
      </w:r>
    </w:p>
    <w:p w:rsidR="00272659" w:rsidRPr="00503D48" w:rsidRDefault="00272659" w:rsidP="002135EB">
      <w:pPr>
        <w:rPr>
          <w:rFonts w:asciiTheme="minorBidi" w:hAnsiTheme="minorBidi" w:cstheme="minorBidi"/>
          <w:sz w:val="12"/>
          <w:szCs w:val="12"/>
        </w:rPr>
      </w:pPr>
    </w:p>
    <w:p w:rsidR="002135EB" w:rsidRPr="00EA321D" w:rsidRDefault="002135EB" w:rsidP="00E158AC">
      <w:pPr>
        <w:pStyle w:val="ListParagraph"/>
        <w:numPr>
          <w:ilvl w:val="0"/>
          <w:numId w:val="34"/>
        </w:numPr>
        <w:overflowPunct/>
        <w:autoSpaceDE/>
        <w:autoSpaceDN/>
        <w:adjustRightInd/>
        <w:ind w:left="1134" w:hanging="425"/>
        <w:rPr>
          <w:rFonts w:asciiTheme="minorBidi" w:hAnsiTheme="minorBidi" w:cstheme="minorBidi"/>
          <w:sz w:val="20"/>
        </w:rPr>
      </w:pPr>
      <w:r w:rsidRPr="00EA321D">
        <w:rPr>
          <w:rFonts w:asciiTheme="minorBidi" w:hAnsiTheme="minorBidi" w:cstheme="minorBidi"/>
          <w:sz w:val="20"/>
        </w:rPr>
        <w:t>made aware of its availability</w:t>
      </w:r>
    </w:p>
    <w:p w:rsidR="002135EB" w:rsidRPr="00EA321D" w:rsidRDefault="002135EB" w:rsidP="00E158AC">
      <w:pPr>
        <w:pStyle w:val="ListParagraph"/>
        <w:numPr>
          <w:ilvl w:val="0"/>
          <w:numId w:val="34"/>
        </w:numPr>
        <w:overflowPunct/>
        <w:autoSpaceDE/>
        <w:autoSpaceDN/>
        <w:adjustRightInd/>
        <w:ind w:left="1134" w:hanging="425"/>
        <w:rPr>
          <w:rFonts w:asciiTheme="minorBidi" w:hAnsiTheme="minorBidi" w:cstheme="minorBidi"/>
          <w:sz w:val="20"/>
        </w:rPr>
      </w:pPr>
      <w:proofErr w:type="gramStart"/>
      <w:r w:rsidRPr="00EA321D">
        <w:rPr>
          <w:rFonts w:asciiTheme="minorBidi" w:hAnsiTheme="minorBidi" w:cstheme="minorBidi"/>
          <w:sz w:val="20"/>
        </w:rPr>
        <w:t>updated</w:t>
      </w:r>
      <w:proofErr w:type="gramEnd"/>
      <w:r w:rsidRPr="00EA321D">
        <w:rPr>
          <w:rFonts w:asciiTheme="minorBidi" w:hAnsiTheme="minorBidi" w:cstheme="minorBidi"/>
          <w:sz w:val="20"/>
        </w:rPr>
        <w:t xml:space="preserve"> on significant revisions and releases</w:t>
      </w:r>
      <w:r w:rsidR="00511FA6" w:rsidRPr="00EA321D">
        <w:rPr>
          <w:rFonts w:asciiTheme="minorBidi" w:hAnsiTheme="minorBidi" w:cstheme="minorBidi"/>
          <w:sz w:val="20"/>
        </w:rPr>
        <w:t>.</w:t>
      </w:r>
    </w:p>
    <w:p w:rsidR="00272659" w:rsidRPr="00503D48" w:rsidRDefault="00272659" w:rsidP="00272659">
      <w:pPr>
        <w:overflowPunct/>
        <w:autoSpaceDE/>
        <w:autoSpaceDN/>
        <w:adjustRightInd/>
        <w:spacing w:line="276" w:lineRule="auto"/>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Your plan should outline your approach for maximising the discoverability of your data or software.</w:t>
      </w:r>
    </w:p>
    <w:p w:rsidR="009437DE" w:rsidRPr="009437DE" w:rsidRDefault="009437DE" w:rsidP="002135EB">
      <w:pPr>
        <w:rPr>
          <w:rFonts w:asciiTheme="minorBidi" w:hAnsiTheme="minorBidi" w:cstheme="minorBidi"/>
          <w:sz w:val="12"/>
          <w:szCs w:val="12"/>
        </w:rPr>
      </w:pPr>
    </w:p>
    <w:p w:rsidR="009437DE" w:rsidRDefault="009437DE" w:rsidP="009437DE">
      <w:pPr>
        <w:rPr>
          <w:rFonts w:asciiTheme="minorBidi" w:hAnsiTheme="minorBidi" w:cstheme="minorBidi"/>
          <w:sz w:val="20"/>
        </w:rPr>
      </w:pPr>
      <w:r w:rsidRPr="002135EB">
        <w:rPr>
          <w:rFonts w:asciiTheme="minorBidi" w:hAnsiTheme="minorBidi" w:cstheme="minorBidi"/>
          <w:sz w:val="20"/>
        </w:rPr>
        <w:t xml:space="preserve">We encourage all researchers to use digital object identifiers (DOIs) or other persistent identifiers for their data and software outputs, to enable their reuse to be </w:t>
      </w:r>
      <w:proofErr w:type="gramStart"/>
      <w:r w:rsidRPr="002135EB">
        <w:rPr>
          <w:rFonts w:asciiTheme="minorBidi" w:hAnsiTheme="minorBidi" w:cstheme="minorBidi"/>
          <w:sz w:val="20"/>
        </w:rPr>
        <w:t>cited</w:t>
      </w:r>
      <w:proofErr w:type="gramEnd"/>
      <w:r w:rsidRPr="002135EB">
        <w:rPr>
          <w:rFonts w:asciiTheme="minorBidi" w:hAnsiTheme="minorBidi" w:cstheme="minorBidi"/>
          <w:sz w:val="20"/>
        </w:rPr>
        <w:t xml:space="preserve"> and tracked.</w:t>
      </w:r>
    </w:p>
    <w:p w:rsidR="009437DE" w:rsidRPr="0070473F" w:rsidRDefault="009437DE" w:rsidP="009437DE">
      <w:pPr>
        <w:rPr>
          <w:rFonts w:asciiTheme="minorBidi" w:hAnsiTheme="minorBidi" w:cstheme="minorBidi"/>
          <w:sz w:val="12"/>
          <w:szCs w:val="12"/>
        </w:rPr>
      </w:pPr>
    </w:p>
    <w:p w:rsidR="009437DE" w:rsidRDefault="009437DE" w:rsidP="00A3474F">
      <w:pPr>
        <w:rPr>
          <w:rFonts w:asciiTheme="minorBidi" w:hAnsiTheme="minorBidi" w:cstheme="minorBidi"/>
          <w:sz w:val="20"/>
        </w:rPr>
      </w:pPr>
      <w:r w:rsidRPr="002135EB">
        <w:rPr>
          <w:rFonts w:asciiTheme="minorBidi" w:hAnsiTheme="minorBidi" w:cstheme="minorBidi"/>
          <w:sz w:val="20"/>
        </w:rPr>
        <w:t>The</w:t>
      </w:r>
      <w:hyperlink r:id="rId63">
        <w:r w:rsidRPr="002135EB">
          <w:rPr>
            <w:rFonts w:asciiTheme="minorBidi" w:hAnsiTheme="minorBidi" w:cstheme="minorBidi"/>
            <w:sz w:val="20"/>
          </w:rPr>
          <w:t xml:space="preserve"> </w:t>
        </w:r>
      </w:hyperlink>
      <w:hyperlink r:id="rId64">
        <w:proofErr w:type="spellStart"/>
        <w:r w:rsidRPr="00A51967">
          <w:rPr>
            <w:rFonts w:asciiTheme="minorBidi" w:hAnsiTheme="minorBidi" w:cstheme="minorBidi"/>
            <w:color w:val="00317B"/>
            <w:sz w:val="20"/>
            <w:u w:val="single"/>
          </w:rPr>
          <w:t>DataCite</w:t>
        </w:r>
        <w:proofErr w:type="spellEnd"/>
      </w:hyperlink>
      <w:r w:rsidRPr="002135EB">
        <w:rPr>
          <w:rFonts w:asciiTheme="minorBidi" w:hAnsiTheme="minorBidi" w:cstheme="minorBidi"/>
          <w:sz w:val="20"/>
        </w:rPr>
        <w:t xml:space="preserve"> </w:t>
      </w:r>
      <w:r w:rsidR="00A3474F">
        <w:rPr>
          <w:rFonts w:asciiTheme="minorBidi" w:hAnsiTheme="minorBidi" w:cstheme="minorBidi"/>
          <w:sz w:val="20"/>
        </w:rPr>
        <w:t xml:space="preserve">initiative </w:t>
      </w:r>
      <w:r w:rsidRPr="002135EB">
        <w:rPr>
          <w:rFonts w:asciiTheme="minorBidi" w:hAnsiTheme="minorBidi" w:cstheme="minorBidi"/>
          <w:sz w:val="20"/>
        </w:rPr>
        <w:t xml:space="preserve">provides a key route through which DOIs </w:t>
      </w:r>
      <w:proofErr w:type="gramStart"/>
      <w:r w:rsidRPr="002135EB">
        <w:rPr>
          <w:rFonts w:asciiTheme="minorBidi" w:hAnsiTheme="minorBidi" w:cstheme="minorBidi"/>
          <w:sz w:val="20"/>
        </w:rPr>
        <w:t>are assigned</w:t>
      </w:r>
      <w:proofErr w:type="gramEnd"/>
      <w:r w:rsidRPr="002135EB">
        <w:rPr>
          <w:rFonts w:asciiTheme="minorBidi" w:hAnsiTheme="minorBidi" w:cstheme="minorBidi"/>
          <w:sz w:val="20"/>
        </w:rPr>
        <w:t xml:space="preserve"> to datasets. Many repositories assign DOIs on deposition.</w:t>
      </w:r>
    </w:p>
    <w:p w:rsidR="009437DE" w:rsidRPr="0070473F" w:rsidRDefault="009437DE" w:rsidP="009437DE">
      <w:pPr>
        <w:rPr>
          <w:rFonts w:asciiTheme="minorBidi" w:hAnsiTheme="minorBidi" w:cstheme="minorBidi"/>
          <w:sz w:val="12"/>
          <w:szCs w:val="12"/>
        </w:rPr>
      </w:pPr>
    </w:p>
    <w:p w:rsidR="009437DE" w:rsidRDefault="009437DE" w:rsidP="009437DE">
      <w:pPr>
        <w:rPr>
          <w:rFonts w:asciiTheme="minorBidi" w:hAnsiTheme="minorBidi" w:cstheme="minorBidi"/>
          <w:sz w:val="20"/>
        </w:rPr>
      </w:pPr>
      <w:r w:rsidRPr="002135EB">
        <w:rPr>
          <w:rFonts w:asciiTheme="minorBidi" w:hAnsiTheme="minorBidi" w:cstheme="minorBidi"/>
          <w:sz w:val="20"/>
        </w:rPr>
        <w:t xml:space="preserve">Where appropriate, you may also publish an article describing dataset or software output to help users </w:t>
      </w:r>
      <w:proofErr w:type="gramStart"/>
      <w:r w:rsidRPr="002135EB">
        <w:rPr>
          <w:rFonts w:asciiTheme="minorBidi" w:hAnsiTheme="minorBidi" w:cstheme="minorBidi"/>
          <w:sz w:val="20"/>
        </w:rPr>
        <w:t>discover,</w:t>
      </w:r>
      <w:proofErr w:type="gramEnd"/>
      <w:r w:rsidRPr="002135EB">
        <w:rPr>
          <w:rFonts w:asciiTheme="minorBidi" w:hAnsiTheme="minorBidi" w:cstheme="minorBidi"/>
          <w:sz w:val="20"/>
        </w:rPr>
        <w:t xml:space="preserve"> access and reference the resource. You can use venues such as</w:t>
      </w:r>
      <w:hyperlink r:id="rId65">
        <w:r w:rsidRPr="002135EB">
          <w:rPr>
            <w:rFonts w:asciiTheme="minorBidi" w:hAnsiTheme="minorBidi" w:cstheme="minorBidi"/>
            <w:sz w:val="20"/>
          </w:rPr>
          <w:t xml:space="preserve"> </w:t>
        </w:r>
      </w:hyperlink>
      <w:hyperlink r:id="rId66">
        <w:r w:rsidRPr="00A51967">
          <w:rPr>
            <w:rFonts w:asciiTheme="minorBidi" w:hAnsiTheme="minorBidi" w:cstheme="minorBidi"/>
            <w:color w:val="00317B"/>
            <w:sz w:val="20"/>
            <w:u w:val="single"/>
          </w:rPr>
          <w:t>Scientific Data</w:t>
        </w:r>
      </w:hyperlink>
      <w:r w:rsidRPr="002135EB">
        <w:rPr>
          <w:rFonts w:asciiTheme="minorBidi" w:hAnsiTheme="minorBidi" w:cstheme="minorBidi"/>
          <w:sz w:val="20"/>
        </w:rPr>
        <w:t>,</w:t>
      </w:r>
      <w:hyperlink r:id="rId67">
        <w:r w:rsidRPr="002135EB">
          <w:rPr>
            <w:rFonts w:asciiTheme="minorBidi" w:hAnsiTheme="minorBidi" w:cstheme="minorBidi"/>
            <w:sz w:val="20"/>
          </w:rPr>
          <w:t xml:space="preserve"> </w:t>
        </w:r>
      </w:hyperlink>
      <w:hyperlink r:id="rId68">
        <w:r w:rsidRPr="00A51967">
          <w:rPr>
            <w:rFonts w:asciiTheme="minorBidi" w:hAnsiTheme="minorBidi" w:cstheme="minorBidi"/>
            <w:color w:val="00317B"/>
            <w:sz w:val="20"/>
            <w:u w:val="single"/>
          </w:rPr>
          <w:t>Giga Science</w:t>
        </w:r>
      </w:hyperlink>
      <w:r w:rsidRPr="002135EB">
        <w:rPr>
          <w:rFonts w:asciiTheme="minorBidi" w:hAnsiTheme="minorBidi" w:cstheme="minorBidi"/>
          <w:sz w:val="20"/>
        </w:rPr>
        <w:t xml:space="preserve"> and</w:t>
      </w:r>
      <w:hyperlink r:id="rId69">
        <w:r w:rsidRPr="002135EB">
          <w:rPr>
            <w:rFonts w:asciiTheme="minorBidi" w:hAnsiTheme="minorBidi" w:cstheme="minorBidi"/>
            <w:sz w:val="20"/>
          </w:rPr>
          <w:t xml:space="preserve"> </w:t>
        </w:r>
      </w:hyperlink>
      <w:hyperlink r:id="rId70">
        <w:proofErr w:type="spellStart"/>
        <w:r w:rsidRPr="00A51967">
          <w:rPr>
            <w:rFonts w:asciiTheme="minorBidi" w:hAnsiTheme="minorBidi" w:cstheme="minorBidi"/>
            <w:color w:val="00317B"/>
            <w:sz w:val="20"/>
            <w:u w:val="single"/>
          </w:rPr>
          <w:t>Wellcome</w:t>
        </w:r>
        <w:proofErr w:type="spellEnd"/>
        <w:r w:rsidRPr="00A51967">
          <w:rPr>
            <w:rFonts w:asciiTheme="minorBidi" w:hAnsiTheme="minorBidi" w:cstheme="minorBidi"/>
            <w:color w:val="00317B"/>
            <w:sz w:val="20"/>
            <w:u w:val="single"/>
          </w:rPr>
          <w:t xml:space="preserve"> Open Research</w:t>
        </w:r>
      </w:hyperlink>
      <w:r w:rsidRPr="002135EB">
        <w:rPr>
          <w:rFonts w:asciiTheme="minorBidi" w:hAnsiTheme="minorBidi" w:cstheme="minorBidi"/>
          <w:sz w:val="20"/>
        </w:rPr>
        <w:t>.</w:t>
      </w:r>
    </w:p>
    <w:p w:rsidR="00272659" w:rsidRPr="000D23F6" w:rsidRDefault="00272659" w:rsidP="002135EB">
      <w:pPr>
        <w:rPr>
          <w:rFonts w:asciiTheme="minorBidi" w:hAnsiTheme="minorBidi" w:cstheme="minorBidi"/>
          <w:sz w:val="20"/>
        </w:rPr>
      </w:pPr>
    </w:p>
    <w:p w:rsidR="002135EB" w:rsidRDefault="002135EB" w:rsidP="002135EB">
      <w:pPr>
        <w:rPr>
          <w:rFonts w:asciiTheme="minorBidi" w:hAnsiTheme="minorBidi" w:cstheme="minorBidi"/>
          <w:b/>
          <w:sz w:val="20"/>
        </w:rPr>
      </w:pPr>
      <w:r w:rsidRPr="002135EB">
        <w:rPr>
          <w:rFonts w:asciiTheme="minorBidi" w:hAnsiTheme="minorBidi" w:cstheme="minorBidi"/>
          <w:b/>
          <w:sz w:val="20"/>
        </w:rPr>
        <w:t>Access procedures for data</w:t>
      </w:r>
    </w:p>
    <w:p w:rsidR="00272659" w:rsidRPr="00503D48" w:rsidRDefault="00272659" w:rsidP="002135EB">
      <w:pPr>
        <w:rPr>
          <w:rFonts w:asciiTheme="minorBidi" w:hAnsiTheme="minorBidi" w:cstheme="minorBidi"/>
          <w:b/>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Where a managed data access process is required – </w:t>
      </w:r>
      <w:proofErr w:type="spellStart"/>
      <w:r w:rsidRPr="002135EB">
        <w:rPr>
          <w:rFonts w:asciiTheme="minorBidi" w:hAnsiTheme="minorBidi" w:cstheme="minorBidi"/>
          <w:sz w:val="20"/>
        </w:rPr>
        <w:t>eg</w:t>
      </w:r>
      <w:proofErr w:type="spellEnd"/>
      <w:r w:rsidRPr="002135EB">
        <w:rPr>
          <w:rFonts w:asciiTheme="minorBidi" w:hAnsiTheme="minorBidi" w:cstheme="minorBidi"/>
          <w:sz w:val="20"/>
        </w:rPr>
        <w:t xml:space="preserve"> where a study involves identifiable data about research participants – the access mechanisms should be proportionate to the risks associated with the data. They must </w:t>
      </w:r>
      <w:proofErr w:type="gramStart"/>
      <w:r w:rsidRPr="002135EB">
        <w:rPr>
          <w:rFonts w:asciiTheme="minorBidi" w:hAnsiTheme="minorBidi" w:cstheme="minorBidi"/>
          <w:sz w:val="20"/>
        </w:rPr>
        <w:t>not unduly</w:t>
      </w:r>
      <w:proofErr w:type="gramEnd"/>
      <w:r w:rsidRPr="002135EB">
        <w:rPr>
          <w:rFonts w:asciiTheme="minorBidi" w:hAnsiTheme="minorBidi" w:cstheme="minorBidi"/>
          <w:sz w:val="20"/>
        </w:rPr>
        <w:t xml:space="preserve"> restrict or delay access.</w:t>
      </w:r>
    </w:p>
    <w:p w:rsidR="00503D48" w:rsidRPr="00503D48" w:rsidRDefault="00503D48" w:rsidP="00503D48">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You must describe any managed access procedures in your outputs management plan. It should be consistent and transparent and documented clearly on your study website.</w:t>
      </w:r>
    </w:p>
    <w:p w:rsidR="00272659" w:rsidRPr="0070473F" w:rsidRDefault="00272659" w:rsidP="002135EB">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Depending on the study, you may want to establish a graded access procedure where less sensitive data – </w:t>
      </w:r>
      <w:proofErr w:type="spellStart"/>
      <w:r w:rsidRPr="002135EB">
        <w:rPr>
          <w:rFonts w:asciiTheme="minorBidi" w:hAnsiTheme="minorBidi" w:cstheme="minorBidi"/>
          <w:sz w:val="20"/>
        </w:rPr>
        <w:t>eg</w:t>
      </w:r>
      <w:proofErr w:type="spellEnd"/>
      <w:r w:rsidRPr="002135EB">
        <w:rPr>
          <w:rFonts w:asciiTheme="minorBidi" w:hAnsiTheme="minorBidi" w:cstheme="minorBidi"/>
          <w:sz w:val="20"/>
        </w:rPr>
        <w:t xml:space="preserve"> anonymised and aggregate data – is made readily available, and </w:t>
      </w:r>
      <w:proofErr w:type="gramStart"/>
      <w:r w:rsidRPr="002135EB">
        <w:rPr>
          <w:rFonts w:asciiTheme="minorBidi" w:hAnsiTheme="minorBidi" w:cstheme="minorBidi"/>
          <w:sz w:val="20"/>
        </w:rPr>
        <w:t>more sensitive datasets</w:t>
      </w:r>
      <w:proofErr w:type="gramEnd"/>
      <w:r w:rsidRPr="002135EB">
        <w:rPr>
          <w:rFonts w:asciiTheme="minorBidi" w:hAnsiTheme="minorBidi" w:cstheme="minorBidi"/>
          <w:sz w:val="20"/>
        </w:rPr>
        <w:t xml:space="preserve"> have a more stringent assessment.</w:t>
      </w:r>
    </w:p>
    <w:p w:rsidR="00272659" w:rsidRPr="0070473F" w:rsidRDefault="00272659" w:rsidP="002135EB">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Where a Data Access Committee </w:t>
      </w:r>
      <w:proofErr w:type="gramStart"/>
      <w:r w:rsidRPr="002135EB">
        <w:rPr>
          <w:rFonts w:asciiTheme="minorBidi" w:hAnsiTheme="minorBidi" w:cstheme="minorBidi"/>
          <w:sz w:val="20"/>
        </w:rPr>
        <w:t>is needed</w:t>
      </w:r>
      <w:proofErr w:type="gramEnd"/>
      <w:r w:rsidRPr="002135EB">
        <w:rPr>
          <w:rFonts w:asciiTheme="minorBidi" w:hAnsiTheme="minorBidi" w:cstheme="minorBidi"/>
          <w:sz w:val="20"/>
        </w:rPr>
        <w:t xml:space="preserve"> to assess data access requests, the committee should include individuals with appropriate expertise who are independent of the project.</w:t>
      </w:r>
    </w:p>
    <w:p w:rsidR="00272659" w:rsidRPr="0070473F" w:rsidRDefault="00272659" w:rsidP="002135EB">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The</w:t>
      </w:r>
      <w:hyperlink r:id="rId71">
        <w:r w:rsidRPr="002135EB">
          <w:rPr>
            <w:rFonts w:asciiTheme="minorBidi" w:hAnsiTheme="minorBidi" w:cstheme="minorBidi"/>
            <w:sz w:val="20"/>
          </w:rPr>
          <w:t xml:space="preserve"> </w:t>
        </w:r>
      </w:hyperlink>
      <w:hyperlink r:id="rId72">
        <w:r w:rsidRPr="00A51967">
          <w:rPr>
            <w:rFonts w:asciiTheme="minorBidi" w:hAnsiTheme="minorBidi" w:cstheme="minorBidi"/>
            <w:color w:val="00317B"/>
            <w:sz w:val="20"/>
            <w:u w:val="single"/>
          </w:rPr>
          <w:t>Expert Advisory Group on Data Access</w:t>
        </w:r>
      </w:hyperlink>
      <w:r w:rsidRPr="002135EB">
        <w:rPr>
          <w:rFonts w:asciiTheme="minorBidi" w:hAnsiTheme="minorBidi" w:cstheme="minorBidi"/>
          <w:sz w:val="20"/>
        </w:rPr>
        <w:t xml:space="preserve"> has set out key principles for developing data access and governance mechanisms, to which applicants s</w:t>
      </w:r>
      <w:r w:rsidR="00511FA6">
        <w:rPr>
          <w:rFonts w:asciiTheme="minorBidi" w:hAnsiTheme="minorBidi" w:cstheme="minorBidi"/>
          <w:sz w:val="20"/>
        </w:rPr>
        <w:t>hould refer.</w:t>
      </w:r>
    </w:p>
    <w:p w:rsidR="00272659" w:rsidRPr="000D23F6" w:rsidRDefault="00272659" w:rsidP="002135EB">
      <w:pPr>
        <w:rPr>
          <w:rFonts w:asciiTheme="minorBidi" w:hAnsiTheme="minorBidi" w:cstheme="minorBidi"/>
          <w:sz w:val="20"/>
        </w:rPr>
      </w:pPr>
    </w:p>
    <w:p w:rsidR="002135EB" w:rsidRDefault="002135EB" w:rsidP="002135EB">
      <w:pPr>
        <w:rPr>
          <w:rFonts w:asciiTheme="minorBidi" w:hAnsiTheme="minorBidi" w:cstheme="minorBidi"/>
          <w:b/>
          <w:sz w:val="20"/>
        </w:rPr>
      </w:pPr>
      <w:r w:rsidRPr="00A101CD">
        <w:rPr>
          <w:rFonts w:asciiTheme="minorBidi" w:hAnsiTheme="minorBidi" w:cstheme="minorBidi"/>
          <w:b/>
          <w:sz w:val="20"/>
        </w:rPr>
        <w:t>Open software and database licences</w:t>
      </w:r>
    </w:p>
    <w:p w:rsidR="00272659" w:rsidRPr="0070473F" w:rsidRDefault="00272659" w:rsidP="002135EB">
      <w:pPr>
        <w:rPr>
          <w:rFonts w:asciiTheme="minorBidi" w:hAnsiTheme="minorBidi" w:cstheme="minorBidi"/>
          <w:b/>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If </w:t>
      </w:r>
      <w:proofErr w:type="gramStart"/>
      <w:r w:rsidRPr="002135EB">
        <w:rPr>
          <w:rFonts w:asciiTheme="minorBidi" w:hAnsiTheme="minorBidi" w:cstheme="minorBidi"/>
          <w:sz w:val="20"/>
        </w:rPr>
        <w:t>you’re</w:t>
      </w:r>
      <w:proofErr w:type="gramEnd"/>
      <w:r w:rsidRPr="002135EB">
        <w:rPr>
          <w:rFonts w:asciiTheme="minorBidi" w:hAnsiTheme="minorBidi" w:cstheme="minorBidi"/>
          <w:sz w:val="20"/>
        </w:rPr>
        <w:t xml:space="preserve"> sharing your output through a repository, the terms by which you do so are likely to be set by the repository itself. If </w:t>
      </w:r>
      <w:proofErr w:type="gramStart"/>
      <w:r w:rsidRPr="002135EB">
        <w:rPr>
          <w:rFonts w:asciiTheme="minorBidi" w:hAnsiTheme="minorBidi" w:cstheme="minorBidi"/>
          <w:sz w:val="20"/>
        </w:rPr>
        <w:t>you’re</w:t>
      </w:r>
      <w:proofErr w:type="gramEnd"/>
      <w:r w:rsidRPr="002135EB">
        <w:rPr>
          <w:rFonts w:asciiTheme="minorBidi" w:hAnsiTheme="minorBidi" w:cstheme="minorBidi"/>
          <w:sz w:val="20"/>
        </w:rPr>
        <w:t xml:space="preserve"> sharing directly with the research community, you need to consider the most appropriate way to do so, for example by an appropriate open licence or public domain dedication.</w:t>
      </w:r>
    </w:p>
    <w:p w:rsidR="00272659" w:rsidRPr="0070473F" w:rsidRDefault="00272659" w:rsidP="002135EB">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For data, we recommend </w:t>
      </w:r>
      <w:proofErr w:type="gramStart"/>
      <w:r w:rsidRPr="002135EB">
        <w:rPr>
          <w:rFonts w:asciiTheme="minorBidi" w:hAnsiTheme="minorBidi" w:cstheme="minorBidi"/>
          <w:sz w:val="20"/>
        </w:rPr>
        <w:t>Creative Commons</w:t>
      </w:r>
      <w:proofErr w:type="gramEnd"/>
      <w:r w:rsidRPr="002135EB">
        <w:rPr>
          <w:rFonts w:asciiTheme="minorBidi" w:hAnsiTheme="minorBidi" w:cstheme="minorBidi"/>
          <w:sz w:val="20"/>
        </w:rPr>
        <w:t xml:space="preserve"> licences such as CC0 or CC BY. For software, the</w:t>
      </w:r>
      <w:hyperlink r:id="rId73">
        <w:r w:rsidRPr="002135EB">
          <w:rPr>
            <w:rFonts w:asciiTheme="minorBidi" w:hAnsiTheme="minorBidi" w:cstheme="minorBidi"/>
            <w:sz w:val="20"/>
          </w:rPr>
          <w:t xml:space="preserve"> </w:t>
        </w:r>
      </w:hyperlink>
      <w:hyperlink r:id="rId74">
        <w:r w:rsidRPr="00A51967">
          <w:rPr>
            <w:rFonts w:asciiTheme="minorBidi" w:hAnsiTheme="minorBidi" w:cstheme="minorBidi"/>
            <w:color w:val="00317B"/>
            <w:sz w:val="20"/>
            <w:u w:val="single"/>
          </w:rPr>
          <w:t>Open Source Initiative</w:t>
        </w:r>
      </w:hyperlink>
      <w:r w:rsidRPr="002135EB">
        <w:rPr>
          <w:rFonts w:asciiTheme="minorBidi" w:hAnsiTheme="minorBidi" w:cstheme="minorBidi"/>
          <w:sz w:val="20"/>
        </w:rPr>
        <w:t xml:space="preserve"> provides access to a range of open software licences, such as the GNU General Public Licence, Apache Licence, and the MIT Licence. Where possible, you should select one of these standard licences (rather than using a bespoke licence).</w:t>
      </w:r>
    </w:p>
    <w:p w:rsidR="00272659" w:rsidRPr="0070473F" w:rsidRDefault="00272659" w:rsidP="002135EB">
      <w:pPr>
        <w:rPr>
          <w:rFonts w:asciiTheme="minorBidi" w:hAnsiTheme="minorBidi" w:cstheme="minorBidi"/>
          <w:sz w:val="12"/>
          <w:szCs w:val="12"/>
        </w:rPr>
      </w:pPr>
    </w:p>
    <w:p w:rsidR="00657E23" w:rsidRDefault="002135EB" w:rsidP="00657E23">
      <w:pPr>
        <w:rPr>
          <w:rFonts w:asciiTheme="minorBidi" w:hAnsiTheme="minorBidi" w:cstheme="minorBidi"/>
          <w:sz w:val="20"/>
        </w:rPr>
      </w:pPr>
      <w:r w:rsidRPr="002135EB">
        <w:rPr>
          <w:rFonts w:asciiTheme="minorBidi" w:hAnsiTheme="minorBidi" w:cstheme="minorBidi"/>
          <w:sz w:val="20"/>
        </w:rPr>
        <w:t>You must make sure it‘s clear which licence has been applied, so that users can see whether the data or software is accessible and on what terms.</w:t>
      </w:r>
      <w:bookmarkStart w:id="2" w:name="kmssxvbvnu31" w:colFirst="0" w:colLast="0"/>
      <w:bookmarkEnd w:id="2"/>
    </w:p>
    <w:p w:rsidR="00502F3A" w:rsidRDefault="00502F3A" w:rsidP="00511FA6">
      <w:pPr>
        <w:rPr>
          <w:rFonts w:asciiTheme="minorBidi" w:hAnsiTheme="minorBidi" w:cstheme="minorBidi"/>
          <w:bCs/>
          <w:color w:val="3D527B"/>
          <w:sz w:val="28"/>
          <w:szCs w:val="28"/>
        </w:rPr>
      </w:pPr>
    </w:p>
    <w:p w:rsidR="000D23F6" w:rsidRDefault="000D23F6" w:rsidP="00511FA6">
      <w:pPr>
        <w:rPr>
          <w:rFonts w:asciiTheme="minorBidi" w:hAnsiTheme="minorBidi" w:cstheme="minorBidi"/>
          <w:bCs/>
          <w:color w:val="3D527B"/>
          <w:sz w:val="28"/>
          <w:szCs w:val="28"/>
        </w:rPr>
      </w:pPr>
    </w:p>
    <w:p w:rsidR="00E158AC" w:rsidRPr="00241901" w:rsidRDefault="00E158AC" w:rsidP="00511FA6">
      <w:pPr>
        <w:rPr>
          <w:rFonts w:asciiTheme="minorBidi" w:hAnsiTheme="minorBidi" w:cstheme="minorBidi"/>
          <w:bCs/>
          <w:color w:val="3D527B"/>
          <w:sz w:val="28"/>
          <w:szCs w:val="28"/>
        </w:rPr>
      </w:pPr>
    </w:p>
    <w:p w:rsidR="00272659" w:rsidRDefault="002135EB" w:rsidP="00511FA6">
      <w:pPr>
        <w:rPr>
          <w:rFonts w:asciiTheme="minorBidi" w:hAnsiTheme="minorBidi" w:cstheme="minorBidi"/>
          <w:b/>
          <w:color w:val="3D527B"/>
          <w:sz w:val="20"/>
        </w:rPr>
      </w:pPr>
      <w:r w:rsidRPr="0070473F">
        <w:rPr>
          <w:rFonts w:asciiTheme="minorBidi" w:hAnsiTheme="minorBidi" w:cstheme="minorBidi"/>
          <w:b/>
          <w:color w:val="3D527B"/>
          <w:sz w:val="20"/>
        </w:rPr>
        <w:lastRenderedPageBreak/>
        <w:t xml:space="preserve">Whether limits to data and software sharing are </w:t>
      </w:r>
      <w:r w:rsidR="00511FA6">
        <w:rPr>
          <w:rFonts w:asciiTheme="minorBidi" w:hAnsiTheme="minorBidi" w:cstheme="minorBidi"/>
          <w:b/>
          <w:color w:val="3D527B"/>
          <w:sz w:val="20"/>
        </w:rPr>
        <w:t>required</w:t>
      </w:r>
    </w:p>
    <w:p w:rsidR="00511FA6" w:rsidRPr="00511FA6" w:rsidRDefault="00511FA6" w:rsidP="00511FA6">
      <w:pPr>
        <w:rPr>
          <w:rFonts w:asciiTheme="minorBidi" w:hAnsiTheme="minorBidi" w:cstheme="minorBidi"/>
          <w:b/>
          <w:color w:val="3D527B"/>
          <w:sz w:val="12"/>
          <w:szCs w:val="12"/>
        </w:rPr>
      </w:pPr>
    </w:p>
    <w:p w:rsidR="002135EB" w:rsidRDefault="001341D5" w:rsidP="00511FA6">
      <w:pPr>
        <w:rPr>
          <w:rFonts w:asciiTheme="minorBidi" w:hAnsiTheme="minorBidi" w:cstheme="minorBidi"/>
          <w:b/>
          <w:sz w:val="20"/>
        </w:rPr>
      </w:pPr>
      <w:proofErr w:type="spellStart"/>
      <w:r>
        <w:rPr>
          <w:rFonts w:asciiTheme="minorBidi" w:hAnsiTheme="minorBidi" w:cstheme="minorBidi"/>
          <w:b/>
          <w:sz w:val="20"/>
        </w:rPr>
        <w:t>Wellcome</w:t>
      </w:r>
      <w:proofErr w:type="spellEnd"/>
      <w:r>
        <w:rPr>
          <w:rFonts w:asciiTheme="minorBidi" w:hAnsiTheme="minorBidi" w:cstheme="minorBidi"/>
          <w:b/>
          <w:sz w:val="20"/>
        </w:rPr>
        <w:t xml:space="preserve"> </w:t>
      </w:r>
      <w:r w:rsidR="00511FA6">
        <w:rPr>
          <w:rFonts w:asciiTheme="minorBidi" w:hAnsiTheme="minorBidi" w:cstheme="minorBidi"/>
          <w:b/>
          <w:sz w:val="20"/>
        </w:rPr>
        <w:t>g</w:t>
      </w:r>
      <w:r w:rsidR="002135EB" w:rsidRPr="002135EB">
        <w:rPr>
          <w:rFonts w:asciiTheme="minorBidi" w:hAnsiTheme="minorBidi" w:cstheme="minorBidi"/>
          <w:b/>
          <w:sz w:val="20"/>
        </w:rPr>
        <w:t>uidance</w:t>
      </w:r>
    </w:p>
    <w:p w:rsidR="00272659" w:rsidRPr="0070473F" w:rsidRDefault="00272659" w:rsidP="002135EB">
      <w:pPr>
        <w:rPr>
          <w:rFonts w:asciiTheme="minorBidi" w:hAnsiTheme="minorBidi" w:cstheme="minorBidi"/>
          <w:b/>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For some research, delays or limits on data sharing may be necessary to safeguard research participants or to ensure you can gain IP protection.</w:t>
      </w:r>
    </w:p>
    <w:p w:rsidR="00272659" w:rsidRPr="0070473F" w:rsidRDefault="00272659" w:rsidP="002135EB">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Restrictions should be minimised as much as possible and set out clearly in your outputs management plans, if required.</w:t>
      </w:r>
    </w:p>
    <w:p w:rsidR="00272659" w:rsidRPr="000D23F6" w:rsidRDefault="00272659" w:rsidP="002135EB">
      <w:pPr>
        <w:rPr>
          <w:rFonts w:asciiTheme="minorBidi" w:hAnsiTheme="minorBidi" w:cstheme="minorBidi"/>
          <w:sz w:val="20"/>
        </w:rPr>
      </w:pPr>
    </w:p>
    <w:p w:rsidR="002135EB" w:rsidRDefault="002135EB" w:rsidP="002135EB">
      <w:pPr>
        <w:rPr>
          <w:rFonts w:asciiTheme="minorBidi" w:hAnsiTheme="minorBidi" w:cstheme="minorBidi"/>
          <w:b/>
          <w:sz w:val="20"/>
        </w:rPr>
      </w:pPr>
      <w:r w:rsidRPr="002135EB">
        <w:rPr>
          <w:rFonts w:asciiTheme="minorBidi" w:hAnsiTheme="minorBidi" w:cstheme="minorBidi"/>
          <w:b/>
          <w:sz w:val="20"/>
        </w:rPr>
        <w:t>Safeguarding research participants</w:t>
      </w:r>
    </w:p>
    <w:p w:rsidR="00272659" w:rsidRPr="0070473F" w:rsidRDefault="00272659" w:rsidP="002135EB">
      <w:pPr>
        <w:rPr>
          <w:rFonts w:asciiTheme="minorBidi" w:hAnsiTheme="minorBidi" w:cstheme="minorBidi"/>
          <w:b/>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For research involving human subjects, data must be managed and shared in a way that’s fully consistent with the terms of the consent under which </w:t>
      </w:r>
      <w:proofErr w:type="gramStart"/>
      <w:r w:rsidRPr="002135EB">
        <w:rPr>
          <w:rFonts w:asciiTheme="minorBidi" w:hAnsiTheme="minorBidi" w:cstheme="minorBidi"/>
          <w:sz w:val="20"/>
        </w:rPr>
        <w:t>samples and data were provided by the research participants</w:t>
      </w:r>
      <w:proofErr w:type="gramEnd"/>
      <w:r w:rsidRPr="002135EB">
        <w:rPr>
          <w:rFonts w:asciiTheme="minorBidi" w:hAnsiTheme="minorBidi" w:cstheme="minorBidi"/>
          <w:sz w:val="20"/>
        </w:rPr>
        <w:t>.</w:t>
      </w:r>
    </w:p>
    <w:p w:rsidR="00272659" w:rsidRPr="0070473F" w:rsidRDefault="00272659" w:rsidP="002135EB">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For prospective studies, consent procedures should include provision for data sharing in a way that maximises the value of the data for wider research use, while providing adequate safeguards for participants. Procedures for data sharing should be set out clearly, and current and potential future risks explained to participants.</w:t>
      </w:r>
    </w:p>
    <w:p w:rsidR="00272659" w:rsidRPr="0070473F" w:rsidRDefault="00272659" w:rsidP="002135EB">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When designing studies, you must make sure that you protect the confidentiality and security of human subjects, including through appropriate </w:t>
      </w:r>
      <w:proofErr w:type="spellStart"/>
      <w:r w:rsidRPr="002135EB">
        <w:rPr>
          <w:rFonts w:asciiTheme="minorBidi" w:hAnsiTheme="minorBidi" w:cstheme="minorBidi"/>
          <w:sz w:val="20"/>
        </w:rPr>
        <w:t>anonymisation</w:t>
      </w:r>
      <w:proofErr w:type="spellEnd"/>
      <w:r w:rsidRPr="002135EB">
        <w:rPr>
          <w:rFonts w:asciiTheme="minorBidi" w:hAnsiTheme="minorBidi" w:cstheme="minorBidi"/>
          <w:sz w:val="20"/>
        </w:rPr>
        <w:t xml:space="preserve"> procedures and managed access processes.</w:t>
      </w:r>
    </w:p>
    <w:p w:rsidR="00803972" w:rsidRPr="000D23F6" w:rsidRDefault="00803972" w:rsidP="002135EB">
      <w:pPr>
        <w:rPr>
          <w:rFonts w:asciiTheme="minorBidi" w:hAnsiTheme="minorBidi" w:cstheme="minorBidi"/>
          <w:sz w:val="20"/>
        </w:rPr>
      </w:pPr>
    </w:p>
    <w:p w:rsidR="00803972" w:rsidRPr="00803972" w:rsidRDefault="00803972" w:rsidP="002135EB">
      <w:pPr>
        <w:rPr>
          <w:rFonts w:cs="Arial"/>
          <w:b/>
          <w:bCs/>
          <w:sz w:val="20"/>
        </w:rPr>
      </w:pPr>
      <w:r w:rsidRPr="00803972">
        <w:rPr>
          <w:rFonts w:cs="Arial"/>
          <w:b/>
          <w:bCs/>
          <w:sz w:val="20"/>
        </w:rPr>
        <w:t>Clinical trials</w:t>
      </w:r>
    </w:p>
    <w:p w:rsidR="00803972" w:rsidRPr="00803972" w:rsidRDefault="00803972" w:rsidP="002135EB">
      <w:pPr>
        <w:rPr>
          <w:rFonts w:cs="Arial"/>
          <w:sz w:val="12"/>
          <w:szCs w:val="12"/>
        </w:rPr>
      </w:pPr>
    </w:p>
    <w:p w:rsidR="00803972" w:rsidRDefault="00803972" w:rsidP="002135EB">
      <w:pPr>
        <w:rPr>
          <w:rFonts w:cs="Arial"/>
          <w:sz w:val="20"/>
        </w:rPr>
      </w:pPr>
      <w:r>
        <w:rPr>
          <w:rFonts w:cs="Arial"/>
          <w:sz w:val="20"/>
        </w:rPr>
        <w:t xml:space="preserve">For clinical </w:t>
      </w:r>
      <w:proofErr w:type="gramStart"/>
      <w:r>
        <w:rPr>
          <w:rFonts w:cs="Arial"/>
          <w:sz w:val="20"/>
        </w:rPr>
        <w:t>trials</w:t>
      </w:r>
      <w:proofErr w:type="gramEnd"/>
      <w:r>
        <w:rPr>
          <w:rFonts w:cs="Arial"/>
          <w:sz w:val="20"/>
        </w:rPr>
        <w:t xml:space="preserve"> you should mention specifically how you will share individual-level patient data. This should include:</w:t>
      </w:r>
    </w:p>
    <w:p w:rsidR="009764E3" w:rsidRPr="009764E3" w:rsidRDefault="009764E3" w:rsidP="002135EB">
      <w:pPr>
        <w:rPr>
          <w:rFonts w:cs="Arial"/>
          <w:sz w:val="12"/>
          <w:szCs w:val="12"/>
        </w:rPr>
      </w:pPr>
    </w:p>
    <w:p w:rsidR="00803972" w:rsidRPr="00803972" w:rsidRDefault="00803972" w:rsidP="00E158AC">
      <w:pPr>
        <w:pStyle w:val="ListParagraph"/>
        <w:numPr>
          <w:ilvl w:val="0"/>
          <w:numId w:val="32"/>
        </w:numPr>
        <w:ind w:left="1134" w:hanging="425"/>
        <w:rPr>
          <w:rFonts w:asciiTheme="minorBidi" w:hAnsiTheme="minorBidi" w:cstheme="minorBidi"/>
          <w:sz w:val="20"/>
        </w:rPr>
      </w:pPr>
      <w:r w:rsidRPr="00803972">
        <w:rPr>
          <w:rFonts w:cs="Arial"/>
          <w:sz w:val="20"/>
        </w:rPr>
        <w:t>a plan to seek patient informed consent that allows data to be shared in the way outlined</w:t>
      </w:r>
    </w:p>
    <w:p w:rsidR="00803972" w:rsidRPr="00803972" w:rsidRDefault="00803972" w:rsidP="00E158AC">
      <w:pPr>
        <w:pStyle w:val="ListParagraph"/>
        <w:numPr>
          <w:ilvl w:val="0"/>
          <w:numId w:val="32"/>
        </w:numPr>
        <w:ind w:left="1134" w:hanging="425"/>
        <w:rPr>
          <w:rFonts w:asciiTheme="minorBidi" w:hAnsiTheme="minorBidi" w:cstheme="minorBidi"/>
          <w:sz w:val="20"/>
        </w:rPr>
      </w:pPr>
      <w:r w:rsidRPr="00803972">
        <w:rPr>
          <w:rFonts w:cs="Arial"/>
          <w:sz w:val="20"/>
        </w:rPr>
        <w:t>the level of identification risk and method of de-identification you will adopt</w:t>
      </w:r>
    </w:p>
    <w:p w:rsidR="00803972" w:rsidRPr="00803972" w:rsidRDefault="00803972" w:rsidP="00E158AC">
      <w:pPr>
        <w:pStyle w:val="ListParagraph"/>
        <w:numPr>
          <w:ilvl w:val="0"/>
          <w:numId w:val="32"/>
        </w:numPr>
        <w:ind w:left="1134" w:hanging="425"/>
        <w:rPr>
          <w:rFonts w:asciiTheme="minorBidi" w:hAnsiTheme="minorBidi" w:cstheme="minorBidi"/>
          <w:sz w:val="20"/>
        </w:rPr>
      </w:pPr>
      <w:r w:rsidRPr="00803972">
        <w:rPr>
          <w:rFonts w:cs="Arial"/>
          <w:sz w:val="20"/>
        </w:rPr>
        <w:t>the repository you plan to use</w:t>
      </w:r>
    </w:p>
    <w:p w:rsidR="00803972" w:rsidRPr="00803972" w:rsidRDefault="00803972" w:rsidP="00E158AC">
      <w:pPr>
        <w:pStyle w:val="ListParagraph"/>
        <w:numPr>
          <w:ilvl w:val="0"/>
          <w:numId w:val="32"/>
        </w:numPr>
        <w:ind w:left="1134" w:hanging="425"/>
        <w:rPr>
          <w:rFonts w:asciiTheme="minorBidi" w:hAnsiTheme="minorBidi" w:cstheme="minorBidi"/>
          <w:sz w:val="20"/>
        </w:rPr>
      </w:pPr>
      <w:r w:rsidRPr="00803972">
        <w:rPr>
          <w:rFonts w:cs="Arial"/>
          <w:sz w:val="20"/>
        </w:rPr>
        <w:t>any managed access arrangements, such as a data access committee</w:t>
      </w:r>
    </w:p>
    <w:p w:rsidR="00272659" w:rsidRPr="000D23F6" w:rsidRDefault="00272659" w:rsidP="002135EB">
      <w:pPr>
        <w:rPr>
          <w:rFonts w:asciiTheme="minorBidi" w:hAnsiTheme="minorBidi" w:cstheme="minorBidi"/>
          <w:sz w:val="20"/>
        </w:rPr>
      </w:pPr>
    </w:p>
    <w:p w:rsidR="002135EB" w:rsidRDefault="002135EB" w:rsidP="002135EB">
      <w:pPr>
        <w:rPr>
          <w:rFonts w:asciiTheme="minorBidi" w:hAnsiTheme="minorBidi" w:cstheme="minorBidi"/>
          <w:b/>
          <w:sz w:val="20"/>
        </w:rPr>
      </w:pPr>
      <w:r w:rsidRPr="002135EB">
        <w:rPr>
          <w:rFonts w:asciiTheme="minorBidi" w:hAnsiTheme="minorBidi" w:cstheme="minorBidi"/>
          <w:b/>
          <w:sz w:val="20"/>
        </w:rPr>
        <w:t>Intellectual property (IP)</w:t>
      </w:r>
    </w:p>
    <w:p w:rsidR="00272659" w:rsidRPr="0070473F" w:rsidRDefault="00272659" w:rsidP="002135EB">
      <w:pPr>
        <w:rPr>
          <w:rFonts w:asciiTheme="minorBidi" w:hAnsiTheme="minorBidi" w:cstheme="minorBidi"/>
          <w:b/>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Delays or restrictions on data or software sharing may be appropriate to protect and use IP in line with our</w:t>
      </w:r>
      <w:hyperlink r:id="rId75">
        <w:r w:rsidRPr="002135EB">
          <w:rPr>
            <w:rFonts w:asciiTheme="minorBidi" w:hAnsiTheme="minorBidi" w:cstheme="minorBidi"/>
            <w:sz w:val="20"/>
          </w:rPr>
          <w:t xml:space="preserve"> </w:t>
        </w:r>
      </w:hyperlink>
      <w:hyperlink r:id="rId76">
        <w:r w:rsidRPr="00A51967">
          <w:rPr>
            <w:rFonts w:asciiTheme="minorBidi" w:hAnsiTheme="minorBidi" w:cstheme="minorBidi"/>
            <w:color w:val="00317B"/>
            <w:sz w:val="20"/>
            <w:u w:val="single"/>
          </w:rPr>
          <w:t>policy on intellectual property and patenting</w:t>
        </w:r>
      </w:hyperlink>
      <w:r w:rsidRPr="002135EB">
        <w:rPr>
          <w:rFonts w:asciiTheme="minorBidi" w:hAnsiTheme="minorBidi" w:cstheme="minorBidi"/>
          <w:sz w:val="20"/>
        </w:rPr>
        <w:t>. If this applies, you should only share data or software when it no longer jeopardises your IP position or commercialisation plans.</w:t>
      </w:r>
    </w:p>
    <w:p w:rsidR="00272659" w:rsidRPr="0070473F" w:rsidRDefault="00272659" w:rsidP="002135EB">
      <w:pPr>
        <w:rPr>
          <w:rFonts w:asciiTheme="minorBidi" w:hAnsiTheme="minorBidi" w:cstheme="minorBidi"/>
          <w:sz w:val="12"/>
          <w:szCs w:val="12"/>
        </w:rPr>
      </w:pPr>
    </w:p>
    <w:p w:rsidR="002135EB" w:rsidRDefault="002135EB" w:rsidP="008376C1">
      <w:pPr>
        <w:rPr>
          <w:rFonts w:asciiTheme="minorBidi" w:hAnsiTheme="minorBidi" w:cstheme="minorBidi"/>
          <w:sz w:val="20"/>
        </w:rPr>
      </w:pPr>
      <w:r w:rsidRPr="002135EB">
        <w:rPr>
          <w:rFonts w:asciiTheme="minorBidi" w:hAnsiTheme="minorBidi" w:cstheme="minorBidi"/>
          <w:sz w:val="20"/>
        </w:rPr>
        <w:t xml:space="preserve">Your proposed approach for identifying, protecting and using IP </w:t>
      </w:r>
      <w:proofErr w:type="gramStart"/>
      <w:r w:rsidRPr="002135EB">
        <w:rPr>
          <w:rFonts w:asciiTheme="minorBidi" w:hAnsiTheme="minorBidi" w:cstheme="minorBidi"/>
          <w:sz w:val="20"/>
        </w:rPr>
        <w:t>should be set out</w:t>
      </w:r>
      <w:proofErr w:type="gramEnd"/>
      <w:r w:rsidRPr="002135EB">
        <w:rPr>
          <w:rFonts w:asciiTheme="minorBidi" w:hAnsiTheme="minorBidi" w:cstheme="minorBidi"/>
          <w:sz w:val="20"/>
        </w:rPr>
        <w:t xml:space="preserve"> as described in the</w:t>
      </w:r>
      <w:r w:rsidR="008376C1">
        <w:rPr>
          <w:rFonts w:asciiTheme="minorBidi" w:hAnsiTheme="minorBidi" w:cstheme="minorBidi"/>
          <w:sz w:val="20"/>
        </w:rPr>
        <w:t xml:space="preserve"> </w:t>
      </w:r>
      <w:hyperlink w:anchor="IP" w:history="1">
        <w:r w:rsidR="008376C1" w:rsidRPr="008376C1">
          <w:rPr>
            <w:rStyle w:val="Hyperlink"/>
            <w:rFonts w:asciiTheme="minorBidi" w:hAnsiTheme="minorBidi" w:cstheme="minorBidi"/>
            <w:color w:val="00317B"/>
            <w:sz w:val="20"/>
          </w:rPr>
          <w:t>IP section</w:t>
        </w:r>
      </w:hyperlink>
      <w:r w:rsidR="008376C1">
        <w:rPr>
          <w:rFonts w:asciiTheme="minorBidi" w:hAnsiTheme="minorBidi" w:cstheme="minorBidi"/>
          <w:sz w:val="20"/>
        </w:rPr>
        <w:t xml:space="preserve"> </w:t>
      </w:r>
      <w:r w:rsidRPr="002135EB">
        <w:rPr>
          <w:rFonts w:asciiTheme="minorBidi" w:hAnsiTheme="minorBidi" w:cstheme="minorBidi"/>
          <w:sz w:val="20"/>
        </w:rPr>
        <w:t>of this guidance below.</w:t>
      </w:r>
    </w:p>
    <w:p w:rsidR="001B0CDE" w:rsidRPr="000D23F6" w:rsidRDefault="001B0CDE" w:rsidP="002135EB">
      <w:pPr>
        <w:rPr>
          <w:rFonts w:asciiTheme="minorBidi" w:hAnsiTheme="minorBidi" w:cstheme="minorBidi"/>
          <w:sz w:val="20"/>
        </w:rPr>
      </w:pPr>
    </w:p>
    <w:p w:rsidR="001B0CDE" w:rsidRPr="006D5A4C" w:rsidRDefault="001B0CDE" w:rsidP="001B0CDE">
      <w:pPr>
        <w:rPr>
          <w:b/>
          <w:sz w:val="20"/>
        </w:rPr>
      </w:pPr>
      <w:proofErr w:type="spellStart"/>
      <w:r w:rsidRPr="006D5A4C">
        <w:rPr>
          <w:b/>
          <w:sz w:val="20"/>
        </w:rPr>
        <w:t>TUoS</w:t>
      </w:r>
      <w:proofErr w:type="spellEnd"/>
      <w:r w:rsidRPr="006D5A4C">
        <w:rPr>
          <w:b/>
          <w:sz w:val="20"/>
        </w:rPr>
        <w:t>/DCC guidance: Ethics and privacy</w:t>
      </w:r>
    </w:p>
    <w:p w:rsidR="001B0CDE" w:rsidRPr="001B0CDE" w:rsidRDefault="001B0CDE" w:rsidP="001B0CDE">
      <w:pPr>
        <w:rPr>
          <w:b/>
          <w:sz w:val="12"/>
          <w:szCs w:val="12"/>
        </w:rPr>
      </w:pPr>
    </w:p>
    <w:p w:rsidR="001B0CDE" w:rsidRPr="006D5A4C" w:rsidRDefault="001B0CDE" w:rsidP="001B0CDE">
      <w:pPr>
        <w:rPr>
          <w:sz w:val="20"/>
        </w:rPr>
      </w:pPr>
      <w:r w:rsidRPr="006D5A4C">
        <w:rPr>
          <w:sz w:val="20"/>
        </w:rPr>
        <w:t>Outline how you will handle any personal, sensitive or confidential data you will be using. Ensure all intended uses of the data are included explicitly in your consent form and ethics approval. This needs to cover secure storage, transfer, preservation and data sharing.</w:t>
      </w:r>
    </w:p>
    <w:p w:rsidR="001B0CDE" w:rsidRPr="001B0CDE" w:rsidRDefault="001B0CDE" w:rsidP="001B0CDE">
      <w:pPr>
        <w:rPr>
          <w:sz w:val="12"/>
          <w:szCs w:val="12"/>
        </w:rPr>
      </w:pPr>
    </w:p>
    <w:p w:rsidR="001B0CDE" w:rsidRPr="006D5A4C" w:rsidRDefault="001B0CDE" w:rsidP="001B0CDE">
      <w:pPr>
        <w:rPr>
          <w:sz w:val="20"/>
        </w:rPr>
      </w:pPr>
      <w:r w:rsidRPr="006D5A4C">
        <w:rPr>
          <w:sz w:val="20"/>
        </w:rPr>
        <w:t xml:space="preserve">Describe measures </w:t>
      </w:r>
      <w:proofErr w:type="gramStart"/>
      <w:r w:rsidRPr="006D5A4C">
        <w:rPr>
          <w:sz w:val="20"/>
        </w:rPr>
        <w:t xml:space="preserve">you will take to protect the identity of participants, such as </w:t>
      </w:r>
      <w:proofErr w:type="spellStart"/>
      <w:r w:rsidRPr="006D5A4C">
        <w:rPr>
          <w:sz w:val="20"/>
        </w:rPr>
        <w:t>anonymisation</w:t>
      </w:r>
      <w:proofErr w:type="spellEnd"/>
      <w:r w:rsidRPr="006D5A4C">
        <w:rPr>
          <w:sz w:val="20"/>
        </w:rPr>
        <w:t xml:space="preserve"> or managed access procedures, which may avoid the need to delete data</w:t>
      </w:r>
      <w:proofErr w:type="gramEnd"/>
      <w:r w:rsidRPr="006D5A4C">
        <w:rPr>
          <w:sz w:val="20"/>
        </w:rPr>
        <w:t>.</w:t>
      </w:r>
    </w:p>
    <w:p w:rsidR="001B0CDE" w:rsidRPr="001B0CDE" w:rsidRDefault="001B0CDE" w:rsidP="001B0CDE">
      <w:pPr>
        <w:rPr>
          <w:color w:val="FF0000"/>
          <w:sz w:val="12"/>
          <w:szCs w:val="12"/>
        </w:rPr>
      </w:pPr>
    </w:p>
    <w:p w:rsidR="001B0CDE" w:rsidRPr="006D5A4C" w:rsidRDefault="001B0CDE" w:rsidP="001B0CDE">
      <w:pPr>
        <w:rPr>
          <w:sz w:val="20"/>
        </w:rPr>
      </w:pPr>
      <w:r w:rsidRPr="006D5A4C">
        <w:rPr>
          <w:sz w:val="20"/>
        </w:rPr>
        <w:t>For guidance on ethical and legal issues, including GDPR,</w:t>
      </w:r>
      <w:r w:rsidR="00B96C2F">
        <w:rPr>
          <w:sz w:val="20"/>
        </w:rPr>
        <w:t xml:space="preserve"> see</w:t>
      </w:r>
      <w:r w:rsidRPr="006D5A4C">
        <w:rPr>
          <w:sz w:val="20"/>
        </w:rPr>
        <w:t xml:space="preserve"> </w:t>
      </w:r>
      <w:hyperlink r:id="rId77">
        <w:r w:rsidRPr="006D5A4C">
          <w:rPr>
            <w:color w:val="00317A"/>
            <w:sz w:val="20"/>
            <w:u w:val="single"/>
          </w:rPr>
          <w:t>University and legal requirements</w:t>
        </w:r>
      </w:hyperlink>
      <w:r w:rsidRPr="006D5A4C">
        <w:rPr>
          <w:sz w:val="20"/>
        </w:rPr>
        <w:t xml:space="preserve"> and UK Data Service </w:t>
      </w:r>
      <w:hyperlink r:id="rId78">
        <w:r w:rsidRPr="006D5A4C">
          <w:rPr>
            <w:color w:val="00317A"/>
            <w:sz w:val="20"/>
            <w:u w:val="single"/>
          </w:rPr>
          <w:t>Legal and ethical issues</w:t>
        </w:r>
      </w:hyperlink>
      <w:r w:rsidRPr="006D5A4C">
        <w:rPr>
          <w:sz w:val="20"/>
        </w:rPr>
        <w:t>. See also ICPSR’s guidance on </w:t>
      </w:r>
      <w:hyperlink r:id="rId79">
        <w:r w:rsidRPr="006D5A4C">
          <w:rPr>
            <w:color w:val="00317A"/>
            <w:sz w:val="20"/>
            <w:u w:val="single"/>
          </w:rPr>
          <w:t>data confidentiality</w:t>
        </w:r>
      </w:hyperlink>
      <w:r w:rsidRPr="006D5A4C">
        <w:rPr>
          <w:sz w:val="20"/>
        </w:rPr>
        <w:t xml:space="preserve"> and </w:t>
      </w:r>
      <w:hyperlink r:id="rId80">
        <w:r w:rsidRPr="006D5A4C">
          <w:rPr>
            <w:color w:val="00317A"/>
            <w:sz w:val="20"/>
            <w:u w:val="single"/>
          </w:rPr>
          <w:t>HIPAA regulations for health research</w:t>
        </w:r>
      </w:hyperlink>
      <w:r w:rsidRPr="006D5A4C">
        <w:rPr>
          <w:sz w:val="20"/>
        </w:rPr>
        <w:t>.</w:t>
      </w:r>
    </w:p>
    <w:p w:rsidR="00272659" w:rsidRPr="0070473F" w:rsidRDefault="00272659" w:rsidP="002135EB">
      <w:pPr>
        <w:rPr>
          <w:rFonts w:asciiTheme="minorBidi" w:hAnsiTheme="minorBidi" w:cstheme="minorBidi"/>
          <w:sz w:val="12"/>
          <w:szCs w:val="12"/>
        </w:rPr>
      </w:pPr>
    </w:p>
    <w:p w:rsidR="002135EB" w:rsidRPr="00A51967" w:rsidRDefault="002135EB" w:rsidP="001B0CDE">
      <w:pPr>
        <w:rPr>
          <w:rFonts w:asciiTheme="minorBidi" w:hAnsiTheme="minorBidi" w:cstheme="minorBidi"/>
          <w:color w:val="00317B"/>
          <w:sz w:val="20"/>
        </w:rPr>
      </w:pPr>
      <w:r w:rsidRPr="002135EB">
        <w:rPr>
          <w:rFonts w:asciiTheme="minorBidi" w:hAnsiTheme="minorBidi" w:cstheme="minorBidi"/>
          <w:sz w:val="20"/>
        </w:rPr>
        <w:t>See</w:t>
      </w:r>
      <w:r w:rsidR="007A671E">
        <w:rPr>
          <w:rFonts w:asciiTheme="minorBidi" w:hAnsiTheme="minorBidi" w:cstheme="minorBidi"/>
          <w:sz w:val="20"/>
        </w:rPr>
        <w:t xml:space="preserve"> </w:t>
      </w:r>
      <w:proofErr w:type="spellStart"/>
      <w:r w:rsidR="007A671E">
        <w:rPr>
          <w:rFonts w:asciiTheme="minorBidi" w:hAnsiTheme="minorBidi" w:cstheme="minorBidi"/>
          <w:sz w:val="20"/>
        </w:rPr>
        <w:t>TUoS</w:t>
      </w:r>
      <w:proofErr w:type="spellEnd"/>
      <w:r w:rsidR="007A671E">
        <w:rPr>
          <w:rFonts w:asciiTheme="minorBidi" w:hAnsiTheme="minorBidi" w:cstheme="minorBidi"/>
          <w:sz w:val="20"/>
        </w:rPr>
        <w:t>/DCC guidance:</w:t>
      </w:r>
      <w:r w:rsidR="001B0CDE">
        <w:rPr>
          <w:rFonts w:asciiTheme="minorBidi" w:hAnsiTheme="minorBidi" w:cstheme="minorBidi"/>
          <w:sz w:val="20"/>
        </w:rPr>
        <w:t xml:space="preserve"> </w:t>
      </w:r>
      <w:hyperlink w:anchor="gjl7o7gcz6lf">
        <w:r w:rsidRPr="00A51967">
          <w:rPr>
            <w:rFonts w:asciiTheme="minorBidi" w:hAnsiTheme="minorBidi" w:cstheme="minorBidi"/>
            <w:color w:val="00317B"/>
            <w:sz w:val="20"/>
            <w:u w:val="single"/>
          </w:rPr>
          <w:t>Data sharing</w:t>
        </w:r>
      </w:hyperlink>
    </w:p>
    <w:p w:rsidR="002135EB" w:rsidRPr="000D23F6" w:rsidRDefault="002135EB" w:rsidP="002135EB">
      <w:pPr>
        <w:rPr>
          <w:rFonts w:asciiTheme="minorBidi" w:hAnsiTheme="minorBidi" w:cstheme="minorBidi"/>
          <w:bCs/>
          <w:sz w:val="24"/>
          <w:szCs w:val="24"/>
        </w:rPr>
      </w:pPr>
      <w:r w:rsidRPr="00A574D2">
        <w:rPr>
          <w:rFonts w:asciiTheme="minorBidi" w:hAnsiTheme="minorBidi" w:cstheme="minorBidi"/>
          <w:bCs/>
          <w:sz w:val="16"/>
          <w:szCs w:val="16"/>
        </w:rPr>
        <w:t xml:space="preserve">  </w:t>
      </w:r>
    </w:p>
    <w:p w:rsidR="002135EB" w:rsidRPr="0070473F" w:rsidRDefault="002135EB" w:rsidP="002135EB">
      <w:pPr>
        <w:rPr>
          <w:rFonts w:asciiTheme="minorBidi" w:hAnsiTheme="minorBidi" w:cstheme="minorBidi"/>
          <w:b/>
          <w:color w:val="3D527B"/>
          <w:sz w:val="20"/>
        </w:rPr>
      </w:pPr>
      <w:r w:rsidRPr="0070473F">
        <w:rPr>
          <w:rFonts w:asciiTheme="minorBidi" w:hAnsiTheme="minorBidi" w:cstheme="minorBidi"/>
          <w:b/>
          <w:color w:val="3D527B"/>
          <w:sz w:val="20"/>
        </w:rPr>
        <w:t xml:space="preserve">How datasets and software </w:t>
      </w:r>
      <w:proofErr w:type="gramStart"/>
      <w:r w:rsidRPr="0070473F">
        <w:rPr>
          <w:rFonts w:asciiTheme="minorBidi" w:hAnsiTheme="minorBidi" w:cstheme="minorBidi"/>
          <w:b/>
          <w:color w:val="3D527B"/>
          <w:sz w:val="20"/>
        </w:rPr>
        <w:t>will be preserved</w:t>
      </w:r>
      <w:proofErr w:type="gramEnd"/>
    </w:p>
    <w:p w:rsidR="00272659" w:rsidRPr="0070473F" w:rsidRDefault="00272659" w:rsidP="002135EB">
      <w:pPr>
        <w:rPr>
          <w:rFonts w:asciiTheme="minorBidi" w:hAnsiTheme="minorBidi" w:cstheme="minorBidi"/>
          <w:b/>
          <w:sz w:val="12"/>
          <w:szCs w:val="12"/>
        </w:rPr>
      </w:pPr>
    </w:p>
    <w:p w:rsidR="002135EB" w:rsidRDefault="001341D5" w:rsidP="002135EB">
      <w:pPr>
        <w:rPr>
          <w:rFonts w:asciiTheme="minorBidi" w:hAnsiTheme="minorBidi" w:cstheme="minorBidi"/>
          <w:b/>
          <w:sz w:val="20"/>
        </w:rPr>
      </w:pPr>
      <w:proofErr w:type="spellStart"/>
      <w:r>
        <w:rPr>
          <w:rFonts w:asciiTheme="minorBidi" w:hAnsiTheme="minorBidi" w:cstheme="minorBidi"/>
          <w:b/>
          <w:sz w:val="20"/>
        </w:rPr>
        <w:t>Wellcome</w:t>
      </w:r>
      <w:proofErr w:type="spellEnd"/>
      <w:r>
        <w:rPr>
          <w:rFonts w:asciiTheme="minorBidi" w:hAnsiTheme="minorBidi" w:cstheme="minorBidi"/>
          <w:b/>
          <w:sz w:val="20"/>
        </w:rPr>
        <w:t xml:space="preserve"> </w:t>
      </w:r>
      <w:r w:rsidR="002135EB" w:rsidRPr="002135EB">
        <w:rPr>
          <w:rFonts w:asciiTheme="minorBidi" w:hAnsiTheme="minorBidi" w:cstheme="minorBidi"/>
          <w:b/>
          <w:sz w:val="20"/>
        </w:rPr>
        <w:t>guidance</w:t>
      </w:r>
    </w:p>
    <w:p w:rsidR="00272659" w:rsidRPr="0070473F" w:rsidRDefault="00272659" w:rsidP="002135EB">
      <w:pPr>
        <w:rPr>
          <w:rFonts w:asciiTheme="minorBidi" w:hAnsiTheme="minorBidi" w:cstheme="minorBidi"/>
          <w:b/>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You need to consider how datasets and software that have long-term value will be preserved and curated beyond the lifetime of your grant.</w:t>
      </w:r>
    </w:p>
    <w:p w:rsidR="00272659" w:rsidRPr="0070473F" w:rsidRDefault="00272659" w:rsidP="002135EB">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lastRenderedPageBreak/>
        <w:t xml:space="preserve">If your proposal is to create a bespoke data or software resource, or to store data or software locally rather than to use a recognised repository, your plan should state how you expect to preserve and share the dataset or software when </w:t>
      </w:r>
      <w:proofErr w:type="gramStart"/>
      <w:r w:rsidRPr="002135EB">
        <w:rPr>
          <w:rFonts w:asciiTheme="minorBidi" w:hAnsiTheme="minorBidi" w:cstheme="minorBidi"/>
          <w:sz w:val="20"/>
        </w:rPr>
        <w:t>your</w:t>
      </w:r>
      <w:proofErr w:type="gramEnd"/>
      <w:r w:rsidRPr="002135EB">
        <w:rPr>
          <w:rFonts w:asciiTheme="minorBidi" w:hAnsiTheme="minorBidi" w:cstheme="minorBidi"/>
          <w:sz w:val="20"/>
        </w:rPr>
        <w:t xml:space="preserve"> funding ends.</w:t>
      </w:r>
    </w:p>
    <w:p w:rsidR="00272659" w:rsidRPr="000D23F6" w:rsidRDefault="00272659" w:rsidP="002135EB">
      <w:pPr>
        <w:rPr>
          <w:rFonts w:asciiTheme="minorBidi" w:hAnsiTheme="minorBidi" w:cstheme="minorBidi"/>
          <w:sz w:val="20"/>
        </w:rPr>
      </w:pPr>
    </w:p>
    <w:p w:rsidR="002135EB" w:rsidRDefault="001341D5" w:rsidP="002135EB">
      <w:pPr>
        <w:rPr>
          <w:rFonts w:asciiTheme="minorBidi" w:hAnsiTheme="minorBidi" w:cstheme="minorBidi"/>
          <w:b/>
          <w:sz w:val="20"/>
        </w:rPr>
      </w:pPr>
      <w:proofErr w:type="spellStart"/>
      <w:r>
        <w:rPr>
          <w:rFonts w:asciiTheme="minorBidi" w:hAnsiTheme="minorBidi" w:cstheme="minorBidi"/>
          <w:b/>
          <w:sz w:val="20"/>
        </w:rPr>
        <w:t>TUoS</w:t>
      </w:r>
      <w:proofErr w:type="spellEnd"/>
      <w:r>
        <w:rPr>
          <w:rFonts w:asciiTheme="minorBidi" w:hAnsiTheme="minorBidi" w:cstheme="minorBidi"/>
          <w:b/>
          <w:sz w:val="20"/>
        </w:rPr>
        <w:t>/</w:t>
      </w:r>
      <w:r w:rsidR="002135EB" w:rsidRPr="002135EB">
        <w:rPr>
          <w:rFonts w:asciiTheme="minorBidi" w:hAnsiTheme="minorBidi" w:cstheme="minorBidi"/>
          <w:b/>
          <w:sz w:val="20"/>
        </w:rPr>
        <w:t>DCC guidance: Preservation</w:t>
      </w:r>
    </w:p>
    <w:p w:rsidR="00272659" w:rsidRPr="0070473F" w:rsidRDefault="00272659" w:rsidP="002135EB">
      <w:pPr>
        <w:rPr>
          <w:rFonts w:asciiTheme="minorBidi" w:hAnsiTheme="minorBidi" w:cstheme="minorBidi"/>
          <w:b/>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Describe how you will preserve and share your data, including the length of time they </w:t>
      </w:r>
      <w:proofErr w:type="gramStart"/>
      <w:r w:rsidRPr="002135EB">
        <w:rPr>
          <w:rFonts w:asciiTheme="minorBidi" w:hAnsiTheme="minorBidi" w:cstheme="minorBidi"/>
          <w:sz w:val="20"/>
        </w:rPr>
        <w:t>will be kept</w:t>
      </w:r>
      <w:proofErr w:type="gramEnd"/>
      <w:r w:rsidRPr="002135EB">
        <w:rPr>
          <w:rFonts w:asciiTheme="minorBidi" w:hAnsiTheme="minorBidi" w:cstheme="minorBidi"/>
          <w:sz w:val="20"/>
        </w:rPr>
        <w:t xml:space="preserve"> and the nature of the storage location. </w:t>
      </w:r>
      <w:proofErr w:type="gramStart"/>
      <w:r w:rsidRPr="002135EB">
        <w:rPr>
          <w:rFonts w:asciiTheme="minorBidi" w:hAnsiTheme="minorBidi" w:cstheme="minorBidi"/>
          <w:sz w:val="20"/>
        </w:rPr>
        <w:t>Also</w:t>
      </w:r>
      <w:proofErr w:type="gramEnd"/>
      <w:r w:rsidRPr="002135EB">
        <w:rPr>
          <w:rFonts w:asciiTheme="minorBidi" w:hAnsiTheme="minorBidi" w:cstheme="minorBidi"/>
          <w:sz w:val="20"/>
        </w:rPr>
        <w:t xml:space="preserve"> indicate if any additional resources or funding will be required to deposit</w:t>
      </w:r>
      <w:r w:rsidRPr="002135EB">
        <w:rPr>
          <w:rFonts w:asciiTheme="minorBidi" w:hAnsiTheme="minorBidi" w:cstheme="minorBidi"/>
          <w:color w:val="FF0000"/>
          <w:sz w:val="20"/>
        </w:rPr>
        <w:t xml:space="preserve"> </w:t>
      </w:r>
      <w:r w:rsidRPr="002135EB">
        <w:rPr>
          <w:rFonts w:asciiTheme="minorBidi" w:hAnsiTheme="minorBidi" w:cstheme="minorBidi"/>
          <w:sz w:val="20"/>
        </w:rPr>
        <w:t>and store the data.</w:t>
      </w:r>
    </w:p>
    <w:p w:rsidR="00272659" w:rsidRPr="0070473F" w:rsidRDefault="00272659" w:rsidP="002135EB">
      <w:pPr>
        <w:rPr>
          <w:rFonts w:asciiTheme="minorBidi" w:hAnsiTheme="minorBidi" w:cstheme="minorBidi"/>
          <w:sz w:val="12"/>
          <w:szCs w:val="12"/>
        </w:rPr>
      </w:pPr>
    </w:p>
    <w:p w:rsidR="002135EB" w:rsidRDefault="00E158AC" w:rsidP="002135EB">
      <w:pPr>
        <w:rPr>
          <w:rFonts w:asciiTheme="minorBidi" w:hAnsiTheme="minorBidi" w:cstheme="minorBidi"/>
          <w:sz w:val="20"/>
        </w:rPr>
      </w:pPr>
      <w:hyperlink r:id="rId81">
        <w:r w:rsidR="002135EB" w:rsidRPr="00D43D5F">
          <w:rPr>
            <w:rFonts w:asciiTheme="minorBidi" w:hAnsiTheme="minorBidi" w:cstheme="minorBidi"/>
            <w:color w:val="00317B"/>
            <w:sz w:val="20"/>
            <w:u w:val="single"/>
          </w:rPr>
          <w:t>UKRI</w:t>
        </w:r>
      </w:hyperlink>
      <w:r w:rsidR="002135EB" w:rsidRPr="002135EB">
        <w:rPr>
          <w:rFonts w:asciiTheme="minorBidi" w:hAnsiTheme="minorBidi" w:cstheme="minorBidi"/>
          <w:sz w:val="20"/>
        </w:rPr>
        <w:t xml:space="preserve"> funders generally expect data with long-term value </w:t>
      </w:r>
      <w:proofErr w:type="gramStart"/>
      <w:r w:rsidR="002135EB" w:rsidRPr="002135EB">
        <w:rPr>
          <w:rFonts w:asciiTheme="minorBidi" w:hAnsiTheme="minorBidi" w:cstheme="minorBidi"/>
          <w:sz w:val="20"/>
        </w:rPr>
        <w:t>to be preserved and remain accessible, alongside the software and code needed to reproduce your findings</w:t>
      </w:r>
      <w:proofErr w:type="gramEnd"/>
      <w:r w:rsidR="002135EB" w:rsidRPr="002135EB">
        <w:rPr>
          <w:rFonts w:asciiTheme="minorBidi" w:hAnsiTheme="minorBidi" w:cstheme="minorBidi"/>
          <w:sz w:val="20"/>
        </w:rPr>
        <w:t>. This does not mean that you need to keep all of your data, but you will need to state who will be responsible for choosing and archiving this data, as well as documenting the removal of a</w:t>
      </w:r>
      <w:r w:rsidR="00272659">
        <w:rPr>
          <w:rFonts w:asciiTheme="minorBidi" w:hAnsiTheme="minorBidi" w:cstheme="minorBidi"/>
          <w:sz w:val="20"/>
        </w:rPr>
        <w:t xml:space="preserve">ny data that </w:t>
      </w:r>
      <w:proofErr w:type="gramStart"/>
      <w:r w:rsidR="00272659">
        <w:rPr>
          <w:rFonts w:asciiTheme="minorBidi" w:hAnsiTheme="minorBidi" w:cstheme="minorBidi"/>
          <w:sz w:val="20"/>
        </w:rPr>
        <w:t>must be destroyed</w:t>
      </w:r>
      <w:proofErr w:type="gramEnd"/>
      <w:r w:rsidR="00272659">
        <w:rPr>
          <w:rFonts w:asciiTheme="minorBidi" w:hAnsiTheme="minorBidi" w:cstheme="minorBidi"/>
          <w:sz w:val="20"/>
        </w:rPr>
        <w:t>.</w:t>
      </w:r>
    </w:p>
    <w:p w:rsidR="00272659" w:rsidRPr="0070473F" w:rsidRDefault="00272659" w:rsidP="002135EB">
      <w:pPr>
        <w:rPr>
          <w:rFonts w:asciiTheme="minorBidi" w:hAnsiTheme="minorBidi" w:cstheme="minorBidi"/>
          <w:sz w:val="12"/>
          <w:szCs w:val="12"/>
        </w:rPr>
      </w:pPr>
    </w:p>
    <w:p w:rsidR="002135EB" w:rsidRDefault="002135EB" w:rsidP="00D602EC">
      <w:pPr>
        <w:rPr>
          <w:rFonts w:asciiTheme="minorBidi" w:hAnsiTheme="minorBidi" w:cstheme="minorBidi"/>
          <w:sz w:val="20"/>
        </w:rPr>
      </w:pPr>
      <w:r w:rsidRPr="002135EB">
        <w:rPr>
          <w:rFonts w:asciiTheme="minorBidi" w:hAnsiTheme="minorBidi" w:cstheme="minorBidi"/>
          <w:sz w:val="20"/>
        </w:rPr>
        <w:t xml:space="preserve">It is particularly important to preserve </w:t>
      </w:r>
      <w:proofErr w:type="gramStart"/>
      <w:r w:rsidRPr="002135EB">
        <w:rPr>
          <w:rFonts w:asciiTheme="minorBidi" w:hAnsiTheme="minorBidi" w:cstheme="minorBidi"/>
          <w:sz w:val="20"/>
        </w:rPr>
        <w:t xml:space="preserve">data which cannot be </w:t>
      </w:r>
      <w:proofErr w:type="spellStart"/>
      <w:r w:rsidRPr="002135EB">
        <w:rPr>
          <w:rFonts w:asciiTheme="minorBidi" w:hAnsiTheme="minorBidi" w:cstheme="minorBidi"/>
          <w:sz w:val="20"/>
        </w:rPr>
        <w:t>remeasured</w:t>
      </w:r>
      <w:proofErr w:type="spellEnd"/>
      <w:r w:rsidRPr="002135EB">
        <w:rPr>
          <w:rFonts w:asciiTheme="minorBidi" w:hAnsiTheme="minorBidi" w:cstheme="minorBidi"/>
          <w:sz w:val="20"/>
        </w:rPr>
        <w:t xml:space="preserve"> or recreated, such as earth observations</w:t>
      </w:r>
      <w:proofErr w:type="gramEnd"/>
      <w:r w:rsidRPr="002135EB">
        <w:rPr>
          <w:rFonts w:asciiTheme="minorBidi" w:hAnsiTheme="minorBidi" w:cstheme="minorBidi"/>
          <w:sz w:val="20"/>
        </w:rPr>
        <w:t xml:space="preserve"> or people-based data. See </w:t>
      </w:r>
      <w:hyperlink r:id="rId82">
        <w:r w:rsidRPr="00A51967">
          <w:rPr>
            <w:rFonts w:asciiTheme="minorBidi" w:hAnsiTheme="minorBidi" w:cstheme="minorBidi"/>
            <w:color w:val="00317B"/>
            <w:sz w:val="20"/>
            <w:u w:val="single"/>
          </w:rPr>
          <w:t>Preserving data</w:t>
        </w:r>
      </w:hyperlink>
      <w:r w:rsidRPr="002135EB">
        <w:rPr>
          <w:rFonts w:asciiTheme="minorBidi" w:hAnsiTheme="minorBidi" w:cstheme="minorBidi"/>
          <w:sz w:val="20"/>
        </w:rPr>
        <w:t xml:space="preserve"> for guidance on data selection and the </w:t>
      </w:r>
      <w:hyperlink r:id="rId83">
        <w:r w:rsidRPr="00A51967">
          <w:rPr>
            <w:rFonts w:asciiTheme="minorBidi" w:hAnsiTheme="minorBidi" w:cstheme="minorBidi"/>
            <w:color w:val="00317B"/>
            <w:sz w:val="20"/>
            <w:u w:val="single"/>
          </w:rPr>
          <w:t>NERC data value checklist</w:t>
        </w:r>
      </w:hyperlink>
      <w:r w:rsidRPr="002135EB">
        <w:rPr>
          <w:rFonts w:asciiTheme="minorBidi" w:hAnsiTheme="minorBidi" w:cstheme="minorBidi"/>
          <w:sz w:val="20"/>
        </w:rPr>
        <w:t xml:space="preserve"> for guidance on determining long-term value.</w:t>
      </w:r>
    </w:p>
    <w:p w:rsidR="00272659" w:rsidRPr="0070473F" w:rsidRDefault="00272659" w:rsidP="002135EB">
      <w:pPr>
        <w:rPr>
          <w:rFonts w:asciiTheme="minorBidi" w:hAnsiTheme="minorBidi" w:cstheme="minorBidi"/>
          <w:sz w:val="12"/>
          <w:szCs w:val="12"/>
        </w:rPr>
      </w:pPr>
    </w:p>
    <w:p w:rsidR="002135EB" w:rsidRDefault="002135EB" w:rsidP="006D6C38">
      <w:pPr>
        <w:rPr>
          <w:rFonts w:asciiTheme="minorBidi" w:hAnsiTheme="minorBidi" w:cstheme="minorBidi"/>
          <w:sz w:val="20"/>
        </w:rPr>
      </w:pPr>
      <w:r w:rsidRPr="002135EB">
        <w:rPr>
          <w:rFonts w:asciiTheme="minorBidi" w:hAnsiTheme="minorBidi" w:cstheme="minorBidi"/>
          <w:sz w:val="20"/>
        </w:rPr>
        <w:t>Many research funders specify which data need to be preserved, how long for and where t</w:t>
      </w:r>
      <w:r w:rsidR="001310F9">
        <w:rPr>
          <w:rFonts w:asciiTheme="minorBidi" w:hAnsiTheme="minorBidi" w:cstheme="minorBidi"/>
          <w:sz w:val="20"/>
        </w:rPr>
        <w:t xml:space="preserve">hey should be deposited. See </w:t>
      </w:r>
      <w:hyperlink r:id="rId84">
        <w:r w:rsidR="00416525">
          <w:rPr>
            <w:rFonts w:asciiTheme="minorBidi" w:hAnsiTheme="minorBidi" w:cstheme="minorBidi"/>
            <w:color w:val="00317B"/>
            <w:sz w:val="20"/>
            <w:u w:val="single"/>
          </w:rPr>
          <w:t>R</w:t>
        </w:r>
        <w:r w:rsidR="006D6C38" w:rsidRPr="00A51967">
          <w:rPr>
            <w:rFonts w:asciiTheme="minorBidi" w:hAnsiTheme="minorBidi" w:cstheme="minorBidi"/>
            <w:color w:val="00317B"/>
            <w:sz w:val="20"/>
            <w:u w:val="single"/>
          </w:rPr>
          <w:t>esearch funder policy summaries</w:t>
        </w:r>
      </w:hyperlink>
      <w:r w:rsidRPr="002135EB">
        <w:rPr>
          <w:rFonts w:asciiTheme="minorBidi" w:hAnsiTheme="minorBidi" w:cstheme="minorBidi"/>
          <w:sz w:val="20"/>
        </w:rPr>
        <w:t xml:space="preserve"> for information. If your funder does not specify a particular storage location, you can search resources such as</w:t>
      </w:r>
      <w:hyperlink r:id="rId85">
        <w:r w:rsidRPr="002135EB">
          <w:rPr>
            <w:rFonts w:asciiTheme="minorBidi" w:hAnsiTheme="minorBidi" w:cstheme="minorBidi"/>
            <w:sz w:val="20"/>
          </w:rPr>
          <w:t xml:space="preserve"> </w:t>
        </w:r>
      </w:hyperlink>
      <w:hyperlink r:id="rId86">
        <w:r w:rsidRPr="00A51967">
          <w:rPr>
            <w:rFonts w:asciiTheme="minorBidi" w:hAnsiTheme="minorBidi" w:cstheme="minorBidi"/>
            <w:color w:val="00317B"/>
            <w:sz w:val="20"/>
            <w:u w:val="single"/>
          </w:rPr>
          <w:t>re3data</w:t>
        </w:r>
      </w:hyperlink>
      <w:r w:rsidR="001336E0">
        <w:rPr>
          <w:rFonts w:asciiTheme="minorBidi" w:hAnsiTheme="minorBidi" w:cstheme="minorBidi"/>
          <w:sz w:val="20"/>
        </w:rPr>
        <w:t xml:space="preserve"> or those provided by</w:t>
      </w:r>
      <w:r w:rsidRPr="002135EB">
        <w:rPr>
          <w:rFonts w:asciiTheme="minorBidi" w:hAnsiTheme="minorBidi" w:cstheme="minorBidi"/>
          <w:sz w:val="20"/>
        </w:rPr>
        <w:t xml:space="preserve"> </w:t>
      </w:r>
      <w:hyperlink r:id="rId87" w:anchor="datasharing">
        <w:r w:rsidRPr="00A51967">
          <w:rPr>
            <w:rFonts w:asciiTheme="minorBidi" w:hAnsiTheme="minorBidi" w:cstheme="minorBidi"/>
            <w:color w:val="00317B"/>
            <w:sz w:val="20"/>
            <w:u w:val="single"/>
          </w:rPr>
          <w:t>BBSRC</w:t>
        </w:r>
      </w:hyperlink>
      <w:r w:rsidR="001336E0">
        <w:rPr>
          <w:rFonts w:asciiTheme="minorBidi" w:hAnsiTheme="minorBidi" w:cstheme="minorBidi"/>
          <w:sz w:val="20"/>
        </w:rPr>
        <w:t xml:space="preserve"> and</w:t>
      </w:r>
      <w:hyperlink r:id="rId88">
        <w:r w:rsidRPr="002135EB">
          <w:rPr>
            <w:rFonts w:asciiTheme="minorBidi" w:hAnsiTheme="minorBidi" w:cstheme="minorBidi"/>
            <w:sz w:val="20"/>
          </w:rPr>
          <w:t xml:space="preserve"> </w:t>
        </w:r>
      </w:hyperlink>
      <w:hyperlink r:id="rId89">
        <w:r w:rsidRPr="00A51967">
          <w:rPr>
            <w:rFonts w:asciiTheme="minorBidi" w:hAnsiTheme="minorBidi" w:cstheme="minorBidi"/>
            <w:color w:val="00317B"/>
            <w:sz w:val="20"/>
            <w:u w:val="single"/>
          </w:rPr>
          <w:t>Nature</w:t>
        </w:r>
      </w:hyperlink>
      <w:r w:rsidRPr="002135EB">
        <w:rPr>
          <w:rFonts w:asciiTheme="minorBidi" w:hAnsiTheme="minorBidi" w:cstheme="minorBidi"/>
          <w:sz w:val="20"/>
        </w:rPr>
        <w:t xml:space="preserve"> for an appropriate repository. </w:t>
      </w:r>
      <w:r w:rsidR="00A572EE">
        <w:rPr>
          <w:rFonts w:asciiTheme="minorBidi" w:hAnsiTheme="minorBidi" w:cstheme="minorBidi"/>
          <w:sz w:val="20"/>
        </w:rPr>
        <w:t>University of Sheffield researchers may alternatively deposit data in</w:t>
      </w:r>
      <w:hyperlink r:id="rId90">
        <w:r w:rsidRPr="002135EB">
          <w:rPr>
            <w:rFonts w:asciiTheme="minorBidi" w:hAnsiTheme="minorBidi" w:cstheme="minorBidi"/>
            <w:sz w:val="20"/>
          </w:rPr>
          <w:t xml:space="preserve"> </w:t>
        </w:r>
      </w:hyperlink>
      <w:hyperlink r:id="rId91">
        <w:r w:rsidRPr="00A51967">
          <w:rPr>
            <w:rFonts w:asciiTheme="minorBidi" w:hAnsiTheme="minorBidi" w:cstheme="minorBidi"/>
            <w:color w:val="00317B"/>
            <w:sz w:val="20"/>
            <w:u w:val="single"/>
          </w:rPr>
          <w:t>ORDA</w:t>
        </w:r>
      </w:hyperlink>
      <w:r w:rsidRPr="002135EB">
        <w:rPr>
          <w:rFonts w:asciiTheme="minorBidi" w:hAnsiTheme="minorBidi" w:cstheme="minorBidi"/>
          <w:sz w:val="20"/>
        </w:rPr>
        <w:t>, the Universit</w:t>
      </w:r>
      <w:r w:rsidR="00272659">
        <w:rPr>
          <w:rFonts w:asciiTheme="minorBidi" w:hAnsiTheme="minorBidi" w:cstheme="minorBidi"/>
          <w:sz w:val="20"/>
        </w:rPr>
        <w:t>y</w:t>
      </w:r>
      <w:r w:rsidR="00A572EE">
        <w:rPr>
          <w:rFonts w:asciiTheme="minorBidi" w:hAnsiTheme="minorBidi" w:cstheme="minorBidi"/>
          <w:sz w:val="20"/>
        </w:rPr>
        <w:t xml:space="preserve">’s research </w:t>
      </w:r>
      <w:r w:rsidR="00272659">
        <w:rPr>
          <w:rFonts w:asciiTheme="minorBidi" w:hAnsiTheme="minorBidi" w:cstheme="minorBidi"/>
          <w:sz w:val="20"/>
        </w:rPr>
        <w:t>data repository.</w:t>
      </w:r>
    </w:p>
    <w:p w:rsidR="00272659" w:rsidRPr="0070473F" w:rsidRDefault="00272659" w:rsidP="002135EB">
      <w:pPr>
        <w:rPr>
          <w:rFonts w:asciiTheme="minorBidi" w:hAnsiTheme="minorBidi" w:cstheme="minorBidi"/>
          <w:sz w:val="12"/>
          <w:szCs w:val="12"/>
        </w:rPr>
      </w:pPr>
    </w:p>
    <w:p w:rsidR="000A21DF" w:rsidRDefault="002135EB" w:rsidP="000A21DF">
      <w:pPr>
        <w:rPr>
          <w:rFonts w:asciiTheme="minorBidi" w:hAnsiTheme="minorBidi" w:cstheme="minorBidi"/>
          <w:b/>
          <w:sz w:val="22"/>
          <w:szCs w:val="22"/>
        </w:rPr>
      </w:pPr>
      <w:r w:rsidRPr="002135EB">
        <w:rPr>
          <w:rFonts w:asciiTheme="minorBidi" w:hAnsiTheme="minorBidi" w:cstheme="minorBidi"/>
          <w:sz w:val="20"/>
        </w:rPr>
        <w:t xml:space="preserve">For </w:t>
      </w:r>
      <w:r w:rsidR="001310F9">
        <w:rPr>
          <w:rFonts w:asciiTheme="minorBidi" w:hAnsiTheme="minorBidi" w:cstheme="minorBidi"/>
          <w:sz w:val="20"/>
        </w:rPr>
        <w:t>further information, see</w:t>
      </w:r>
      <w:hyperlink r:id="rId92">
        <w:r w:rsidRPr="002135EB">
          <w:rPr>
            <w:rFonts w:asciiTheme="minorBidi" w:hAnsiTheme="minorBidi" w:cstheme="minorBidi"/>
            <w:sz w:val="20"/>
          </w:rPr>
          <w:t xml:space="preserve"> </w:t>
        </w:r>
      </w:hyperlink>
      <w:hyperlink r:id="rId93">
        <w:r w:rsidRPr="00A51967">
          <w:rPr>
            <w:rFonts w:asciiTheme="minorBidi" w:hAnsiTheme="minorBidi" w:cstheme="minorBidi"/>
            <w:color w:val="00317B"/>
            <w:sz w:val="20"/>
            <w:u w:val="single"/>
          </w:rPr>
          <w:t>Making data discoverable</w:t>
        </w:r>
      </w:hyperlink>
      <w:r w:rsidRPr="002135EB">
        <w:rPr>
          <w:rFonts w:asciiTheme="minorBidi" w:hAnsiTheme="minorBidi" w:cstheme="minorBidi"/>
          <w:sz w:val="20"/>
        </w:rPr>
        <w:t xml:space="preserve"> and</w:t>
      </w:r>
      <w:hyperlink r:id="rId94">
        <w:r w:rsidRPr="002135EB">
          <w:rPr>
            <w:rFonts w:asciiTheme="minorBidi" w:hAnsiTheme="minorBidi" w:cstheme="minorBidi"/>
            <w:sz w:val="20"/>
          </w:rPr>
          <w:t xml:space="preserve"> </w:t>
        </w:r>
      </w:hyperlink>
      <w:hyperlink r:id="rId95">
        <w:r w:rsidRPr="00A51967">
          <w:rPr>
            <w:rFonts w:asciiTheme="minorBidi" w:hAnsiTheme="minorBidi" w:cstheme="minorBidi"/>
            <w:color w:val="00317B"/>
            <w:sz w:val="20"/>
            <w:u w:val="single"/>
          </w:rPr>
          <w:t>Research data repositories</w:t>
        </w:r>
      </w:hyperlink>
      <w:r w:rsidRPr="002135EB">
        <w:rPr>
          <w:rFonts w:asciiTheme="minorBidi" w:hAnsiTheme="minorBidi" w:cstheme="minorBidi"/>
          <w:sz w:val="20"/>
        </w:rPr>
        <w:t xml:space="preserve">. See also </w:t>
      </w:r>
      <w:r w:rsidR="000A21DF">
        <w:rPr>
          <w:rFonts w:asciiTheme="minorBidi" w:hAnsiTheme="minorBidi" w:cstheme="minorBidi"/>
          <w:sz w:val="20"/>
        </w:rPr>
        <w:t>DCC guide</w:t>
      </w:r>
      <w:r w:rsidRPr="002135EB">
        <w:rPr>
          <w:rFonts w:asciiTheme="minorBidi" w:hAnsiTheme="minorBidi" w:cstheme="minorBidi"/>
          <w:sz w:val="20"/>
        </w:rPr>
        <w:t xml:space="preserve"> </w:t>
      </w:r>
      <w:hyperlink r:id="rId96">
        <w:proofErr w:type="gramStart"/>
        <w:r w:rsidRPr="00A51967">
          <w:rPr>
            <w:rFonts w:asciiTheme="minorBidi" w:hAnsiTheme="minorBidi" w:cstheme="minorBidi"/>
            <w:color w:val="00317B"/>
            <w:sz w:val="20"/>
            <w:u w:val="single"/>
          </w:rPr>
          <w:t>How to appraise and select research data for curation</w:t>
        </w:r>
        <w:proofErr w:type="gramEnd"/>
      </w:hyperlink>
      <w:r w:rsidR="000A21DF" w:rsidRPr="000A21DF">
        <w:rPr>
          <w:rFonts w:asciiTheme="minorBidi" w:hAnsiTheme="minorBidi" w:cstheme="minorBidi"/>
          <w:bCs/>
          <w:sz w:val="22"/>
          <w:szCs w:val="22"/>
        </w:rPr>
        <w:t>.</w:t>
      </w:r>
    </w:p>
    <w:p w:rsidR="000A21DF" w:rsidRPr="000D23F6" w:rsidRDefault="000A21DF" w:rsidP="000A21DF">
      <w:pPr>
        <w:rPr>
          <w:rFonts w:asciiTheme="minorBidi" w:hAnsiTheme="minorBidi" w:cstheme="minorBidi"/>
          <w:b/>
          <w:sz w:val="24"/>
          <w:szCs w:val="24"/>
        </w:rPr>
      </w:pPr>
    </w:p>
    <w:p w:rsidR="002135EB" w:rsidRPr="00877F6C" w:rsidRDefault="002135EB" w:rsidP="000A21DF">
      <w:pPr>
        <w:rPr>
          <w:rFonts w:asciiTheme="minorBidi" w:hAnsiTheme="minorBidi" w:cstheme="minorBidi"/>
          <w:color w:val="00317B"/>
          <w:sz w:val="24"/>
          <w:szCs w:val="24"/>
          <w:u w:val="single"/>
        </w:rPr>
      </w:pPr>
      <w:r w:rsidRPr="00877F6C">
        <w:rPr>
          <w:rFonts w:asciiTheme="minorBidi" w:hAnsiTheme="minorBidi" w:cstheme="minorBidi"/>
          <w:b/>
          <w:sz w:val="24"/>
          <w:szCs w:val="24"/>
        </w:rPr>
        <w:t>Research materials</w:t>
      </w:r>
    </w:p>
    <w:p w:rsidR="00272659" w:rsidRPr="0070473F" w:rsidRDefault="00272659" w:rsidP="002135EB">
      <w:pPr>
        <w:rPr>
          <w:rFonts w:asciiTheme="minorBidi" w:hAnsiTheme="minorBidi" w:cstheme="minorBidi"/>
          <w:b/>
          <w:sz w:val="12"/>
          <w:szCs w:val="12"/>
        </w:rPr>
      </w:pPr>
    </w:p>
    <w:p w:rsidR="002135EB" w:rsidRPr="0070473F" w:rsidRDefault="002135EB" w:rsidP="002135EB">
      <w:pPr>
        <w:rPr>
          <w:rFonts w:asciiTheme="minorBidi" w:hAnsiTheme="minorBidi" w:cstheme="minorBidi"/>
          <w:b/>
          <w:color w:val="3D527B"/>
          <w:sz w:val="20"/>
        </w:rPr>
      </w:pPr>
      <w:r w:rsidRPr="0070473F">
        <w:rPr>
          <w:rFonts w:asciiTheme="minorBidi" w:hAnsiTheme="minorBidi" w:cstheme="minorBidi"/>
          <w:b/>
          <w:color w:val="3D527B"/>
          <w:sz w:val="20"/>
        </w:rPr>
        <w:t xml:space="preserve">What materials your research will produce and how these </w:t>
      </w:r>
      <w:proofErr w:type="gramStart"/>
      <w:r w:rsidRPr="0070473F">
        <w:rPr>
          <w:rFonts w:asciiTheme="minorBidi" w:hAnsiTheme="minorBidi" w:cstheme="minorBidi"/>
          <w:b/>
          <w:color w:val="3D527B"/>
          <w:sz w:val="20"/>
        </w:rPr>
        <w:t>will be made</w:t>
      </w:r>
      <w:proofErr w:type="gramEnd"/>
      <w:r w:rsidRPr="0070473F">
        <w:rPr>
          <w:rFonts w:asciiTheme="minorBidi" w:hAnsiTheme="minorBidi" w:cstheme="minorBidi"/>
          <w:b/>
          <w:color w:val="3D527B"/>
          <w:sz w:val="20"/>
        </w:rPr>
        <w:t xml:space="preserve"> available</w:t>
      </w:r>
    </w:p>
    <w:p w:rsidR="00272659" w:rsidRPr="0070473F" w:rsidRDefault="00272659" w:rsidP="002135EB">
      <w:pPr>
        <w:rPr>
          <w:rFonts w:asciiTheme="minorBidi" w:hAnsiTheme="minorBidi" w:cstheme="minorBidi"/>
          <w:b/>
          <w:sz w:val="12"/>
          <w:szCs w:val="12"/>
        </w:rPr>
      </w:pPr>
    </w:p>
    <w:p w:rsidR="002135EB" w:rsidRDefault="001341D5" w:rsidP="002135EB">
      <w:pPr>
        <w:rPr>
          <w:rFonts w:asciiTheme="minorBidi" w:hAnsiTheme="minorBidi" w:cstheme="minorBidi"/>
          <w:b/>
          <w:sz w:val="20"/>
        </w:rPr>
      </w:pPr>
      <w:proofErr w:type="spellStart"/>
      <w:r>
        <w:rPr>
          <w:rFonts w:asciiTheme="minorBidi" w:hAnsiTheme="minorBidi" w:cstheme="minorBidi"/>
          <w:b/>
          <w:sz w:val="20"/>
        </w:rPr>
        <w:t>Wellcome</w:t>
      </w:r>
      <w:proofErr w:type="spellEnd"/>
      <w:r w:rsidR="002135EB" w:rsidRPr="002135EB">
        <w:rPr>
          <w:rFonts w:asciiTheme="minorBidi" w:hAnsiTheme="minorBidi" w:cstheme="minorBidi"/>
          <w:b/>
          <w:sz w:val="20"/>
        </w:rPr>
        <w:t xml:space="preserve"> guidance</w:t>
      </w:r>
    </w:p>
    <w:p w:rsidR="00272659" w:rsidRPr="0070473F" w:rsidRDefault="00272659" w:rsidP="002135EB">
      <w:pPr>
        <w:rPr>
          <w:rFonts w:asciiTheme="minorBidi" w:hAnsiTheme="minorBidi" w:cstheme="minorBidi"/>
          <w:b/>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Your plan should identify any significant materials you expect to develop using </w:t>
      </w:r>
      <w:proofErr w:type="spellStart"/>
      <w:r w:rsidRPr="002135EB">
        <w:rPr>
          <w:rFonts w:asciiTheme="minorBidi" w:hAnsiTheme="minorBidi" w:cstheme="minorBidi"/>
          <w:sz w:val="20"/>
        </w:rPr>
        <w:t>Wellcome</w:t>
      </w:r>
      <w:proofErr w:type="spellEnd"/>
      <w:r w:rsidRPr="002135EB">
        <w:rPr>
          <w:rFonts w:asciiTheme="minorBidi" w:hAnsiTheme="minorBidi" w:cstheme="minorBidi"/>
          <w:sz w:val="20"/>
        </w:rPr>
        <w:t xml:space="preserve"> funding, which could be of potential value as a resource to other researchers.</w:t>
      </w:r>
    </w:p>
    <w:p w:rsidR="001F6108" w:rsidRPr="001F6108" w:rsidRDefault="001F6108" w:rsidP="002135EB">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You should identify in your plan how the materials </w:t>
      </w:r>
      <w:proofErr w:type="gramStart"/>
      <w:r w:rsidRPr="002135EB">
        <w:rPr>
          <w:rFonts w:asciiTheme="minorBidi" w:hAnsiTheme="minorBidi" w:cstheme="minorBidi"/>
          <w:sz w:val="20"/>
        </w:rPr>
        <w:t>will be made</w:t>
      </w:r>
      <w:proofErr w:type="gramEnd"/>
      <w:r w:rsidRPr="002135EB">
        <w:rPr>
          <w:rFonts w:asciiTheme="minorBidi" w:hAnsiTheme="minorBidi" w:cstheme="minorBidi"/>
          <w:sz w:val="20"/>
        </w:rPr>
        <w:t xml:space="preserve"> available to potential users. For example, by:</w:t>
      </w:r>
    </w:p>
    <w:p w:rsidR="00272659" w:rsidRPr="0070473F" w:rsidRDefault="00272659" w:rsidP="002135EB">
      <w:pPr>
        <w:rPr>
          <w:rFonts w:asciiTheme="minorBidi" w:hAnsiTheme="minorBidi" w:cstheme="minorBidi"/>
          <w:sz w:val="12"/>
          <w:szCs w:val="12"/>
        </w:rPr>
      </w:pPr>
    </w:p>
    <w:p w:rsidR="002135EB" w:rsidRPr="002135EB" w:rsidRDefault="002135EB" w:rsidP="002135EB">
      <w:pPr>
        <w:numPr>
          <w:ilvl w:val="0"/>
          <w:numId w:val="21"/>
        </w:numPr>
        <w:overflowPunct/>
        <w:autoSpaceDE/>
        <w:autoSpaceDN/>
        <w:adjustRightInd/>
        <w:spacing w:line="276" w:lineRule="auto"/>
        <w:ind w:left="1134"/>
        <w:rPr>
          <w:rFonts w:asciiTheme="minorBidi" w:hAnsiTheme="minorBidi" w:cstheme="minorBidi"/>
          <w:sz w:val="20"/>
        </w:rPr>
      </w:pPr>
      <w:r w:rsidRPr="002135EB">
        <w:rPr>
          <w:rFonts w:asciiTheme="minorBidi" w:hAnsiTheme="minorBidi" w:cstheme="minorBidi"/>
          <w:sz w:val="20"/>
        </w:rPr>
        <w:t>depositing in a recognised collection such as</w:t>
      </w:r>
      <w:hyperlink r:id="rId97">
        <w:r w:rsidRPr="002135EB">
          <w:rPr>
            <w:rFonts w:asciiTheme="minorBidi" w:hAnsiTheme="minorBidi" w:cstheme="minorBidi"/>
            <w:sz w:val="20"/>
          </w:rPr>
          <w:t xml:space="preserve"> </w:t>
        </w:r>
      </w:hyperlink>
      <w:hyperlink r:id="rId98">
        <w:r w:rsidRPr="00A51967">
          <w:rPr>
            <w:rFonts w:asciiTheme="minorBidi" w:hAnsiTheme="minorBidi" w:cstheme="minorBidi"/>
            <w:color w:val="00317B"/>
            <w:sz w:val="20"/>
            <w:u w:val="single"/>
          </w:rPr>
          <w:t>ECACC</w:t>
        </w:r>
      </w:hyperlink>
    </w:p>
    <w:p w:rsidR="002135EB" w:rsidRDefault="002135EB" w:rsidP="00272659">
      <w:pPr>
        <w:numPr>
          <w:ilvl w:val="0"/>
          <w:numId w:val="21"/>
        </w:numPr>
        <w:overflowPunct/>
        <w:autoSpaceDE/>
        <w:autoSpaceDN/>
        <w:adjustRightInd/>
        <w:ind w:left="1134"/>
        <w:rPr>
          <w:rFonts w:asciiTheme="minorBidi" w:hAnsiTheme="minorBidi" w:cstheme="minorBidi"/>
          <w:sz w:val="20"/>
        </w:rPr>
      </w:pPr>
      <w:proofErr w:type="gramStart"/>
      <w:r w:rsidRPr="002135EB">
        <w:rPr>
          <w:rFonts w:asciiTheme="minorBidi" w:hAnsiTheme="minorBidi" w:cstheme="minorBidi"/>
          <w:sz w:val="20"/>
        </w:rPr>
        <w:t>licensing</w:t>
      </w:r>
      <w:proofErr w:type="gramEnd"/>
      <w:r w:rsidRPr="002135EB">
        <w:rPr>
          <w:rFonts w:asciiTheme="minorBidi" w:hAnsiTheme="minorBidi" w:cstheme="minorBidi"/>
          <w:sz w:val="20"/>
        </w:rPr>
        <w:t xml:space="preserve"> to a reputable life science business partner who can handle advertising, manufacture, storage and distribution.</w:t>
      </w:r>
    </w:p>
    <w:p w:rsidR="00272659" w:rsidRPr="0070473F" w:rsidRDefault="00272659" w:rsidP="00272659">
      <w:pPr>
        <w:overflowPunct/>
        <w:autoSpaceDE/>
        <w:autoSpaceDN/>
        <w:adjustRightInd/>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If the material is highly specialised and the potential number of users is so small that commercial partners </w:t>
      </w:r>
      <w:proofErr w:type="gramStart"/>
      <w:r w:rsidRPr="002135EB">
        <w:rPr>
          <w:rFonts w:asciiTheme="minorBidi" w:hAnsiTheme="minorBidi" w:cstheme="minorBidi"/>
          <w:sz w:val="20"/>
        </w:rPr>
        <w:t>cannot be found</w:t>
      </w:r>
      <w:proofErr w:type="gramEnd"/>
      <w:r w:rsidRPr="002135EB">
        <w:rPr>
          <w:rFonts w:asciiTheme="minorBidi" w:hAnsiTheme="minorBidi" w:cstheme="minorBidi"/>
          <w:sz w:val="20"/>
        </w:rPr>
        <w:t xml:space="preserve">, distributing samples yourself to other researchers who have asked for them, may be an acceptable plan. However, where possible, you should find a more sustainable long-term solution that </w:t>
      </w:r>
      <w:proofErr w:type="gramStart"/>
      <w:r w:rsidRPr="002135EB">
        <w:rPr>
          <w:rFonts w:asciiTheme="minorBidi" w:hAnsiTheme="minorBidi" w:cstheme="minorBidi"/>
          <w:sz w:val="20"/>
        </w:rPr>
        <w:t>doesn’t</w:t>
      </w:r>
      <w:proofErr w:type="gramEnd"/>
      <w:r w:rsidRPr="002135EB">
        <w:rPr>
          <w:rFonts w:asciiTheme="minorBidi" w:hAnsiTheme="minorBidi" w:cstheme="minorBidi"/>
          <w:sz w:val="20"/>
        </w:rPr>
        <w:t xml:space="preserve"> put an undue burden on you or your institution.</w:t>
      </w:r>
    </w:p>
    <w:p w:rsidR="00272659" w:rsidRPr="0070473F" w:rsidRDefault="00272659" w:rsidP="002135EB">
      <w:pPr>
        <w:rPr>
          <w:rFonts w:asciiTheme="minorBidi" w:hAnsiTheme="minorBidi" w:cstheme="minorBidi"/>
          <w:sz w:val="12"/>
          <w:szCs w:val="12"/>
        </w:rPr>
      </w:pPr>
    </w:p>
    <w:p w:rsidR="002135EB" w:rsidRDefault="002135EB" w:rsidP="002135EB">
      <w:pPr>
        <w:rPr>
          <w:rFonts w:asciiTheme="minorBidi" w:hAnsiTheme="minorBidi" w:cstheme="minorBidi"/>
          <w:sz w:val="16"/>
          <w:szCs w:val="16"/>
        </w:rPr>
      </w:pPr>
      <w:r w:rsidRPr="002135EB">
        <w:rPr>
          <w:rFonts w:asciiTheme="minorBidi" w:hAnsiTheme="minorBidi" w:cstheme="minorBidi"/>
          <w:sz w:val="20"/>
        </w:rPr>
        <w:t>When dealing with commercial entities, you should retain the right to produce the research materials yourself, and to license others to do so, if your chosen commercial partner is unable or unwilling to continue supplying them to the research community.</w:t>
      </w:r>
    </w:p>
    <w:p w:rsidR="00272659" w:rsidRPr="0070473F" w:rsidRDefault="00272659" w:rsidP="002135EB">
      <w:pPr>
        <w:rPr>
          <w:rFonts w:asciiTheme="minorBidi" w:hAnsiTheme="minorBidi" w:cstheme="minorBidi"/>
          <w:sz w:val="12"/>
          <w:szCs w:val="12"/>
        </w:rPr>
      </w:pPr>
    </w:p>
    <w:p w:rsidR="002135EB" w:rsidRDefault="002135EB" w:rsidP="002135EB">
      <w:pPr>
        <w:rPr>
          <w:rFonts w:asciiTheme="minorBidi" w:hAnsiTheme="minorBidi" w:cstheme="minorBidi"/>
          <w:sz w:val="20"/>
        </w:rPr>
      </w:pPr>
      <w:r w:rsidRPr="002135EB">
        <w:rPr>
          <w:rFonts w:asciiTheme="minorBidi" w:hAnsiTheme="minorBidi" w:cstheme="minorBidi"/>
          <w:sz w:val="20"/>
        </w:rPr>
        <w:t xml:space="preserve">Whilst your institution may generate reasonable revenue from commercialising research materials, the primary driver should not be revenue generation. You should ensure that your research materials </w:t>
      </w:r>
      <w:proofErr w:type="gramStart"/>
      <w:r w:rsidRPr="002135EB">
        <w:rPr>
          <w:rFonts w:asciiTheme="minorBidi" w:hAnsiTheme="minorBidi" w:cstheme="minorBidi"/>
          <w:sz w:val="20"/>
        </w:rPr>
        <w:t>are made</w:t>
      </w:r>
      <w:proofErr w:type="gramEnd"/>
      <w:r w:rsidRPr="002135EB">
        <w:rPr>
          <w:rFonts w:asciiTheme="minorBidi" w:hAnsiTheme="minorBidi" w:cstheme="minorBidi"/>
          <w:sz w:val="20"/>
        </w:rPr>
        <w:t xml:space="preserve"> available to the wider research community and thereby advance the development of health benefits.</w:t>
      </w:r>
    </w:p>
    <w:p w:rsidR="009764E3" w:rsidRDefault="009764E3" w:rsidP="002135EB">
      <w:pPr>
        <w:rPr>
          <w:rFonts w:asciiTheme="minorBidi" w:hAnsiTheme="minorBidi" w:cstheme="minorBidi"/>
          <w:sz w:val="24"/>
          <w:szCs w:val="24"/>
        </w:rPr>
      </w:pPr>
    </w:p>
    <w:p w:rsidR="000D23F6" w:rsidRDefault="000D23F6" w:rsidP="002135EB">
      <w:pPr>
        <w:rPr>
          <w:rFonts w:asciiTheme="minorBidi" w:hAnsiTheme="minorBidi" w:cstheme="minorBidi"/>
          <w:sz w:val="24"/>
          <w:szCs w:val="24"/>
        </w:rPr>
      </w:pPr>
    </w:p>
    <w:p w:rsidR="000D23F6" w:rsidRDefault="000D23F6" w:rsidP="002135EB">
      <w:pPr>
        <w:rPr>
          <w:rFonts w:asciiTheme="minorBidi" w:hAnsiTheme="minorBidi" w:cstheme="minorBidi"/>
          <w:sz w:val="24"/>
          <w:szCs w:val="24"/>
        </w:rPr>
      </w:pPr>
    </w:p>
    <w:p w:rsidR="000D23F6" w:rsidRDefault="000D23F6" w:rsidP="002135EB">
      <w:pPr>
        <w:rPr>
          <w:rFonts w:asciiTheme="minorBidi" w:hAnsiTheme="minorBidi" w:cstheme="minorBidi"/>
          <w:sz w:val="24"/>
          <w:szCs w:val="24"/>
        </w:rPr>
      </w:pPr>
    </w:p>
    <w:p w:rsidR="000D23F6" w:rsidRDefault="000D23F6" w:rsidP="002135EB">
      <w:pPr>
        <w:rPr>
          <w:rFonts w:asciiTheme="minorBidi" w:hAnsiTheme="minorBidi" w:cstheme="minorBidi"/>
          <w:sz w:val="24"/>
          <w:szCs w:val="24"/>
        </w:rPr>
      </w:pPr>
    </w:p>
    <w:p w:rsidR="000D23F6" w:rsidRPr="000D23F6" w:rsidRDefault="000D23F6" w:rsidP="002135EB">
      <w:pPr>
        <w:rPr>
          <w:rFonts w:asciiTheme="minorBidi" w:hAnsiTheme="minorBidi" w:cstheme="minorBidi"/>
          <w:sz w:val="24"/>
          <w:szCs w:val="24"/>
        </w:rPr>
      </w:pPr>
    </w:p>
    <w:p w:rsidR="008703C9" w:rsidRPr="00877F6C" w:rsidRDefault="008703C9" w:rsidP="00EF6C33">
      <w:pPr>
        <w:rPr>
          <w:rFonts w:asciiTheme="minorBidi" w:hAnsiTheme="minorBidi" w:cstheme="minorBidi"/>
          <w:b/>
          <w:sz w:val="24"/>
          <w:szCs w:val="24"/>
        </w:rPr>
      </w:pPr>
      <w:r w:rsidRPr="00877F6C">
        <w:rPr>
          <w:rFonts w:asciiTheme="minorBidi" w:hAnsiTheme="minorBidi" w:cstheme="minorBidi"/>
          <w:b/>
          <w:sz w:val="24"/>
          <w:szCs w:val="24"/>
        </w:rPr>
        <w:lastRenderedPageBreak/>
        <w:t xml:space="preserve">Resources </w:t>
      </w:r>
      <w:r w:rsidR="00EF6C33" w:rsidRPr="00877F6C">
        <w:rPr>
          <w:rFonts w:asciiTheme="minorBidi" w:hAnsiTheme="minorBidi" w:cstheme="minorBidi"/>
          <w:b/>
          <w:sz w:val="24"/>
          <w:szCs w:val="24"/>
        </w:rPr>
        <w:t>r</w:t>
      </w:r>
      <w:r w:rsidRPr="00877F6C">
        <w:rPr>
          <w:rFonts w:asciiTheme="minorBidi" w:hAnsiTheme="minorBidi" w:cstheme="minorBidi"/>
          <w:b/>
          <w:sz w:val="24"/>
          <w:szCs w:val="24"/>
        </w:rPr>
        <w:t>equired</w:t>
      </w:r>
    </w:p>
    <w:p w:rsidR="008703C9" w:rsidRPr="0070473F" w:rsidRDefault="008703C9" w:rsidP="008703C9">
      <w:pPr>
        <w:rPr>
          <w:rFonts w:asciiTheme="minorBidi" w:hAnsiTheme="minorBidi" w:cstheme="minorBidi"/>
          <w:b/>
          <w:sz w:val="12"/>
          <w:szCs w:val="12"/>
        </w:rPr>
      </w:pPr>
    </w:p>
    <w:p w:rsidR="008703C9" w:rsidRPr="00986332" w:rsidRDefault="008703C9" w:rsidP="008703C9">
      <w:pPr>
        <w:rPr>
          <w:rFonts w:asciiTheme="minorBidi" w:hAnsiTheme="minorBidi" w:cstheme="minorBidi"/>
          <w:b/>
          <w:color w:val="3D527B"/>
          <w:sz w:val="20"/>
        </w:rPr>
      </w:pPr>
      <w:r w:rsidRPr="00986332">
        <w:rPr>
          <w:rFonts w:asciiTheme="minorBidi" w:hAnsiTheme="minorBidi" w:cstheme="minorBidi"/>
          <w:b/>
          <w:color w:val="3D527B"/>
          <w:sz w:val="20"/>
        </w:rPr>
        <w:t xml:space="preserve">You should consider what resources you </w:t>
      </w:r>
      <w:proofErr w:type="gramStart"/>
      <w:r w:rsidRPr="00986332">
        <w:rPr>
          <w:rFonts w:asciiTheme="minorBidi" w:hAnsiTheme="minorBidi" w:cstheme="minorBidi"/>
          <w:b/>
          <w:color w:val="3D527B"/>
          <w:sz w:val="20"/>
        </w:rPr>
        <w:t>may</w:t>
      </w:r>
      <w:proofErr w:type="gramEnd"/>
      <w:r w:rsidRPr="00986332">
        <w:rPr>
          <w:rFonts w:asciiTheme="minorBidi" w:hAnsiTheme="minorBidi" w:cstheme="minorBidi"/>
          <w:b/>
          <w:color w:val="3D527B"/>
          <w:sz w:val="20"/>
        </w:rPr>
        <w:t xml:space="preserve"> need to deliver your plan and outline where dedicated resources are required.</w:t>
      </w:r>
    </w:p>
    <w:p w:rsidR="008703C9" w:rsidRPr="0070473F" w:rsidRDefault="008703C9" w:rsidP="008703C9">
      <w:pPr>
        <w:rPr>
          <w:rFonts w:asciiTheme="minorBidi" w:hAnsiTheme="minorBidi" w:cstheme="minorBidi"/>
          <w:b/>
          <w:sz w:val="12"/>
          <w:szCs w:val="12"/>
        </w:rPr>
      </w:pPr>
    </w:p>
    <w:p w:rsidR="008703C9" w:rsidRDefault="008703C9" w:rsidP="008703C9">
      <w:pPr>
        <w:rPr>
          <w:rFonts w:asciiTheme="minorBidi" w:hAnsiTheme="minorBidi" w:cstheme="minorBidi"/>
          <w:b/>
          <w:sz w:val="20"/>
        </w:rPr>
      </w:pPr>
      <w:proofErr w:type="spellStart"/>
      <w:r>
        <w:rPr>
          <w:rFonts w:asciiTheme="minorBidi" w:hAnsiTheme="minorBidi" w:cstheme="minorBidi"/>
          <w:b/>
          <w:sz w:val="20"/>
        </w:rPr>
        <w:t>Wellcome</w:t>
      </w:r>
      <w:proofErr w:type="spellEnd"/>
      <w:r>
        <w:rPr>
          <w:rFonts w:asciiTheme="minorBidi" w:hAnsiTheme="minorBidi" w:cstheme="minorBidi"/>
          <w:b/>
          <w:sz w:val="20"/>
        </w:rPr>
        <w:t xml:space="preserve"> g</w:t>
      </w:r>
      <w:r w:rsidRPr="002135EB">
        <w:rPr>
          <w:rFonts w:asciiTheme="minorBidi" w:hAnsiTheme="minorBidi" w:cstheme="minorBidi"/>
          <w:b/>
          <w:sz w:val="20"/>
        </w:rPr>
        <w:t>uidance</w:t>
      </w:r>
    </w:p>
    <w:p w:rsidR="008703C9" w:rsidRPr="0070473F" w:rsidRDefault="008703C9" w:rsidP="008703C9">
      <w:pPr>
        <w:rPr>
          <w:rFonts w:asciiTheme="minorBidi" w:hAnsiTheme="minorBidi" w:cstheme="minorBidi"/>
          <w:b/>
          <w:sz w:val="12"/>
          <w:szCs w:val="12"/>
        </w:rPr>
      </w:pPr>
    </w:p>
    <w:p w:rsidR="008703C9" w:rsidRDefault="008703C9" w:rsidP="008703C9">
      <w:pPr>
        <w:rPr>
          <w:rFonts w:asciiTheme="minorBidi" w:hAnsiTheme="minorBidi" w:cstheme="minorBidi"/>
          <w:sz w:val="20"/>
        </w:rPr>
      </w:pPr>
      <w:r w:rsidRPr="002135EB">
        <w:rPr>
          <w:rFonts w:asciiTheme="minorBidi" w:hAnsiTheme="minorBidi" w:cstheme="minorBidi"/>
          <w:sz w:val="20"/>
        </w:rPr>
        <w:t>Examples of resources you can request include:</w:t>
      </w:r>
    </w:p>
    <w:p w:rsidR="008703C9" w:rsidRPr="0070473F" w:rsidRDefault="008703C9" w:rsidP="008703C9">
      <w:pPr>
        <w:rPr>
          <w:rFonts w:asciiTheme="minorBidi" w:hAnsiTheme="minorBidi" w:cstheme="minorBidi"/>
          <w:sz w:val="12"/>
          <w:szCs w:val="12"/>
        </w:rPr>
      </w:pPr>
    </w:p>
    <w:p w:rsidR="008703C9" w:rsidRDefault="008703C9" w:rsidP="008703C9">
      <w:pPr>
        <w:rPr>
          <w:rFonts w:asciiTheme="minorBidi" w:hAnsiTheme="minorBidi" w:cstheme="minorBidi"/>
          <w:b/>
          <w:sz w:val="20"/>
        </w:rPr>
      </w:pPr>
      <w:r w:rsidRPr="002135EB">
        <w:rPr>
          <w:rFonts w:asciiTheme="minorBidi" w:hAnsiTheme="minorBidi" w:cstheme="minorBidi"/>
          <w:b/>
          <w:sz w:val="20"/>
        </w:rPr>
        <w:t xml:space="preserve">People and skills </w:t>
      </w:r>
    </w:p>
    <w:p w:rsidR="008703C9" w:rsidRPr="0070473F" w:rsidRDefault="008703C9" w:rsidP="008703C9">
      <w:pPr>
        <w:rPr>
          <w:rFonts w:asciiTheme="minorBidi" w:hAnsiTheme="minorBidi" w:cstheme="minorBidi"/>
          <w:b/>
          <w:sz w:val="12"/>
          <w:szCs w:val="12"/>
        </w:rPr>
      </w:pPr>
    </w:p>
    <w:p w:rsidR="008703C9" w:rsidRPr="002135EB" w:rsidRDefault="008703C9" w:rsidP="008703C9">
      <w:pPr>
        <w:numPr>
          <w:ilvl w:val="0"/>
          <w:numId w:val="25"/>
        </w:numPr>
        <w:overflowPunct/>
        <w:autoSpaceDE/>
        <w:autoSpaceDN/>
        <w:adjustRightInd/>
        <w:rPr>
          <w:rFonts w:asciiTheme="minorBidi" w:hAnsiTheme="minorBidi" w:cstheme="minorBidi"/>
          <w:sz w:val="20"/>
        </w:rPr>
      </w:pPr>
      <w:r w:rsidRPr="002135EB">
        <w:rPr>
          <w:rFonts w:asciiTheme="minorBidi" w:hAnsiTheme="minorBidi" w:cstheme="minorBidi"/>
          <w:sz w:val="20"/>
        </w:rPr>
        <w:t>support for one or more dedicated data manager or data scientist (on a full- or part-time basis)</w:t>
      </w:r>
    </w:p>
    <w:p w:rsidR="008703C9" w:rsidRDefault="008703C9" w:rsidP="008703C9">
      <w:pPr>
        <w:numPr>
          <w:ilvl w:val="0"/>
          <w:numId w:val="25"/>
        </w:numPr>
        <w:overflowPunct/>
        <w:autoSpaceDE/>
        <w:autoSpaceDN/>
        <w:adjustRightInd/>
        <w:rPr>
          <w:rFonts w:asciiTheme="minorBidi" w:hAnsiTheme="minorBidi" w:cstheme="minorBidi"/>
          <w:sz w:val="20"/>
        </w:rPr>
      </w:pPr>
      <w:proofErr w:type="gramStart"/>
      <w:r w:rsidRPr="002135EB">
        <w:rPr>
          <w:rFonts w:asciiTheme="minorBidi" w:hAnsiTheme="minorBidi" w:cstheme="minorBidi"/>
          <w:sz w:val="20"/>
        </w:rPr>
        <w:t>data</w:t>
      </w:r>
      <w:proofErr w:type="gramEnd"/>
      <w:r w:rsidRPr="002135EB">
        <w:rPr>
          <w:rFonts w:asciiTheme="minorBidi" w:hAnsiTheme="minorBidi" w:cstheme="minorBidi"/>
          <w:sz w:val="20"/>
        </w:rPr>
        <w:t xml:space="preserve"> and software management training for research or support staff that are needed to deliver the proposed research.</w:t>
      </w:r>
    </w:p>
    <w:p w:rsidR="008703C9" w:rsidRPr="0070473F" w:rsidRDefault="008703C9" w:rsidP="008703C9">
      <w:pPr>
        <w:overflowPunct/>
        <w:autoSpaceDE/>
        <w:autoSpaceDN/>
        <w:adjustRightInd/>
        <w:rPr>
          <w:rFonts w:asciiTheme="minorBidi" w:hAnsiTheme="minorBidi" w:cstheme="minorBidi"/>
          <w:sz w:val="12"/>
          <w:szCs w:val="12"/>
        </w:rPr>
      </w:pPr>
    </w:p>
    <w:p w:rsidR="008703C9" w:rsidRDefault="008703C9" w:rsidP="000D23F6">
      <w:pPr>
        <w:rPr>
          <w:rFonts w:asciiTheme="minorBidi" w:hAnsiTheme="minorBidi" w:cstheme="minorBidi"/>
          <w:sz w:val="20"/>
        </w:rPr>
      </w:pPr>
      <w:r w:rsidRPr="002135EB">
        <w:rPr>
          <w:rFonts w:asciiTheme="minorBidi" w:hAnsiTheme="minorBidi" w:cstheme="minorBidi"/>
          <w:sz w:val="20"/>
        </w:rPr>
        <w:t xml:space="preserve">We </w:t>
      </w:r>
      <w:proofErr w:type="gramStart"/>
      <w:r w:rsidRPr="002135EB">
        <w:rPr>
          <w:rFonts w:asciiTheme="minorBidi" w:hAnsiTheme="minorBidi" w:cstheme="minorBidi"/>
          <w:sz w:val="20"/>
        </w:rPr>
        <w:t>don’t</w:t>
      </w:r>
      <w:proofErr w:type="gramEnd"/>
      <w:r w:rsidRPr="002135EB">
        <w:rPr>
          <w:rFonts w:asciiTheme="minorBidi" w:hAnsiTheme="minorBidi" w:cstheme="minorBidi"/>
          <w:sz w:val="20"/>
        </w:rPr>
        <w:t xml:space="preserve"> usually consider costs for occasional or routine support from institutional data managers or other support staff.</w:t>
      </w:r>
    </w:p>
    <w:p w:rsidR="000D23F6" w:rsidRPr="000D23F6" w:rsidRDefault="000D23F6" w:rsidP="000D23F6">
      <w:pPr>
        <w:rPr>
          <w:rFonts w:asciiTheme="minorBidi" w:hAnsiTheme="minorBidi" w:cstheme="minorBidi"/>
          <w:sz w:val="20"/>
        </w:rPr>
      </w:pPr>
    </w:p>
    <w:p w:rsidR="008703C9" w:rsidRDefault="008703C9" w:rsidP="008703C9">
      <w:pPr>
        <w:rPr>
          <w:rFonts w:asciiTheme="minorBidi" w:hAnsiTheme="minorBidi" w:cstheme="minorBidi"/>
          <w:b/>
          <w:sz w:val="20"/>
        </w:rPr>
      </w:pPr>
      <w:r w:rsidRPr="002135EB">
        <w:rPr>
          <w:rFonts w:asciiTheme="minorBidi" w:hAnsiTheme="minorBidi" w:cstheme="minorBidi"/>
          <w:b/>
          <w:sz w:val="20"/>
        </w:rPr>
        <w:t xml:space="preserve">Storage and computation </w:t>
      </w:r>
    </w:p>
    <w:p w:rsidR="008703C9" w:rsidRPr="0070473F" w:rsidRDefault="008703C9" w:rsidP="008703C9">
      <w:pPr>
        <w:rPr>
          <w:rFonts w:asciiTheme="minorBidi" w:hAnsiTheme="minorBidi" w:cstheme="minorBidi"/>
          <w:b/>
          <w:sz w:val="12"/>
          <w:szCs w:val="12"/>
        </w:rPr>
      </w:pPr>
    </w:p>
    <w:p w:rsidR="008703C9" w:rsidRPr="002135EB" w:rsidRDefault="008703C9" w:rsidP="008703C9">
      <w:pPr>
        <w:numPr>
          <w:ilvl w:val="0"/>
          <w:numId w:val="26"/>
        </w:numPr>
        <w:overflowPunct/>
        <w:autoSpaceDE/>
        <w:autoSpaceDN/>
        <w:adjustRightInd/>
        <w:rPr>
          <w:rFonts w:asciiTheme="minorBidi" w:hAnsiTheme="minorBidi" w:cstheme="minorBidi"/>
          <w:sz w:val="20"/>
        </w:rPr>
      </w:pPr>
      <w:r w:rsidRPr="002135EB">
        <w:rPr>
          <w:rFonts w:asciiTheme="minorBidi" w:hAnsiTheme="minorBidi" w:cstheme="minorBidi"/>
          <w:sz w:val="20"/>
        </w:rPr>
        <w:t xml:space="preserve">any dedicated hardware or software that is required to deliver your proposed research </w:t>
      </w:r>
    </w:p>
    <w:p w:rsidR="008703C9" w:rsidRDefault="008703C9" w:rsidP="008703C9">
      <w:pPr>
        <w:numPr>
          <w:ilvl w:val="0"/>
          <w:numId w:val="26"/>
        </w:numPr>
        <w:overflowPunct/>
        <w:autoSpaceDE/>
        <w:autoSpaceDN/>
        <w:adjustRightInd/>
        <w:spacing w:line="276" w:lineRule="auto"/>
        <w:rPr>
          <w:rFonts w:asciiTheme="minorBidi" w:hAnsiTheme="minorBidi" w:cstheme="minorBidi"/>
          <w:sz w:val="20"/>
        </w:rPr>
      </w:pPr>
      <w:proofErr w:type="gramStart"/>
      <w:r w:rsidRPr="002135EB">
        <w:rPr>
          <w:rFonts w:asciiTheme="minorBidi" w:hAnsiTheme="minorBidi" w:cstheme="minorBidi"/>
          <w:sz w:val="20"/>
        </w:rPr>
        <w:t>the</w:t>
      </w:r>
      <w:proofErr w:type="gramEnd"/>
      <w:r w:rsidRPr="002135EB">
        <w:rPr>
          <w:rFonts w:asciiTheme="minorBidi" w:hAnsiTheme="minorBidi" w:cstheme="minorBidi"/>
          <w:sz w:val="20"/>
        </w:rPr>
        <w:t xml:space="preserve"> cost of accessing a supercomputer or other shared facilities. </w:t>
      </w:r>
    </w:p>
    <w:p w:rsidR="008703C9" w:rsidRPr="0070473F" w:rsidRDefault="008703C9" w:rsidP="008703C9">
      <w:pPr>
        <w:overflowPunct/>
        <w:autoSpaceDE/>
        <w:autoSpaceDN/>
        <w:adjustRightInd/>
        <w:spacing w:line="276" w:lineRule="auto"/>
        <w:rPr>
          <w:rFonts w:asciiTheme="minorBidi" w:hAnsiTheme="minorBidi" w:cstheme="minorBidi"/>
          <w:sz w:val="12"/>
          <w:szCs w:val="12"/>
        </w:rPr>
      </w:pPr>
    </w:p>
    <w:p w:rsidR="008703C9" w:rsidRDefault="008703C9" w:rsidP="008703C9">
      <w:pPr>
        <w:rPr>
          <w:rFonts w:asciiTheme="minorBidi" w:hAnsiTheme="minorBidi" w:cstheme="minorBidi"/>
          <w:sz w:val="20"/>
        </w:rPr>
      </w:pPr>
      <w:r w:rsidRPr="002135EB">
        <w:rPr>
          <w:rFonts w:asciiTheme="minorBidi" w:hAnsiTheme="minorBidi" w:cstheme="minorBidi"/>
          <w:sz w:val="20"/>
        </w:rPr>
        <w:t xml:space="preserve">We would usually expect costs associated with routine data storage to </w:t>
      </w:r>
      <w:proofErr w:type="gramStart"/>
      <w:r w:rsidRPr="002135EB">
        <w:rPr>
          <w:rFonts w:asciiTheme="minorBidi" w:hAnsiTheme="minorBidi" w:cstheme="minorBidi"/>
          <w:sz w:val="20"/>
        </w:rPr>
        <w:t>be met</w:t>
      </w:r>
      <w:proofErr w:type="gramEnd"/>
      <w:r w:rsidRPr="002135EB">
        <w:rPr>
          <w:rFonts w:asciiTheme="minorBidi" w:hAnsiTheme="minorBidi" w:cstheme="minorBidi"/>
          <w:sz w:val="20"/>
        </w:rPr>
        <w:t xml:space="preserve"> by the institution. We will only consider storage costs associated with large or complex </w:t>
      </w:r>
      <w:proofErr w:type="gramStart"/>
      <w:r w:rsidRPr="002135EB">
        <w:rPr>
          <w:rFonts w:asciiTheme="minorBidi" w:hAnsiTheme="minorBidi" w:cstheme="minorBidi"/>
          <w:sz w:val="20"/>
        </w:rPr>
        <w:t>datasets which</w:t>
      </w:r>
      <w:proofErr w:type="gramEnd"/>
      <w:r w:rsidRPr="002135EB">
        <w:rPr>
          <w:rFonts w:asciiTheme="minorBidi" w:hAnsiTheme="minorBidi" w:cstheme="minorBidi"/>
          <w:sz w:val="20"/>
        </w:rPr>
        <w:t xml:space="preserve"> exceed standard institutional allowances.</w:t>
      </w:r>
    </w:p>
    <w:p w:rsidR="00EA321D" w:rsidRPr="000D23F6" w:rsidRDefault="00EA321D" w:rsidP="008703C9">
      <w:pPr>
        <w:rPr>
          <w:rFonts w:asciiTheme="minorBidi" w:hAnsiTheme="minorBidi" w:cstheme="minorBidi"/>
          <w:sz w:val="20"/>
        </w:rPr>
      </w:pPr>
    </w:p>
    <w:p w:rsidR="008703C9" w:rsidRPr="002135EB" w:rsidRDefault="008703C9" w:rsidP="008703C9">
      <w:pPr>
        <w:rPr>
          <w:rFonts w:asciiTheme="minorBidi" w:hAnsiTheme="minorBidi" w:cstheme="minorBidi"/>
          <w:b/>
          <w:sz w:val="20"/>
        </w:rPr>
      </w:pPr>
      <w:r w:rsidRPr="002135EB">
        <w:rPr>
          <w:rFonts w:asciiTheme="minorBidi" w:hAnsiTheme="minorBidi" w:cstheme="minorBidi"/>
          <w:b/>
          <w:sz w:val="20"/>
        </w:rPr>
        <w:t>Access</w:t>
      </w:r>
    </w:p>
    <w:p w:rsidR="008703C9" w:rsidRPr="002135EB" w:rsidRDefault="008703C9" w:rsidP="008703C9">
      <w:pPr>
        <w:numPr>
          <w:ilvl w:val="0"/>
          <w:numId w:val="20"/>
        </w:numPr>
        <w:overflowPunct/>
        <w:autoSpaceDE/>
        <w:autoSpaceDN/>
        <w:adjustRightInd/>
        <w:rPr>
          <w:rFonts w:asciiTheme="minorBidi" w:hAnsiTheme="minorBidi" w:cstheme="minorBidi"/>
          <w:sz w:val="20"/>
        </w:rPr>
      </w:pPr>
      <w:r w:rsidRPr="002135EB">
        <w:rPr>
          <w:rFonts w:asciiTheme="minorBidi" w:hAnsiTheme="minorBidi" w:cstheme="minorBidi"/>
          <w:sz w:val="20"/>
        </w:rPr>
        <w:t>the reasonable costs of operating an access committee or other data access mechanism over the lifetime of the award</w:t>
      </w:r>
    </w:p>
    <w:p w:rsidR="008703C9" w:rsidRPr="002135EB" w:rsidRDefault="008703C9" w:rsidP="008703C9">
      <w:pPr>
        <w:numPr>
          <w:ilvl w:val="0"/>
          <w:numId w:val="20"/>
        </w:numPr>
        <w:overflowPunct/>
        <w:autoSpaceDE/>
        <w:autoSpaceDN/>
        <w:adjustRightInd/>
        <w:rPr>
          <w:rFonts w:asciiTheme="minorBidi" w:hAnsiTheme="minorBidi" w:cstheme="minorBidi"/>
          <w:sz w:val="20"/>
        </w:rPr>
      </w:pPr>
      <w:r w:rsidRPr="002135EB">
        <w:rPr>
          <w:rFonts w:asciiTheme="minorBidi" w:hAnsiTheme="minorBidi" w:cstheme="minorBidi"/>
          <w:sz w:val="20"/>
        </w:rPr>
        <w:t>the costs of preparing and sharing data, software or materials with users (and whether cost-recovery mechanisms will be used)</w:t>
      </w:r>
    </w:p>
    <w:p w:rsidR="008703C9" w:rsidRPr="002135EB" w:rsidRDefault="008703C9" w:rsidP="008703C9">
      <w:pPr>
        <w:numPr>
          <w:ilvl w:val="0"/>
          <w:numId w:val="20"/>
        </w:numPr>
        <w:overflowPunct/>
        <w:autoSpaceDE/>
        <w:autoSpaceDN/>
        <w:adjustRightInd/>
        <w:spacing w:line="276" w:lineRule="auto"/>
        <w:rPr>
          <w:rFonts w:asciiTheme="minorBidi" w:hAnsiTheme="minorBidi" w:cstheme="minorBidi"/>
          <w:sz w:val="20"/>
        </w:rPr>
      </w:pPr>
      <w:r w:rsidRPr="002135EB">
        <w:rPr>
          <w:rFonts w:asciiTheme="minorBidi" w:hAnsiTheme="minorBidi" w:cstheme="minorBidi"/>
          <w:sz w:val="20"/>
        </w:rPr>
        <w:t>the costs of ingesting secondary data, code or materials from users</w:t>
      </w:r>
    </w:p>
    <w:p w:rsidR="008703C9" w:rsidRDefault="008703C9" w:rsidP="008703C9">
      <w:pPr>
        <w:numPr>
          <w:ilvl w:val="0"/>
          <w:numId w:val="20"/>
        </w:numPr>
        <w:overflowPunct/>
        <w:autoSpaceDE/>
        <w:autoSpaceDN/>
        <w:adjustRightInd/>
        <w:rPr>
          <w:rFonts w:asciiTheme="minorBidi" w:hAnsiTheme="minorBidi" w:cstheme="minorBidi"/>
          <w:sz w:val="20"/>
        </w:rPr>
      </w:pPr>
      <w:proofErr w:type="gramStart"/>
      <w:r w:rsidRPr="002135EB">
        <w:rPr>
          <w:rFonts w:asciiTheme="minorBidi" w:hAnsiTheme="minorBidi" w:cstheme="minorBidi"/>
          <w:sz w:val="20"/>
        </w:rPr>
        <w:t>costs</w:t>
      </w:r>
      <w:proofErr w:type="gramEnd"/>
      <w:r w:rsidRPr="002135EB">
        <w:rPr>
          <w:rFonts w:asciiTheme="minorBidi" w:hAnsiTheme="minorBidi" w:cstheme="minorBidi"/>
          <w:sz w:val="20"/>
        </w:rPr>
        <w:t xml:space="preserve"> associated with accessing data from other researchers that you need to take forward your proposed research</w:t>
      </w:r>
      <w:r>
        <w:rPr>
          <w:rFonts w:asciiTheme="minorBidi" w:hAnsiTheme="minorBidi" w:cstheme="minorBidi"/>
          <w:sz w:val="20"/>
        </w:rPr>
        <w:t>.</w:t>
      </w:r>
    </w:p>
    <w:p w:rsidR="008703C9" w:rsidRPr="000D23F6" w:rsidRDefault="008703C9" w:rsidP="008703C9">
      <w:pPr>
        <w:overflowPunct/>
        <w:autoSpaceDE/>
        <w:autoSpaceDN/>
        <w:adjustRightInd/>
        <w:spacing w:line="276" w:lineRule="auto"/>
        <w:rPr>
          <w:rFonts w:asciiTheme="minorBidi" w:hAnsiTheme="minorBidi" w:cstheme="minorBidi"/>
          <w:sz w:val="20"/>
        </w:rPr>
      </w:pPr>
    </w:p>
    <w:p w:rsidR="008703C9" w:rsidRDefault="008703C9" w:rsidP="008703C9">
      <w:pPr>
        <w:rPr>
          <w:rFonts w:asciiTheme="minorBidi" w:hAnsiTheme="minorBidi" w:cstheme="minorBidi"/>
          <w:b/>
          <w:sz w:val="20"/>
        </w:rPr>
      </w:pPr>
      <w:r w:rsidRPr="002135EB">
        <w:rPr>
          <w:rFonts w:asciiTheme="minorBidi" w:hAnsiTheme="minorBidi" w:cstheme="minorBidi"/>
          <w:b/>
          <w:sz w:val="20"/>
        </w:rPr>
        <w:t>Deposition and preservation of data, software and materials</w:t>
      </w:r>
    </w:p>
    <w:p w:rsidR="008703C9" w:rsidRPr="0070473F" w:rsidRDefault="008703C9" w:rsidP="008703C9">
      <w:pPr>
        <w:rPr>
          <w:rFonts w:asciiTheme="minorBidi" w:hAnsiTheme="minorBidi" w:cstheme="minorBidi"/>
          <w:b/>
          <w:sz w:val="12"/>
          <w:szCs w:val="12"/>
        </w:rPr>
      </w:pPr>
    </w:p>
    <w:p w:rsidR="008703C9" w:rsidRPr="002135EB" w:rsidRDefault="008703C9" w:rsidP="008703C9">
      <w:pPr>
        <w:numPr>
          <w:ilvl w:val="0"/>
          <w:numId w:val="22"/>
        </w:numPr>
        <w:overflowPunct/>
        <w:autoSpaceDE/>
        <w:autoSpaceDN/>
        <w:adjustRightInd/>
        <w:rPr>
          <w:rFonts w:asciiTheme="minorBidi" w:hAnsiTheme="minorBidi" w:cstheme="minorBidi"/>
          <w:sz w:val="20"/>
        </w:rPr>
      </w:pPr>
      <w:r w:rsidRPr="002135EB">
        <w:rPr>
          <w:rFonts w:asciiTheme="minorBidi" w:hAnsiTheme="minorBidi" w:cstheme="minorBidi"/>
          <w:sz w:val="20"/>
        </w:rPr>
        <w:t>ingestion or deposition costs to recognised subject repositories for data, code and materials</w:t>
      </w:r>
    </w:p>
    <w:p w:rsidR="008703C9" w:rsidRDefault="008703C9" w:rsidP="008703C9">
      <w:pPr>
        <w:numPr>
          <w:ilvl w:val="0"/>
          <w:numId w:val="22"/>
        </w:numPr>
        <w:overflowPunct/>
        <w:autoSpaceDE/>
        <w:autoSpaceDN/>
        <w:adjustRightInd/>
        <w:rPr>
          <w:rFonts w:asciiTheme="minorBidi" w:hAnsiTheme="minorBidi" w:cstheme="minorBidi"/>
          <w:sz w:val="20"/>
        </w:rPr>
      </w:pPr>
      <w:proofErr w:type="gramStart"/>
      <w:r w:rsidRPr="002135EB">
        <w:rPr>
          <w:rFonts w:asciiTheme="minorBidi" w:hAnsiTheme="minorBidi" w:cstheme="minorBidi"/>
          <w:sz w:val="20"/>
        </w:rPr>
        <w:t>the</w:t>
      </w:r>
      <w:proofErr w:type="gramEnd"/>
      <w:r w:rsidRPr="002135EB">
        <w:rPr>
          <w:rFonts w:asciiTheme="minorBidi" w:hAnsiTheme="minorBidi" w:cstheme="minorBidi"/>
          <w:sz w:val="20"/>
        </w:rPr>
        <w:t xml:space="preserve"> costs for data or code deposition in unstructured repositories (</w:t>
      </w:r>
      <w:proofErr w:type="spellStart"/>
      <w:r w:rsidRPr="002135EB">
        <w:rPr>
          <w:rFonts w:asciiTheme="minorBidi" w:hAnsiTheme="minorBidi" w:cstheme="minorBidi"/>
          <w:sz w:val="20"/>
        </w:rPr>
        <w:t>eg</w:t>
      </w:r>
      <w:proofErr w:type="spellEnd"/>
      <w:r w:rsidRPr="002135EB">
        <w:rPr>
          <w:rFonts w:asciiTheme="minorBidi" w:hAnsiTheme="minorBidi" w:cstheme="minorBidi"/>
          <w:sz w:val="20"/>
        </w:rPr>
        <w:t xml:space="preserve"> </w:t>
      </w:r>
      <w:proofErr w:type="spellStart"/>
      <w:r w:rsidRPr="002135EB">
        <w:rPr>
          <w:rFonts w:asciiTheme="minorBidi" w:hAnsiTheme="minorBidi" w:cstheme="minorBidi"/>
          <w:sz w:val="20"/>
        </w:rPr>
        <w:t>FigShare</w:t>
      </w:r>
      <w:proofErr w:type="spellEnd"/>
      <w:r w:rsidRPr="002135EB">
        <w:rPr>
          <w:rFonts w:asciiTheme="minorBidi" w:hAnsiTheme="minorBidi" w:cstheme="minorBidi"/>
          <w:sz w:val="20"/>
        </w:rPr>
        <w:t xml:space="preserve">, Dryad and </w:t>
      </w:r>
      <w:proofErr w:type="spellStart"/>
      <w:r w:rsidRPr="002135EB">
        <w:rPr>
          <w:rFonts w:asciiTheme="minorBidi" w:hAnsiTheme="minorBidi" w:cstheme="minorBidi"/>
          <w:sz w:val="20"/>
        </w:rPr>
        <w:t>Zenodo</w:t>
      </w:r>
      <w:proofErr w:type="spellEnd"/>
      <w:r w:rsidRPr="002135EB">
        <w:rPr>
          <w:rFonts w:asciiTheme="minorBidi" w:hAnsiTheme="minorBidi" w:cstheme="minorBidi"/>
          <w:sz w:val="20"/>
        </w:rPr>
        <w:t>) where no recognised subject repository exists.</w:t>
      </w:r>
    </w:p>
    <w:p w:rsidR="008703C9" w:rsidRPr="0070473F" w:rsidRDefault="008703C9" w:rsidP="008703C9">
      <w:pPr>
        <w:overflowPunct/>
        <w:autoSpaceDE/>
        <w:autoSpaceDN/>
        <w:adjustRightInd/>
        <w:rPr>
          <w:rFonts w:asciiTheme="minorBidi" w:hAnsiTheme="minorBidi" w:cstheme="minorBidi"/>
          <w:sz w:val="12"/>
          <w:szCs w:val="12"/>
        </w:rPr>
      </w:pPr>
    </w:p>
    <w:p w:rsidR="008703C9" w:rsidRDefault="008703C9" w:rsidP="008703C9">
      <w:pPr>
        <w:rPr>
          <w:rFonts w:asciiTheme="minorBidi" w:hAnsiTheme="minorBidi" w:cstheme="minorBidi"/>
          <w:sz w:val="20"/>
        </w:rPr>
      </w:pPr>
      <w:r w:rsidRPr="002135EB">
        <w:rPr>
          <w:rFonts w:asciiTheme="minorBidi" w:hAnsiTheme="minorBidi" w:cstheme="minorBidi"/>
          <w:sz w:val="20"/>
        </w:rPr>
        <w:t xml:space="preserve">If no repository is suitable, we may consider ingestion costs </w:t>
      </w:r>
      <w:r>
        <w:rPr>
          <w:rFonts w:asciiTheme="minorBidi" w:hAnsiTheme="minorBidi" w:cstheme="minorBidi"/>
          <w:sz w:val="20"/>
        </w:rPr>
        <w:t>for institutional repositories.</w:t>
      </w:r>
    </w:p>
    <w:p w:rsidR="008703C9" w:rsidRPr="008703C9" w:rsidRDefault="008703C9" w:rsidP="008703C9">
      <w:pPr>
        <w:rPr>
          <w:rFonts w:asciiTheme="minorBidi" w:hAnsiTheme="minorBidi" w:cstheme="minorBidi"/>
          <w:sz w:val="12"/>
          <w:szCs w:val="12"/>
        </w:rPr>
      </w:pPr>
    </w:p>
    <w:p w:rsidR="008703C9" w:rsidRDefault="008703C9" w:rsidP="008703C9">
      <w:pPr>
        <w:rPr>
          <w:rFonts w:asciiTheme="minorBidi" w:hAnsiTheme="minorBidi" w:cstheme="minorBidi"/>
          <w:sz w:val="20"/>
        </w:rPr>
      </w:pPr>
      <w:r w:rsidRPr="002135EB">
        <w:rPr>
          <w:rFonts w:asciiTheme="minorBidi" w:hAnsiTheme="minorBidi" w:cstheme="minorBidi"/>
          <w:sz w:val="20"/>
        </w:rPr>
        <w:t xml:space="preserve">We </w:t>
      </w:r>
      <w:proofErr w:type="gramStart"/>
      <w:r w:rsidRPr="002135EB">
        <w:rPr>
          <w:rFonts w:asciiTheme="minorBidi" w:hAnsiTheme="minorBidi" w:cstheme="minorBidi"/>
          <w:sz w:val="20"/>
        </w:rPr>
        <w:t>don’t</w:t>
      </w:r>
      <w:proofErr w:type="gramEnd"/>
      <w:r w:rsidRPr="002135EB">
        <w:rPr>
          <w:rFonts w:asciiTheme="minorBidi" w:hAnsiTheme="minorBidi" w:cstheme="minorBidi"/>
          <w:sz w:val="20"/>
        </w:rPr>
        <w:t xml:space="preserve"> usually consider estimated costs for curation and maintenance of data, code and materials that extend beyond the lifetime of the award. </w:t>
      </w:r>
      <w:proofErr w:type="gramStart"/>
      <w:r w:rsidRPr="002135EB">
        <w:rPr>
          <w:rFonts w:asciiTheme="minorBidi" w:hAnsiTheme="minorBidi" w:cstheme="minorBidi"/>
          <w:sz w:val="20"/>
        </w:rPr>
        <w:t>But</w:t>
      </w:r>
      <w:proofErr w:type="gramEnd"/>
      <w:r w:rsidRPr="002135EB">
        <w:rPr>
          <w:rFonts w:asciiTheme="minorBidi" w:hAnsiTheme="minorBidi" w:cstheme="minorBidi"/>
          <w:sz w:val="20"/>
        </w:rPr>
        <w:t xml:space="preserve"> we’re willing to discuss how we can help support the long-term preservation of very high-value data outputs on a case-by-case basis. </w:t>
      </w:r>
    </w:p>
    <w:p w:rsidR="008703C9" w:rsidRPr="000D23F6" w:rsidRDefault="008703C9" w:rsidP="008703C9">
      <w:pPr>
        <w:rPr>
          <w:rFonts w:asciiTheme="minorBidi" w:hAnsiTheme="minorBidi" w:cstheme="minorBidi"/>
          <w:sz w:val="20"/>
        </w:rPr>
      </w:pPr>
    </w:p>
    <w:p w:rsidR="008703C9" w:rsidRDefault="008703C9" w:rsidP="008703C9">
      <w:pPr>
        <w:rPr>
          <w:rFonts w:asciiTheme="minorBidi" w:hAnsiTheme="minorBidi" w:cstheme="minorBidi"/>
          <w:b/>
          <w:sz w:val="20"/>
        </w:rPr>
      </w:pPr>
      <w:proofErr w:type="spellStart"/>
      <w:r>
        <w:rPr>
          <w:rFonts w:asciiTheme="minorBidi" w:hAnsiTheme="minorBidi" w:cstheme="minorBidi"/>
          <w:b/>
          <w:sz w:val="20"/>
        </w:rPr>
        <w:t>TUoS</w:t>
      </w:r>
      <w:proofErr w:type="spellEnd"/>
      <w:r>
        <w:rPr>
          <w:rFonts w:asciiTheme="minorBidi" w:hAnsiTheme="minorBidi" w:cstheme="minorBidi"/>
          <w:b/>
          <w:sz w:val="20"/>
        </w:rPr>
        <w:t>/</w:t>
      </w:r>
      <w:r w:rsidRPr="002135EB">
        <w:rPr>
          <w:rFonts w:asciiTheme="minorBidi" w:hAnsiTheme="minorBidi" w:cstheme="minorBidi"/>
          <w:b/>
          <w:sz w:val="20"/>
        </w:rPr>
        <w:t>DCC guidance: Budget</w:t>
      </w:r>
    </w:p>
    <w:p w:rsidR="008703C9" w:rsidRPr="0070473F" w:rsidRDefault="008703C9" w:rsidP="008703C9">
      <w:pPr>
        <w:rPr>
          <w:rFonts w:asciiTheme="minorBidi" w:hAnsiTheme="minorBidi" w:cstheme="minorBidi"/>
          <w:b/>
          <w:sz w:val="12"/>
          <w:szCs w:val="12"/>
        </w:rPr>
      </w:pPr>
    </w:p>
    <w:p w:rsidR="008703C9" w:rsidRDefault="008703C9" w:rsidP="00871C1B">
      <w:pPr>
        <w:rPr>
          <w:rFonts w:asciiTheme="minorBidi" w:hAnsiTheme="minorBidi" w:cstheme="minorBidi"/>
          <w:sz w:val="20"/>
        </w:rPr>
      </w:pPr>
      <w:r w:rsidRPr="002135EB">
        <w:rPr>
          <w:rFonts w:asciiTheme="minorBidi" w:hAnsiTheme="minorBidi" w:cstheme="minorBidi"/>
          <w:sz w:val="20"/>
        </w:rPr>
        <w:t xml:space="preserve">Outline and justify resource costs involved in implementing the data management plan. These may include costs of storage, staff, data preparation or repository charges. Any support, training or technical assistance required to deliver the plan </w:t>
      </w:r>
      <w:proofErr w:type="gramStart"/>
      <w:r w:rsidRPr="002135EB">
        <w:rPr>
          <w:rFonts w:asciiTheme="minorBidi" w:hAnsiTheme="minorBidi" w:cstheme="minorBidi"/>
          <w:sz w:val="20"/>
        </w:rPr>
        <w:t>should also be noted</w:t>
      </w:r>
      <w:proofErr w:type="gramEnd"/>
      <w:r w:rsidRPr="002135EB">
        <w:rPr>
          <w:rFonts w:asciiTheme="minorBidi" w:hAnsiTheme="minorBidi" w:cstheme="minorBidi"/>
          <w:sz w:val="20"/>
        </w:rPr>
        <w:t>.</w:t>
      </w:r>
    </w:p>
    <w:p w:rsidR="008703C9" w:rsidRPr="0070473F" w:rsidRDefault="008703C9" w:rsidP="008703C9">
      <w:pPr>
        <w:rPr>
          <w:rFonts w:asciiTheme="minorBidi" w:hAnsiTheme="minorBidi" w:cstheme="minorBidi"/>
          <w:sz w:val="12"/>
          <w:szCs w:val="12"/>
        </w:rPr>
      </w:pPr>
    </w:p>
    <w:p w:rsidR="008703C9" w:rsidRDefault="00D87AA6" w:rsidP="008703C9">
      <w:pPr>
        <w:rPr>
          <w:rFonts w:asciiTheme="minorBidi" w:hAnsiTheme="minorBidi" w:cstheme="minorBidi"/>
          <w:sz w:val="20"/>
        </w:rPr>
      </w:pPr>
      <w:r w:rsidRPr="006D5A4C">
        <w:rPr>
          <w:sz w:val="20"/>
        </w:rPr>
        <w:t xml:space="preserve">University of Sheffield research groups can request up to 10TB free data storage during the lifetime of a project. </w:t>
      </w:r>
      <w:r w:rsidR="008703C9" w:rsidRPr="00367844">
        <w:rPr>
          <w:rFonts w:asciiTheme="minorBidi" w:hAnsiTheme="minorBidi" w:cstheme="minorBidi"/>
          <w:sz w:val="20"/>
        </w:rPr>
        <w:t xml:space="preserve">There may be charges for larger or longer-term storage. Contact </w:t>
      </w:r>
      <w:hyperlink r:id="rId99">
        <w:r w:rsidR="008703C9" w:rsidRPr="00367844">
          <w:rPr>
            <w:rFonts w:asciiTheme="minorBidi" w:hAnsiTheme="minorBidi" w:cstheme="minorBidi"/>
            <w:color w:val="00317B"/>
            <w:sz w:val="20"/>
            <w:u w:val="single"/>
          </w:rPr>
          <w:t>IT Services</w:t>
        </w:r>
      </w:hyperlink>
      <w:r w:rsidR="008703C9" w:rsidRPr="00367844">
        <w:rPr>
          <w:rFonts w:asciiTheme="minorBidi" w:hAnsiTheme="minorBidi" w:cstheme="minorBidi"/>
          <w:sz w:val="20"/>
        </w:rPr>
        <w:t xml:space="preserve"> to discuss your requirements or obtain a quote.</w:t>
      </w:r>
    </w:p>
    <w:p w:rsidR="008703C9" w:rsidRPr="009764E3" w:rsidRDefault="008703C9" w:rsidP="008703C9">
      <w:pPr>
        <w:rPr>
          <w:rFonts w:asciiTheme="minorBidi" w:hAnsiTheme="minorBidi" w:cstheme="minorBidi"/>
          <w:sz w:val="16"/>
          <w:szCs w:val="16"/>
          <w:u w:val="single"/>
        </w:rPr>
      </w:pPr>
    </w:p>
    <w:p w:rsidR="008703C9" w:rsidRDefault="008703C9" w:rsidP="008703C9">
      <w:pPr>
        <w:rPr>
          <w:rFonts w:asciiTheme="minorBidi" w:hAnsiTheme="minorBidi" w:cstheme="minorBidi"/>
          <w:sz w:val="20"/>
        </w:rPr>
      </w:pPr>
      <w:r>
        <w:rPr>
          <w:rFonts w:asciiTheme="minorBidi" w:hAnsiTheme="minorBidi" w:cstheme="minorBidi"/>
          <w:sz w:val="20"/>
        </w:rPr>
        <w:t>T</w:t>
      </w:r>
      <w:r w:rsidRPr="002135EB">
        <w:rPr>
          <w:rFonts w:asciiTheme="minorBidi" w:hAnsiTheme="minorBidi" w:cstheme="minorBidi"/>
          <w:sz w:val="20"/>
        </w:rPr>
        <w:t>he University of Sheffield research data repository,</w:t>
      </w:r>
      <w:r>
        <w:rPr>
          <w:rFonts w:asciiTheme="minorBidi" w:hAnsiTheme="minorBidi" w:cstheme="minorBidi"/>
          <w:sz w:val="20"/>
        </w:rPr>
        <w:t xml:space="preserve"> </w:t>
      </w:r>
      <w:hyperlink r:id="rId100">
        <w:r w:rsidRPr="00A51967">
          <w:rPr>
            <w:rFonts w:asciiTheme="minorBidi" w:hAnsiTheme="minorBidi" w:cstheme="minorBidi"/>
            <w:color w:val="00317B"/>
            <w:sz w:val="20"/>
            <w:u w:val="single"/>
          </w:rPr>
          <w:t>ORDA</w:t>
        </w:r>
      </w:hyperlink>
      <w:r>
        <w:rPr>
          <w:rFonts w:asciiTheme="minorBidi" w:hAnsiTheme="minorBidi" w:cstheme="minorBidi"/>
          <w:sz w:val="20"/>
        </w:rPr>
        <w:t>,</w:t>
      </w:r>
      <w:r w:rsidRPr="002135EB">
        <w:rPr>
          <w:rFonts w:asciiTheme="minorBidi" w:hAnsiTheme="minorBidi" w:cstheme="minorBidi"/>
          <w:sz w:val="20"/>
        </w:rPr>
        <w:t xml:space="preserve"> is free to use. You should enquire about charges made by other data repositories.</w:t>
      </w:r>
    </w:p>
    <w:p w:rsidR="008703C9" w:rsidRPr="0070473F" w:rsidRDefault="008703C9" w:rsidP="008703C9">
      <w:pPr>
        <w:rPr>
          <w:rFonts w:asciiTheme="minorBidi" w:hAnsiTheme="minorBidi" w:cstheme="minorBidi"/>
          <w:sz w:val="12"/>
          <w:szCs w:val="12"/>
        </w:rPr>
      </w:pPr>
    </w:p>
    <w:p w:rsidR="008703C9" w:rsidRDefault="008703C9" w:rsidP="008703C9">
      <w:pPr>
        <w:rPr>
          <w:rFonts w:asciiTheme="minorBidi" w:hAnsiTheme="minorBidi" w:cstheme="minorBidi"/>
          <w:sz w:val="20"/>
        </w:rPr>
      </w:pPr>
      <w:r w:rsidRPr="002135EB">
        <w:rPr>
          <w:rFonts w:asciiTheme="minorBidi" w:hAnsiTheme="minorBidi" w:cstheme="minorBidi"/>
          <w:sz w:val="20"/>
        </w:rPr>
        <w:lastRenderedPageBreak/>
        <w:t xml:space="preserve">If data are to be deposited anywhere other than an established data centre or repository, you should give details and associated costs of how the data will be preserved and shared. See UK Data Service guidance on </w:t>
      </w:r>
      <w:hyperlink r:id="rId101">
        <w:r w:rsidRPr="00A51967">
          <w:rPr>
            <w:rFonts w:asciiTheme="minorBidi" w:hAnsiTheme="minorBidi" w:cstheme="minorBidi"/>
            <w:color w:val="00317B"/>
            <w:sz w:val="20"/>
            <w:u w:val="single"/>
          </w:rPr>
          <w:t>costing data management</w:t>
        </w:r>
      </w:hyperlink>
      <w:r w:rsidRPr="002135EB">
        <w:rPr>
          <w:rFonts w:asciiTheme="minorBidi" w:hAnsiTheme="minorBidi" w:cstheme="minorBidi"/>
          <w:sz w:val="20"/>
        </w:rPr>
        <w:t>.</w:t>
      </w:r>
    </w:p>
    <w:p w:rsidR="00871C1B" w:rsidRPr="000D23F6" w:rsidRDefault="00871C1B" w:rsidP="008703C9">
      <w:pPr>
        <w:rPr>
          <w:rFonts w:asciiTheme="minorBidi" w:hAnsiTheme="minorBidi" w:cstheme="minorBidi"/>
          <w:sz w:val="24"/>
          <w:szCs w:val="24"/>
        </w:rPr>
      </w:pPr>
    </w:p>
    <w:p w:rsidR="002135EB" w:rsidRPr="00877F6C" w:rsidRDefault="002135EB" w:rsidP="009764E3">
      <w:pPr>
        <w:rPr>
          <w:rFonts w:asciiTheme="minorBidi" w:hAnsiTheme="minorBidi" w:cstheme="minorBidi"/>
          <w:b/>
          <w:sz w:val="24"/>
          <w:szCs w:val="24"/>
        </w:rPr>
      </w:pPr>
      <w:bookmarkStart w:id="3" w:name="IP"/>
      <w:bookmarkEnd w:id="3"/>
      <w:r w:rsidRPr="00877F6C">
        <w:rPr>
          <w:rFonts w:asciiTheme="minorBidi" w:hAnsiTheme="minorBidi" w:cstheme="minorBidi"/>
          <w:b/>
          <w:sz w:val="24"/>
          <w:szCs w:val="24"/>
        </w:rPr>
        <w:t>Intellectual property</w:t>
      </w:r>
    </w:p>
    <w:p w:rsidR="00272659" w:rsidRPr="003A5926" w:rsidRDefault="00272659" w:rsidP="002135EB">
      <w:pPr>
        <w:rPr>
          <w:rFonts w:asciiTheme="minorBidi" w:hAnsiTheme="minorBidi" w:cstheme="minorBidi"/>
          <w:b/>
          <w:sz w:val="12"/>
          <w:szCs w:val="12"/>
        </w:rPr>
      </w:pPr>
    </w:p>
    <w:p w:rsidR="002135EB" w:rsidRPr="003A5926" w:rsidRDefault="002135EB" w:rsidP="002135EB">
      <w:pPr>
        <w:rPr>
          <w:rFonts w:asciiTheme="minorBidi" w:hAnsiTheme="minorBidi" w:cstheme="minorBidi"/>
          <w:b/>
          <w:color w:val="3D527B"/>
          <w:sz w:val="20"/>
        </w:rPr>
      </w:pPr>
      <w:r w:rsidRPr="003A5926">
        <w:rPr>
          <w:rFonts w:asciiTheme="minorBidi" w:hAnsiTheme="minorBidi" w:cstheme="minorBidi"/>
          <w:b/>
          <w:color w:val="3D527B"/>
          <w:sz w:val="20"/>
        </w:rPr>
        <w:t>What IP your research will generate</w:t>
      </w:r>
    </w:p>
    <w:p w:rsidR="00272659" w:rsidRPr="003A5926" w:rsidRDefault="00272659" w:rsidP="002135EB">
      <w:pPr>
        <w:rPr>
          <w:rFonts w:asciiTheme="minorBidi" w:hAnsiTheme="minorBidi" w:cstheme="minorBidi"/>
          <w:b/>
          <w:sz w:val="12"/>
          <w:szCs w:val="12"/>
        </w:rPr>
      </w:pPr>
    </w:p>
    <w:p w:rsidR="002135EB" w:rsidRPr="003A5926" w:rsidRDefault="001341D5" w:rsidP="00511FA6">
      <w:pPr>
        <w:rPr>
          <w:rFonts w:asciiTheme="minorBidi" w:hAnsiTheme="minorBidi" w:cstheme="minorBidi"/>
          <w:b/>
          <w:sz w:val="20"/>
        </w:rPr>
      </w:pPr>
      <w:proofErr w:type="spellStart"/>
      <w:r w:rsidRPr="003A5926">
        <w:rPr>
          <w:rFonts w:asciiTheme="minorBidi" w:hAnsiTheme="minorBidi" w:cstheme="minorBidi"/>
          <w:b/>
          <w:sz w:val="20"/>
        </w:rPr>
        <w:t>Wellcome</w:t>
      </w:r>
      <w:proofErr w:type="spellEnd"/>
      <w:r w:rsidRPr="003A5926">
        <w:rPr>
          <w:rFonts w:asciiTheme="minorBidi" w:hAnsiTheme="minorBidi" w:cstheme="minorBidi"/>
          <w:b/>
          <w:sz w:val="20"/>
        </w:rPr>
        <w:t xml:space="preserve"> </w:t>
      </w:r>
      <w:r w:rsidR="00511FA6" w:rsidRPr="003A5926">
        <w:rPr>
          <w:rFonts w:asciiTheme="minorBidi" w:hAnsiTheme="minorBidi" w:cstheme="minorBidi"/>
          <w:b/>
          <w:sz w:val="20"/>
        </w:rPr>
        <w:t>g</w:t>
      </w:r>
      <w:r w:rsidR="002135EB" w:rsidRPr="003A5926">
        <w:rPr>
          <w:rFonts w:asciiTheme="minorBidi" w:hAnsiTheme="minorBidi" w:cstheme="minorBidi"/>
          <w:b/>
          <w:sz w:val="20"/>
        </w:rPr>
        <w:t>uidance</w:t>
      </w:r>
    </w:p>
    <w:p w:rsidR="00272659" w:rsidRPr="003A5926" w:rsidRDefault="00272659" w:rsidP="002135EB">
      <w:pPr>
        <w:rPr>
          <w:rFonts w:asciiTheme="minorBidi" w:hAnsiTheme="minorBidi" w:cstheme="minorBidi"/>
          <w:b/>
          <w:sz w:val="12"/>
          <w:szCs w:val="12"/>
        </w:rPr>
      </w:pPr>
    </w:p>
    <w:p w:rsidR="002135EB" w:rsidRPr="003A5926" w:rsidRDefault="002135EB" w:rsidP="002135EB">
      <w:pPr>
        <w:rPr>
          <w:rFonts w:asciiTheme="minorBidi" w:hAnsiTheme="minorBidi" w:cstheme="minorBidi"/>
          <w:b/>
          <w:sz w:val="20"/>
        </w:rPr>
      </w:pPr>
      <w:r w:rsidRPr="003A5926">
        <w:rPr>
          <w:rFonts w:asciiTheme="minorBidi" w:hAnsiTheme="minorBidi" w:cstheme="minorBidi"/>
          <w:sz w:val="20"/>
        </w:rPr>
        <w:t>Your plan should describe any significant IP that is likely to arise during your research. You should identify what processes you have in place to identify and capture this IP, as well as any unanticipated discoveries or inventions that result from your work.</w:t>
      </w:r>
      <w:r w:rsidRPr="003A5926">
        <w:rPr>
          <w:rFonts w:asciiTheme="minorBidi" w:hAnsiTheme="minorBidi" w:cstheme="minorBidi"/>
          <w:b/>
          <w:sz w:val="20"/>
        </w:rPr>
        <w:t xml:space="preserve"> </w:t>
      </w:r>
    </w:p>
    <w:p w:rsidR="00272659" w:rsidRPr="000D23F6" w:rsidRDefault="00272659" w:rsidP="002135EB">
      <w:pPr>
        <w:rPr>
          <w:rFonts w:asciiTheme="minorBidi" w:hAnsiTheme="minorBidi" w:cstheme="minorBidi"/>
          <w:b/>
          <w:sz w:val="20"/>
        </w:rPr>
      </w:pPr>
    </w:p>
    <w:p w:rsidR="0010796C" w:rsidRDefault="0010796C" w:rsidP="0010796C">
      <w:pPr>
        <w:rPr>
          <w:rFonts w:asciiTheme="minorBidi" w:hAnsiTheme="minorBidi" w:cstheme="minorBidi"/>
          <w:b/>
          <w:sz w:val="20"/>
        </w:rPr>
      </w:pPr>
      <w:proofErr w:type="spellStart"/>
      <w:r>
        <w:rPr>
          <w:rFonts w:asciiTheme="minorBidi" w:hAnsiTheme="minorBidi" w:cstheme="minorBidi"/>
          <w:b/>
          <w:sz w:val="20"/>
        </w:rPr>
        <w:t>TUoS</w:t>
      </w:r>
      <w:proofErr w:type="spellEnd"/>
      <w:r>
        <w:rPr>
          <w:rFonts w:asciiTheme="minorBidi" w:hAnsiTheme="minorBidi" w:cstheme="minorBidi"/>
          <w:b/>
          <w:sz w:val="20"/>
        </w:rPr>
        <w:t>/</w:t>
      </w:r>
      <w:r w:rsidRPr="002135EB">
        <w:rPr>
          <w:rFonts w:asciiTheme="minorBidi" w:hAnsiTheme="minorBidi" w:cstheme="minorBidi"/>
          <w:b/>
          <w:sz w:val="20"/>
        </w:rPr>
        <w:t>DCC guidance: Intellectual property rights</w:t>
      </w:r>
    </w:p>
    <w:p w:rsidR="0010796C" w:rsidRPr="0070473F" w:rsidRDefault="0010796C" w:rsidP="0010796C">
      <w:pPr>
        <w:rPr>
          <w:rFonts w:asciiTheme="minorBidi" w:hAnsiTheme="minorBidi" w:cstheme="minorBidi"/>
          <w:b/>
          <w:sz w:val="12"/>
          <w:szCs w:val="12"/>
        </w:rPr>
      </w:pPr>
    </w:p>
    <w:p w:rsidR="0010796C" w:rsidRDefault="0010796C" w:rsidP="0010796C">
      <w:pPr>
        <w:rPr>
          <w:rFonts w:asciiTheme="minorBidi" w:hAnsiTheme="minorBidi" w:cstheme="minorBidi"/>
          <w:sz w:val="20"/>
        </w:rPr>
      </w:pPr>
      <w:r w:rsidRPr="002135EB">
        <w:rPr>
          <w:rFonts w:asciiTheme="minorBidi" w:hAnsiTheme="minorBidi" w:cstheme="minorBidi"/>
          <w:sz w:val="20"/>
        </w:rPr>
        <w:t xml:space="preserve">State who will own the copyright and intellectual property rights of new and existing data, and how this may </w:t>
      </w:r>
      <w:proofErr w:type="gramStart"/>
      <w:r w:rsidRPr="002135EB">
        <w:rPr>
          <w:rFonts w:asciiTheme="minorBidi" w:hAnsiTheme="minorBidi" w:cstheme="minorBidi"/>
          <w:sz w:val="20"/>
        </w:rPr>
        <w:t>impact</w:t>
      </w:r>
      <w:proofErr w:type="gramEnd"/>
      <w:r w:rsidRPr="002135EB">
        <w:rPr>
          <w:rFonts w:asciiTheme="minorBidi" w:hAnsiTheme="minorBidi" w:cstheme="minorBidi"/>
          <w:sz w:val="20"/>
        </w:rPr>
        <w:t xml:space="preserve"> upon data sharing.</w:t>
      </w:r>
    </w:p>
    <w:p w:rsidR="0010796C" w:rsidRPr="0070473F" w:rsidRDefault="0010796C" w:rsidP="0010796C">
      <w:pPr>
        <w:rPr>
          <w:rFonts w:asciiTheme="minorBidi" w:hAnsiTheme="minorBidi" w:cstheme="minorBidi"/>
          <w:sz w:val="12"/>
          <w:szCs w:val="12"/>
        </w:rPr>
      </w:pPr>
    </w:p>
    <w:p w:rsidR="0010796C" w:rsidRDefault="0010796C" w:rsidP="005E16A5">
      <w:pPr>
        <w:rPr>
          <w:rFonts w:asciiTheme="minorBidi" w:hAnsiTheme="minorBidi" w:cstheme="minorBidi"/>
          <w:sz w:val="20"/>
        </w:rPr>
      </w:pPr>
      <w:r w:rsidRPr="002135EB">
        <w:rPr>
          <w:rFonts w:asciiTheme="minorBidi" w:hAnsiTheme="minorBidi" w:cstheme="minorBidi"/>
          <w:sz w:val="20"/>
        </w:rPr>
        <w:t xml:space="preserve">The University owns the data that you generate in the course of your research. In most </w:t>
      </w:r>
      <w:proofErr w:type="gramStart"/>
      <w:r w:rsidRPr="002135EB">
        <w:rPr>
          <w:rFonts w:asciiTheme="minorBidi" w:hAnsiTheme="minorBidi" w:cstheme="minorBidi"/>
          <w:sz w:val="20"/>
        </w:rPr>
        <w:t>cases</w:t>
      </w:r>
      <w:proofErr w:type="gramEnd"/>
      <w:r w:rsidRPr="002135EB">
        <w:rPr>
          <w:rFonts w:asciiTheme="minorBidi" w:hAnsiTheme="minorBidi" w:cstheme="minorBidi"/>
          <w:sz w:val="20"/>
        </w:rPr>
        <w:t xml:space="preserve"> you will still be able to use it for any research purpose. If you have collaborators or funders, you need to check</w:t>
      </w:r>
      <w:r w:rsidR="005E16A5">
        <w:rPr>
          <w:rFonts w:asciiTheme="minorBidi" w:hAnsiTheme="minorBidi" w:cstheme="minorBidi"/>
          <w:sz w:val="20"/>
        </w:rPr>
        <w:t xml:space="preserve"> </w:t>
      </w:r>
      <w:r w:rsidRPr="002135EB">
        <w:rPr>
          <w:rFonts w:asciiTheme="minorBidi" w:hAnsiTheme="minorBidi" w:cstheme="minorBidi"/>
          <w:sz w:val="20"/>
        </w:rPr>
        <w:t xml:space="preserve">agreements to see if they alter the rights to use of the data. If any data is involved in a patent application, you must not share it until you have consulted </w:t>
      </w:r>
      <w:hyperlink r:id="rId102">
        <w:r w:rsidRPr="00A51967">
          <w:rPr>
            <w:rFonts w:asciiTheme="minorBidi" w:hAnsiTheme="minorBidi" w:cstheme="minorBidi"/>
            <w:color w:val="00317B"/>
            <w:sz w:val="20"/>
            <w:u w:val="single"/>
          </w:rPr>
          <w:t>Research Services</w:t>
        </w:r>
      </w:hyperlink>
      <w:r w:rsidRPr="002135EB">
        <w:rPr>
          <w:rFonts w:asciiTheme="minorBidi" w:hAnsiTheme="minorBidi" w:cstheme="minorBidi"/>
          <w:sz w:val="20"/>
        </w:rPr>
        <w:t>.</w:t>
      </w:r>
    </w:p>
    <w:p w:rsidR="0010796C" w:rsidRPr="0070473F" w:rsidRDefault="0010796C" w:rsidP="0010796C">
      <w:pPr>
        <w:rPr>
          <w:rFonts w:asciiTheme="minorBidi" w:hAnsiTheme="minorBidi" w:cstheme="minorBidi"/>
          <w:sz w:val="12"/>
          <w:szCs w:val="12"/>
        </w:rPr>
      </w:pPr>
    </w:p>
    <w:p w:rsidR="0010796C" w:rsidRDefault="0010796C" w:rsidP="0010796C">
      <w:pPr>
        <w:rPr>
          <w:rFonts w:asciiTheme="minorBidi" w:hAnsiTheme="minorBidi" w:cstheme="minorBidi"/>
          <w:sz w:val="20"/>
        </w:rPr>
      </w:pPr>
      <w:r w:rsidRPr="002135EB">
        <w:rPr>
          <w:rFonts w:asciiTheme="minorBidi" w:hAnsiTheme="minorBidi" w:cstheme="minorBidi"/>
          <w:sz w:val="20"/>
        </w:rPr>
        <w:t xml:space="preserve">You should apply a licence to any data you share, informing users how the data may be used. Guidance on licensing </w:t>
      </w:r>
      <w:proofErr w:type="gramStart"/>
      <w:r w:rsidRPr="002135EB">
        <w:rPr>
          <w:rFonts w:asciiTheme="minorBidi" w:hAnsiTheme="minorBidi" w:cstheme="minorBidi"/>
          <w:sz w:val="20"/>
        </w:rPr>
        <w:t>can be found</w:t>
      </w:r>
      <w:proofErr w:type="gramEnd"/>
      <w:r w:rsidRPr="002135EB">
        <w:rPr>
          <w:rFonts w:asciiTheme="minorBidi" w:hAnsiTheme="minorBidi" w:cstheme="minorBidi"/>
          <w:sz w:val="20"/>
        </w:rPr>
        <w:t xml:space="preserve"> at:</w:t>
      </w:r>
    </w:p>
    <w:p w:rsidR="0010796C" w:rsidRPr="0070473F" w:rsidRDefault="0010796C" w:rsidP="0010796C">
      <w:pPr>
        <w:rPr>
          <w:rFonts w:asciiTheme="minorBidi" w:hAnsiTheme="minorBidi" w:cstheme="minorBidi"/>
          <w:sz w:val="12"/>
          <w:szCs w:val="12"/>
        </w:rPr>
      </w:pPr>
    </w:p>
    <w:p w:rsidR="0010796C" w:rsidRDefault="00E158AC" w:rsidP="00E158AC">
      <w:pPr>
        <w:numPr>
          <w:ilvl w:val="0"/>
          <w:numId w:val="18"/>
        </w:numPr>
        <w:overflowPunct/>
        <w:autoSpaceDE/>
        <w:autoSpaceDN/>
        <w:adjustRightInd/>
        <w:spacing w:line="276" w:lineRule="auto"/>
        <w:ind w:left="1134"/>
        <w:rPr>
          <w:rFonts w:asciiTheme="minorBidi" w:hAnsiTheme="minorBidi" w:cstheme="minorBidi"/>
          <w:sz w:val="20"/>
        </w:rPr>
      </w:pPr>
      <w:hyperlink r:id="rId103">
        <w:r w:rsidR="0010796C" w:rsidRPr="00A51967">
          <w:rPr>
            <w:rFonts w:asciiTheme="minorBidi" w:hAnsiTheme="minorBidi" w:cstheme="minorBidi"/>
            <w:color w:val="00317B"/>
            <w:sz w:val="20"/>
            <w:u w:val="single"/>
          </w:rPr>
          <w:t>University and legal requirements</w:t>
        </w:r>
      </w:hyperlink>
      <w:r w:rsidR="0010796C">
        <w:rPr>
          <w:rFonts w:asciiTheme="minorBidi" w:hAnsiTheme="minorBidi" w:cstheme="minorBidi"/>
          <w:sz w:val="20"/>
        </w:rPr>
        <w:t xml:space="preserve"> (</w:t>
      </w:r>
      <w:proofErr w:type="spellStart"/>
      <w:r w:rsidR="0010796C">
        <w:rPr>
          <w:rFonts w:asciiTheme="minorBidi" w:hAnsiTheme="minorBidi" w:cstheme="minorBidi"/>
          <w:sz w:val="20"/>
        </w:rPr>
        <w:t>TUoS</w:t>
      </w:r>
      <w:proofErr w:type="spellEnd"/>
      <w:r w:rsidR="0010796C">
        <w:rPr>
          <w:rFonts w:asciiTheme="minorBidi" w:hAnsiTheme="minorBidi" w:cstheme="minorBidi"/>
          <w:sz w:val="20"/>
        </w:rPr>
        <w:t>)</w:t>
      </w:r>
    </w:p>
    <w:p w:rsidR="0010796C" w:rsidRDefault="00E158AC" w:rsidP="0010796C">
      <w:pPr>
        <w:numPr>
          <w:ilvl w:val="0"/>
          <w:numId w:val="18"/>
        </w:numPr>
        <w:overflowPunct/>
        <w:autoSpaceDE/>
        <w:autoSpaceDN/>
        <w:adjustRightInd/>
        <w:spacing w:line="276" w:lineRule="auto"/>
        <w:ind w:left="1134"/>
        <w:rPr>
          <w:rFonts w:asciiTheme="minorBidi" w:hAnsiTheme="minorBidi" w:cstheme="minorBidi"/>
          <w:sz w:val="20"/>
        </w:rPr>
      </w:pPr>
      <w:hyperlink r:id="rId104">
        <w:r w:rsidR="0010796C" w:rsidRPr="002B7D55">
          <w:rPr>
            <w:rFonts w:asciiTheme="minorBidi" w:hAnsiTheme="minorBidi" w:cstheme="minorBidi"/>
            <w:color w:val="00317B"/>
            <w:sz w:val="20"/>
            <w:u w:val="single"/>
          </w:rPr>
          <w:t>How to license research data</w:t>
        </w:r>
      </w:hyperlink>
      <w:r w:rsidR="0010796C">
        <w:rPr>
          <w:rFonts w:asciiTheme="minorBidi" w:hAnsiTheme="minorBidi" w:cstheme="minorBidi"/>
          <w:sz w:val="20"/>
        </w:rPr>
        <w:t xml:space="preserve"> (D</w:t>
      </w:r>
      <w:r w:rsidR="0010796C" w:rsidRPr="002B7D55">
        <w:rPr>
          <w:rFonts w:asciiTheme="minorBidi" w:hAnsiTheme="minorBidi" w:cstheme="minorBidi"/>
          <w:sz w:val="20"/>
        </w:rPr>
        <w:t>CC</w:t>
      </w:r>
      <w:r w:rsidR="0010796C">
        <w:rPr>
          <w:rFonts w:asciiTheme="minorBidi" w:hAnsiTheme="minorBidi" w:cstheme="minorBidi"/>
          <w:sz w:val="20"/>
        </w:rPr>
        <w:t>)</w:t>
      </w:r>
    </w:p>
    <w:p w:rsidR="0010796C" w:rsidRDefault="00E158AC" w:rsidP="004923AB">
      <w:pPr>
        <w:numPr>
          <w:ilvl w:val="0"/>
          <w:numId w:val="18"/>
        </w:numPr>
        <w:overflowPunct/>
        <w:autoSpaceDE/>
        <w:autoSpaceDN/>
        <w:adjustRightInd/>
        <w:spacing w:line="276" w:lineRule="auto"/>
        <w:ind w:left="1134"/>
        <w:rPr>
          <w:rFonts w:asciiTheme="minorBidi" w:hAnsiTheme="minorBidi" w:cstheme="minorBidi"/>
          <w:sz w:val="20"/>
        </w:rPr>
      </w:pPr>
      <w:hyperlink r:id="rId105">
        <w:r w:rsidR="0010796C" w:rsidRPr="002B7D55">
          <w:rPr>
            <w:rFonts w:asciiTheme="minorBidi" w:hAnsiTheme="minorBidi" w:cstheme="minorBidi"/>
            <w:color w:val="00317B"/>
            <w:sz w:val="20"/>
            <w:u w:val="single"/>
          </w:rPr>
          <w:t>Rights relating to research data</w:t>
        </w:r>
      </w:hyperlink>
      <w:r w:rsidR="0010796C" w:rsidRPr="002B7D55">
        <w:rPr>
          <w:rFonts w:asciiTheme="minorBidi" w:hAnsiTheme="minorBidi" w:cstheme="minorBidi"/>
          <w:sz w:val="20"/>
        </w:rPr>
        <w:t xml:space="preserve"> and</w:t>
      </w:r>
      <w:hyperlink r:id="rId106">
        <w:r w:rsidR="0010796C" w:rsidRPr="002B7D55">
          <w:rPr>
            <w:rFonts w:asciiTheme="minorBidi" w:hAnsiTheme="minorBidi" w:cstheme="minorBidi"/>
            <w:sz w:val="20"/>
          </w:rPr>
          <w:t xml:space="preserve"> </w:t>
        </w:r>
      </w:hyperlink>
      <w:hyperlink r:id="rId107">
        <w:r w:rsidR="004923AB">
          <w:rPr>
            <w:rFonts w:asciiTheme="minorBidi" w:hAnsiTheme="minorBidi" w:cstheme="minorBidi"/>
            <w:color w:val="00317B"/>
            <w:sz w:val="20"/>
            <w:u w:val="single"/>
          </w:rPr>
          <w:t>Copyright (l</w:t>
        </w:r>
        <w:r w:rsidR="0010796C" w:rsidRPr="002B7D55">
          <w:rPr>
            <w:rFonts w:asciiTheme="minorBidi" w:hAnsiTheme="minorBidi" w:cstheme="minorBidi"/>
            <w:color w:val="00317B"/>
            <w:sz w:val="20"/>
            <w:u w:val="single"/>
          </w:rPr>
          <w:t>icensin</w:t>
        </w:r>
        <w:r w:rsidR="004923AB">
          <w:rPr>
            <w:rFonts w:asciiTheme="minorBidi" w:hAnsiTheme="minorBidi" w:cstheme="minorBidi"/>
            <w:color w:val="00317B"/>
            <w:sz w:val="20"/>
            <w:u w:val="single"/>
          </w:rPr>
          <w:t>g)</w:t>
        </w:r>
      </w:hyperlink>
      <w:r w:rsidR="0010796C">
        <w:rPr>
          <w:rFonts w:asciiTheme="minorBidi" w:hAnsiTheme="minorBidi" w:cstheme="minorBidi"/>
          <w:sz w:val="20"/>
        </w:rPr>
        <w:t xml:space="preserve"> (U</w:t>
      </w:r>
      <w:r w:rsidR="0010796C" w:rsidRPr="002B7D55">
        <w:rPr>
          <w:rFonts w:asciiTheme="minorBidi" w:hAnsiTheme="minorBidi" w:cstheme="minorBidi"/>
          <w:sz w:val="20"/>
        </w:rPr>
        <w:t>K Data Service)</w:t>
      </w:r>
    </w:p>
    <w:p w:rsidR="00EA321D" w:rsidRDefault="00E158AC" w:rsidP="00EA321D">
      <w:pPr>
        <w:numPr>
          <w:ilvl w:val="0"/>
          <w:numId w:val="18"/>
        </w:numPr>
        <w:overflowPunct/>
        <w:autoSpaceDE/>
        <w:autoSpaceDN/>
        <w:adjustRightInd/>
        <w:spacing w:line="276" w:lineRule="auto"/>
        <w:ind w:left="1134"/>
        <w:rPr>
          <w:rFonts w:asciiTheme="minorBidi" w:hAnsiTheme="minorBidi" w:cstheme="minorBidi"/>
          <w:sz w:val="20"/>
        </w:rPr>
      </w:pPr>
      <w:hyperlink r:id="rId108">
        <w:r w:rsidR="0010796C" w:rsidRPr="002B7D55">
          <w:rPr>
            <w:rFonts w:asciiTheme="minorBidi" w:hAnsiTheme="minorBidi" w:cstheme="minorBidi"/>
            <w:color w:val="00317B"/>
            <w:sz w:val="20"/>
            <w:u w:val="single"/>
          </w:rPr>
          <w:t>Data and software licensing wizard</w:t>
        </w:r>
      </w:hyperlink>
      <w:r w:rsidR="0010796C">
        <w:rPr>
          <w:rFonts w:asciiTheme="minorBidi" w:hAnsiTheme="minorBidi" w:cstheme="minorBidi"/>
          <w:sz w:val="20"/>
        </w:rPr>
        <w:t xml:space="preserve"> (EUDAT)</w:t>
      </w:r>
    </w:p>
    <w:p w:rsidR="00EA321D" w:rsidRPr="00EA321D" w:rsidRDefault="00EA321D" w:rsidP="00EA321D">
      <w:pPr>
        <w:overflowPunct/>
        <w:autoSpaceDE/>
        <w:autoSpaceDN/>
        <w:adjustRightInd/>
        <w:spacing w:line="276" w:lineRule="auto"/>
        <w:rPr>
          <w:rFonts w:asciiTheme="minorBidi" w:hAnsiTheme="minorBidi" w:cstheme="minorBidi"/>
          <w:sz w:val="12"/>
          <w:szCs w:val="12"/>
        </w:rPr>
      </w:pPr>
    </w:p>
    <w:p w:rsidR="0010796C" w:rsidRPr="007964E9" w:rsidRDefault="0010796C" w:rsidP="0010796C">
      <w:pPr>
        <w:rPr>
          <w:rFonts w:asciiTheme="minorBidi" w:hAnsiTheme="minorBidi" w:cstheme="minorBidi"/>
          <w:color w:val="00317B"/>
          <w:sz w:val="20"/>
        </w:rPr>
      </w:pPr>
      <w:r w:rsidRPr="00D013DC">
        <w:rPr>
          <w:rFonts w:asciiTheme="minorBidi" w:hAnsiTheme="minorBidi" w:cstheme="minorBidi"/>
          <w:sz w:val="20"/>
        </w:rPr>
        <w:t>See</w:t>
      </w:r>
      <w:r w:rsidRPr="00D013DC">
        <w:rPr>
          <w:rFonts w:asciiTheme="minorBidi" w:hAnsiTheme="minorBidi" w:cstheme="minorBidi"/>
          <w:color w:val="00317B"/>
          <w:sz w:val="20"/>
        </w:rPr>
        <w:t xml:space="preserve"> </w:t>
      </w:r>
      <w:proofErr w:type="spellStart"/>
      <w:r w:rsidRPr="00D013DC">
        <w:rPr>
          <w:rFonts w:asciiTheme="minorBidi" w:hAnsiTheme="minorBidi" w:cstheme="minorBidi"/>
          <w:sz w:val="20"/>
        </w:rPr>
        <w:t>TuoS</w:t>
      </w:r>
      <w:proofErr w:type="spellEnd"/>
      <w:r w:rsidRPr="00D013DC">
        <w:rPr>
          <w:rFonts w:asciiTheme="minorBidi" w:hAnsiTheme="minorBidi" w:cstheme="minorBidi"/>
          <w:sz w:val="20"/>
        </w:rPr>
        <w:t>/DCC guidance:</w:t>
      </w:r>
      <w:r w:rsidRPr="00D013DC">
        <w:rPr>
          <w:rFonts w:asciiTheme="minorBidi" w:hAnsiTheme="minorBidi" w:cstheme="minorBidi"/>
          <w:color w:val="00317B"/>
          <w:sz w:val="20"/>
        </w:rPr>
        <w:t xml:space="preserve"> </w:t>
      </w:r>
      <w:hyperlink w:anchor="Metadata">
        <w:r w:rsidRPr="00D013DC">
          <w:rPr>
            <w:rFonts w:asciiTheme="minorBidi" w:hAnsiTheme="minorBidi" w:cstheme="minorBidi"/>
            <w:color w:val="00317B"/>
            <w:sz w:val="20"/>
            <w:u w:val="single"/>
          </w:rPr>
          <w:t>Metadata &amp; documentation</w:t>
        </w:r>
      </w:hyperlink>
      <w:r>
        <w:rPr>
          <w:rFonts w:asciiTheme="minorBidi" w:hAnsiTheme="minorBidi" w:cstheme="minorBidi"/>
          <w:color w:val="00317B"/>
          <w:sz w:val="20"/>
        </w:rPr>
        <w:t xml:space="preserve"> </w:t>
      </w:r>
      <w:r>
        <w:rPr>
          <w:rFonts w:asciiTheme="minorBidi" w:hAnsiTheme="minorBidi" w:cstheme="minorBidi"/>
          <w:sz w:val="20"/>
        </w:rPr>
        <w:t>and</w:t>
      </w:r>
      <w:r w:rsidRPr="00A51967">
        <w:rPr>
          <w:rFonts w:asciiTheme="minorBidi" w:hAnsiTheme="minorBidi" w:cstheme="minorBidi"/>
          <w:sz w:val="20"/>
        </w:rPr>
        <w:t xml:space="preserve"> </w:t>
      </w:r>
      <w:hyperlink w:anchor="gjl7o7gcz6lf">
        <w:r w:rsidRPr="00A51967">
          <w:rPr>
            <w:rFonts w:asciiTheme="minorBidi" w:hAnsiTheme="minorBidi" w:cstheme="minorBidi"/>
            <w:color w:val="00317B"/>
            <w:sz w:val="20"/>
            <w:u w:val="single"/>
          </w:rPr>
          <w:t>Data sharing</w:t>
        </w:r>
      </w:hyperlink>
    </w:p>
    <w:p w:rsidR="002135EB" w:rsidRPr="000D23F6" w:rsidRDefault="002135EB" w:rsidP="002135EB">
      <w:pPr>
        <w:rPr>
          <w:rFonts w:asciiTheme="minorBidi" w:hAnsiTheme="minorBidi" w:cstheme="minorBidi"/>
          <w:b/>
          <w:sz w:val="24"/>
          <w:szCs w:val="24"/>
        </w:rPr>
      </w:pPr>
    </w:p>
    <w:p w:rsidR="002135EB" w:rsidRPr="003A5926" w:rsidRDefault="002135EB" w:rsidP="002135EB">
      <w:pPr>
        <w:rPr>
          <w:rFonts w:asciiTheme="minorBidi" w:hAnsiTheme="minorBidi" w:cstheme="minorBidi"/>
          <w:b/>
          <w:color w:val="3D527B"/>
          <w:sz w:val="20"/>
        </w:rPr>
      </w:pPr>
      <w:r w:rsidRPr="003A5926">
        <w:rPr>
          <w:rFonts w:asciiTheme="minorBidi" w:hAnsiTheme="minorBidi" w:cstheme="minorBidi"/>
          <w:b/>
          <w:color w:val="3D527B"/>
          <w:sz w:val="20"/>
        </w:rPr>
        <w:t xml:space="preserve">How IP </w:t>
      </w:r>
      <w:proofErr w:type="gramStart"/>
      <w:r w:rsidRPr="003A5926">
        <w:rPr>
          <w:rFonts w:asciiTheme="minorBidi" w:hAnsiTheme="minorBidi" w:cstheme="minorBidi"/>
          <w:b/>
          <w:color w:val="3D527B"/>
          <w:sz w:val="20"/>
        </w:rPr>
        <w:t>will be protected</w:t>
      </w:r>
      <w:proofErr w:type="gramEnd"/>
    </w:p>
    <w:p w:rsidR="00272659" w:rsidRPr="003A5926" w:rsidRDefault="00272659" w:rsidP="002135EB">
      <w:pPr>
        <w:rPr>
          <w:rFonts w:asciiTheme="minorBidi" w:hAnsiTheme="minorBidi" w:cstheme="minorBidi"/>
          <w:b/>
          <w:sz w:val="12"/>
          <w:szCs w:val="12"/>
        </w:rPr>
      </w:pPr>
    </w:p>
    <w:p w:rsidR="002135EB" w:rsidRPr="003A5926" w:rsidRDefault="001341D5" w:rsidP="00511FA6">
      <w:pPr>
        <w:rPr>
          <w:rFonts w:asciiTheme="minorBidi" w:hAnsiTheme="minorBidi" w:cstheme="minorBidi"/>
          <w:b/>
          <w:sz w:val="20"/>
        </w:rPr>
      </w:pPr>
      <w:proofErr w:type="spellStart"/>
      <w:r w:rsidRPr="003A5926">
        <w:rPr>
          <w:rFonts w:asciiTheme="minorBidi" w:hAnsiTheme="minorBidi" w:cstheme="minorBidi"/>
          <w:b/>
          <w:sz w:val="20"/>
        </w:rPr>
        <w:t>Wellcome</w:t>
      </w:r>
      <w:proofErr w:type="spellEnd"/>
      <w:r w:rsidRPr="003A5926">
        <w:rPr>
          <w:rFonts w:asciiTheme="minorBidi" w:hAnsiTheme="minorBidi" w:cstheme="minorBidi"/>
          <w:b/>
          <w:sz w:val="20"/>
        </w:rPr>
        <w:t xml:space="preserve"> </w:t>
      </w:r>
      <w:r w:rsidR="00511FA6" w:rsidRPr="003A5926">
        <w:rPr>
          <w:rFonts w:asciiTheme="minorBidi" w:hAnsiTheme="minorBidi" w:cstheme="minorBidi"/>
          <w:b/>
          <w:sz w:val="20"/>
        </w:rPr>
        <w:t>g</w:t>
      </w:r>
      <w:r w:rsidR="002135EB" w:rsidRPr="003A5926">
        <w:rPr>
          <w:rFonts w:asciiTheme="minorBidi" w:hAnsiTheme="minorBidi" w:cstheme="minorBidi"/>
          <w:b/>
          <w:sz w:val="20"/>
        </w:rPr>
        <w:t>uidance</w:t>
      </w:r>
    </w:p>
    <w:p w:rsidR="00272659" w:rsidRPr="003A5926" w:rsidRDefault="00272659" w:rsidP="002135EB">
      <w:pPr>
        <w:rPr>
          <w:rFonts w:asciiTheme="minorBidi" w:hAnsiTheme="minorBidi" w:cstheme="minorBidi"/>
          <w:b/>
          <w:sz w:val="12"/>
          <w:szCs w:val="12"/>
        </w:rPr>
      </w:pPr>
    </w:p>
    <w:p w:rsidR="002135EB" w:rsidRDefault="002135EB" w:rsidP="002135EB">
      <w:pPr>
        <w:rPr>
          <w:rFonts w:asciiTheme="minorBidi" w:hAnsiTheme="minorBidi" w:cstheme="minorBidi"/>
          <w:sz w:val="20"/>
        </w:rPr>
      </w:pPr>
      <w:r w:rsidRPr="003A5926">
        <w:rPr>
          <w:rFonts w:asciiTheme="minorBidi" w:hAnsiTheme="minorBidi" w:cstheme="minorBidi"/>
          <w:sz w:val="20"/>
        </w:rPr>
        <w:t xml:space="preserve">You should describe if and how you will protect significant </w:t>
      </w:r>
      <w:proofErr w:type="spellStart"/>
      <w:r w:rsidRPr="003A5926">
        <w:rPr>
          <w:rFonts w:asciiTheme="minorBidi" w:hAnsiTheme="minorBidi" w:cstheme="minorBidi"/>
          <w:sz w:val="20"/>
        </w:rPr>
        <w:t>Wellcome</w:t>
      </w:r>
      <w:proofErr w:type="spellEnd"/>
      <w:r w:rsidRPr="003A5926">
        <w:rPr>
          <w:rFonts w:asciiTheme="minorBidi" w:hAnsiTheme="minorBidi" w:cstheme="minorBidi"/>
          <w:sz w:val="20"/>
        </w:rPr>
        <w:t xml:space="preserve">-funded IP. For example, if </w:t>
      </w:r>
      <w:proofErr w:type="gramStart"/>
      <w:r w:rsidRPr="003A5926">
        <w:rPr>
          <w:rFonts w:asciiTheme="minorBidi" w:hAnsiTheme="minorBidi" w:cstheme="minorBidi"/>
          <w:sz w:val="20"/>
        </w:rPr>
        <w:t>you’re</w:t>
      </w:r>
      <w:proofErr w:type="gramEnd"/>
      <w:r w:rsidRPr="003A5926">
        <w:rPr>
          <w:rFonts w:asciiTheme="minorBidi" w:hAnsiTheme="minorBidi" w:cstheme="minorBidi"/>
          <w:sz w:val="20"/>
        </w:rPr>
        <w:t xml:space="preserve"> registering a patent or design, you should briefly outline the territories in which you’ll do this.</w:t>
      </w:r>
    </w:p>
    <w:p w:rsidR="003A5926" w:rsidRPr="003A5926" w:rsidRDefault="003A5926" w:rsidP="002135EB">
      <w:pPr>
        <w:rPr>
          <w:rFonts w:asciiTheme="minorBidi" w:hAnsiTheme="minorBidi" w:cstheme="minorBidi"/>
          <w:sz w:val="12"/>
          <w:szCs w:val="12"/>
        </w:rPr>
      </w:pPr>
    </w:p>
    <w:p w:rsidR="002135EB" w:rsidRPr="003A5926" w:rsidRDefault="002135EB" w:rsidP="002135EB">
      <w:pPr>
        <w:rPr>
          <w:rFonts w:asciiTheme="minorBidi" w:hAnsiTheme="minorBidi" w:cstheme="minorBidi"/>
          <w:sz w:val="20"/>
        </w:rPr>
      </w:pPr>
      <w:r w:rsidRPr="003A5926">
        <w:rPr>
          <w:rFonts w:asciiTheme="minorBidi" w:hAnsiTheme="minorBidi" w:cstheme="minorBidi"/>
          <w:sz w:val="20"/>
        </w:rPr>
        <w:t xml:space="preserve">Publication of details relating to an invention can limit or entirely destroy the potential to patent and commercialise the invention in the future. If you think that patentable </w:t>
      </w:r>
      <w:proofErr w:type="spellStart"/>
      <w:r w:rsidRPr="003A5926">
        <w:rPr>
          <w:rFonts w:asciiTheme="minorBidi" w:hAnsiTheme="minorBidi" w:cstheme="minorBidi"/>
          <w:sz w:val="20"/>
        </w:rPr>
        <w:t>Wellcome</w:t>
      </w:r>
      <w:proofErr w:type="spellEnd"/>
      <w:r w:rsidRPr="003A5926">
        <w:rPr>
          <w:rFonts w:asciiTheme="minorBidi" w:hAnsiTheme="minorBidi" w:cstheme="minorBidi"/>
          <w:sz w:val="20"/>
        </w:rPr>
        <w:t xml:space="preserve">-funded IP will arise (or when unanticipated IP has arisen), you should explain how </w:t>
      </w:r>
      <w:proofErr w:type="gramStart"/>
      <w:r w:rsidRPr="003A5926">
        <w:rPr>
          <w:rFonts w:asciiTheme="minorBidi" w:hAnsiTheme="minorBidi" w:cstheme="minorBidi"/>
          <w:sz w:val="20"/>
        </w:rPr>
        <w:t>you’ll</w:t>
      </w:r>
      <w:proofErr w:type="gramEnd"/>
      <w:r w:rsidRPr="003A5926">
        <w:rPr>
          <w:rFonts w:asciiTheme="minorBidi" w:hAnsiTheme="minorBidi" w:cstheme="minorBidi"/>
          <w:sz w:val="20"/>
        </w:rPr>
        <w:t xml:space="preserve"> make sure that publications don’t affect your ability to secure and make suitable use of patent protection to advance health benefits.</w:t>
      </w:r>
    </w:p>
    <w:p w:rsidR="002135EB" w:rsidRPr="000D23F6" w:rsidRDefault="002135EB" w:rsidP="002135EB">
      <w:pPr>
        <w:rPr>
          <w:rFonts w:asciiTheme="minorBidi" w:hAnsiTheme="minorBidi" w:cstheme="minorBidi"/>
          <w:bCs/>
          <w:sz w:val="24"/>
          <w:szCs w:val="24"/>
        </w:rPr>
      </w:pPr>
      <w:r w:rsidRPr="00430464">
        <w:rPr>
          <w:rFonts w:asciiTheme="minorBidi" w:hAnsiTheme="minorBidi" w:cstheme="minorBidi"/>
          <w:b/>
          <w:sz w:val="16"/>
          <w:szCs w:val="16"/>
        </w:rPr>
        <w:t xml:space="preserve"> </w:t>
      </w:r>
    </w:p>
    <w:p w:rsidR="002135EB" w:rsidRPr="003A5926" w:rsidRDefault="002135EB" w:rsidP="002135EB">
      <w:pPr>
        <w:rPr>
          <w:rFonts w:asciiTheme="minorBidi" w:hAnsiTheme="minorBidi" w:cstheme="minorBidi"/>
          <w:b/>
          <w:color w:val="3D527B"/>
          <w:sz w:val="20"/>
        </w:rPr>
      </w:pPr>
      <w:r w:rsidRPr="003A5926">
        <w:rPr>
          <w:rFonts w:asciiTheme="minorBidi" w:hAnsiTheme="minorBidi" w:cstheme="minorBidi"/>
          <w:b/>
          <w:color w:val="3D527B"/>
          <w:sz w:val="20"/>
        </w:rPr>
        <w:t xml:space="preserve">How IP </w:t>
      </w:r>
      <w:proofErr w:type="gramStart"/>
      <w:r w:rsidRPr="003A5926">
        <w:rPr>
          <w:rFonts w:asciiTheme="minorBidi" w:hAnsiTheme="minorBidi" w:cstheme="minorBidi"/>
          <w:b/>
          <w:color w:val="3D527B"/>
          <w:sz w:val="20"/>
        </w:rPr>
        <w:t>will be used</w:t>
      </w:r>
      <w:proofErr w:type="gramEnd"/>
      <w:r w:rsidRPr="003A5926">
        <w:rPr>
          <w:rFonts w:asciiTheme="minorBidi" w:hAnsiTheme="minorBidi" w:cstheme="minorBidi"/>
          <w:b/>
          <w:color w:val="3D527B"/>
          <w:sz w:val="20"/>
        </w:rPr>
        <w:t xml:space="preserve"> to achieve health benefits</w:t>
      </w:r>
    </w:p>
    <w:p w:rsidR="00272659" w:rsidRPr="003A5926" w:rsidRDefault="00272659" w:rsidP="002135EB">
      <w:pPr>
        <w:rPr>
          <w:rFonts w:asciiTheme="minorBidi" w:hAnsiTheme="minorBidi" w:cstheme="minorBidi"/>
          <w:b/>
          <w:sz w:val="12"/>
          <w:szCs w:val="12"/>
        </w:rPr>
      </w:pPr>
    </w:p>
    <w:p w:rsidR="002135EB" w:rsidRPr="003A5926" w:rsidRDefault="001341D5" w:rsidP="00511FA6">
      <w:pPr>
        <w:rPr>
          <w:rFonts w:asciiTheme="minorBidi" w:hAnsiTheme="minorBidi" w:cstheme="minorBidi"/>
          <w:b/>
          <w:sz w:val="16"/>
          <w:szCs w:val="16"/>
        </w:rPr>
      </w:pPr>
      <w:proofErr w:type="spellStart"/>
      <w:r w:rsidRPr="003A5926">
        <w:rPr>
          <w:rFonts w:asciiTheme="minorBidi" w:hAnsiTheme="minorBidi" w:cstheme="minorBidi"/>
          <w:b/>
          <w:sz w:val="20"/>
        </w:rPr>
        <w:t>Wellcome</w:t>
      </w:r>
      <w:proofErr w:type="spellEnd"/>
      <w:r w:rsidRPr="003A5926">
        <w:rPr>
          <w:rFonts w:asciiTheme="minorBidi" w:hAnsiTheme="minorBidi" w:cstheme="minorBidi"/>
          <w:b/>
          <w:sz w:val="20"/>
        </w:rPr>
        <w:t xml:space="preserve"> </w:t>
      </w:r>
      <w:r w:rsidR="00511FA6" w:rsidRPr="003A5926">
        <w:rPr>
          <w:rFonts w:asciiTheme="minorBidi" w:hAnsiTheme="minorBidi" w:cstheme="minorBidi"/>
          <w:b/>
          <w:sz w:val="20"/>
        </w:rPr>
        <w:t>guidance</w:t>
      </w:r>
    </w:p>
    <w:p w:rsidR="00272659" w:rsidRPr="003A5926" w:rsidRDefault="00272659" w:rsidP="002135EB">
      <w:pPr>
        <w:rPr>
          <w:rFonts w:asciiTheme="minorBidi" w:hAnsiTheme="minorBidi" w:cstheme="minorBidi"/>
          <w:b/>
          <w:sz w:val="12"/>
          <w:szCs w:val="12"/>
        </w:rPr>
      </w:pPr>
    </w:p>
    <w:p w:rsidR="002135EB" w:rsidRPr="003A5926" w:rsidRDefault="002135EB" w:rsidP="002135EB">
      <w:pPr>
        <w:rPr>
          <w:rFonts w:asciiTheme="minorBidi" w:hAnsiTheme="minorBidi" w:cstheme="minorBidi"/>
          <w:sz w:val="20"/>
        </w:rPr>
      </w:pPr>
      <w:proofErr w:type="spellStart"/>
      <w:r w:rsidRPr="003A5926">
        <w:rPr>
          <w:rFonts w:asciiTheme="minorBidi" w:hAnsiTheme="minorBidi" w:cstheme="minorBidi"/>
          <w:sz w:val="20"/>
        </w:rPr>
        <w:t>Wellcome</w:t>
      </w:r>
      <w:proofErr w:type="spellEnd"/>
      <w:r w:rsidRPr="003A5926">
        <w:rPr>
          <w:rFonts w:asciiTheme="minorBidi" w:hAnsiTheme="minorBidi" w:cstheme="minorBidi"/>
          <w:sz w:val="20"/>
        </w:rPr>
        <w:t xml:space="preserve"> sees IP as a </w:t>
      </w:r>
      <w:proofErr w:type="gramStart"/>
      <w:r w:rsidRPr="003A5926">
        <w:rPr>
          <w:rFonts w:asciiTheme="minorBidi" w:hAnsiTheme="minorBidi" w:cstheme="minorBidi"/>
          <w:sz w:val="20"/>
        </w:rPr>
        <w:t>tool which</w:t>
      </w:r>
      <w:proofErr w:type="gramEnd"/>
      <w:r w:rsidRPr="003A5926">
        <w:rPr>
          <w:rFonts w:asciiTheme="minorBidi" w:hAnsiTheme="minorBidi" w:cstheme="minorBidi"/>
          <w:sz w:val="20"/>
        </w:rPr>
        <w:t xml:space="preserve"> can be used to advance health benefits. You should therefore focus on:</w:t>
      </w:r>
    </w:p>
    <w:p w:rsidR="002135EB" w:rsidRPr="00EA321D" w:rsidRDefault="002135EB" w:rsidP="00E158AC">
      <w:pPr>
        <w:pStyle w:val="ListParagraph"/>
        <w:numPr>
          <w:ilvl w:val="0"/>
          <w:numId w:val="35"/>
        </w:numPr>
        <w:overflowPunct/>
        <w:autoSpaceDE/>
        <w:autoSpaceDN/>
        <w:adjustRightInd/>
        <w:spacing w:line="276" w:lineRule="auto"/>
        <w:ind w:left="1134" w:hanging="425"/>
        <w:rPr>
          <w:rFonts w:asciiTheme="minorBidi" w:hAnsiTheme="minorBidi" w:cstheme="minorBidi"/>
          <w:sz w:val="20"/>
        </w:rPr>
      </w:pPr>
      <w:r w:rsidRPr="00EA321D">
        <w:rPr>
          <w:rFonts w:asciiTheme="minorBidi" w:hAnsiTheme="minorBidi" w:cstheme="minorBidi"/>
          <w:sz w:val="20"/>
        </w:rPr>
        <w:t>the benefits your use of the IP will bring to the wider research community</w:t>
      </w:r>
    </w:p>
    <w:p w:rsidR="002135EB" w:rsidRPr="00EA321D" w:rsidRDefault="002135EB" w:rsidP="00E158AC">
      <w:pPr>
        <w:pStyle w:val="ListParagraph"/>
        <w:numPr>
          <w:ilvl w:val="0"/>
          <w:numId w:val="35"/>
        </w:numPr>
        <w:overflowPunct/>
        <w:autoSpaceDE/>
        <w:autoSpaceDN/>
        <w:adjustRightInd/>
        <w:spacing w:line="276" w:lineRule="auto"/>
        <w:ind w:left="1134" w:hanging="425"/>
        <w:rPr>
          <w:rFonts w:asciiTheme="minorBidi" w:hAnsiTheme="minorBidi" w:cstheme="minorBidi"/>
          <w:sz w:val="20"/>
        </w:rPr>
      </w:pPr>
      <w:proofErr w:type="gramStart"/>
      <w:r w:rsidRPr="00EA321D">
        <w:rPr>
          <w:rFonts w:asciiTheme="minorBidi" w:hAnsiTheme="minorBidi" w:cstheme="minorBidi"/>
          <w:sz w:val="20"/>
        </w:rPr>
        <w:t>how</w:t>
      </w:r>
      <w:proofErr w:type="gramEnd"/>
      <w:r w:rsidRPr="00EA321D">
        <w:rPr>
          <w:rFonts w:asciiTheme="minorBidi" w:hAnsiTheme="minorBidi" w:cstheme="minorBidi"/>
          <w:sz w:val="20"/>
        </w:rPr>
        <w:t xml:space="preserve"> this will benefit health.</w:t>
      </w:r>
    </w:p>
    <w:p w:rsidR="00272659" w:rsidRPr="003A5926" w:rsidRDefault="00272659" w:rsidP="00272659">
      <w:pPr>
        <w:overflowPunct/>
        <w:autoSpaceDE/>
        <w:autoSpaceDN/>
        <w:adjustRightInd/>
        <w:spacing w:line="276" w:lineRule="auto"/>
        <w:rPr>
          <w:rFonts w:asciiTheme="minorBidi" w:hAnsiTheme="minorBidi" w:cstheme="minorBidi"/>
          <w:sz w:val="12"/>
          <w:szCs w:val="12"/>
        </w:rPr>
      </w:pPr>
    </w:p>
    <w:p w:rsidR="002135EB" w:rsidRPr="003A5926" w:rsidRDefault="002135EB" w:rsidP="002135EB">
      <w:pPr>
        <w:rPr>
          <w:rFonts w:asciiTheme="minorBidi" w:hAnsiTheme="minorBidi" w:cstheme="minorBidi"/>
          <w:sz w:val="20"/>
        </w:rPr>
      </w:pPr>
      <w:r w:rsidRPr="003A5926">
        <w:rPr>
          <w:rFonts w:asciiTheme="minorBidi" w:hAnsiTheme="minorBidi" w:cstheme="minorBidi"/>
          <w:sz w:val="20"/>
        </w:rPr>
        <w:t>If your research output is particularly relevant to humanitarian or developing world issues, your plan should specifically address how:</w:t>
      </w:r>
    </w:p>
    <w:p w:rsidR="00272659" w:rsidRPr="003A5926" w:rsidRDefault="00272659" w:rsidP="002135EB">
      <w:pPr>
        <w:rPr>
          <w:rFonts w:asciiTheme="minorBidi" w:hAnsiTheme="minorBidi" w:cstheme="minorBidi"/>
          <w:sz w:val="12"/>
          <w:szCs w:val="12"/>
        </w:rPr>
      </w:pPr>
    </w:p>
    <w:p w:rsidR="002135EB" w:rsidRPr="00EA321D" w:rsidRDefault="002135EB" w:rsidP="00E158AC">
      <w:pPr>
        <w:pStyle w:val="ListParagraph"/>
        <w:numPr>
          <w:ilvl w:val="0"/>
          <w:numId w:val="36"/>
        </w:numPr>
        <w:overflowPunct/>
        <w:autoSpaceDE/>
        <w:autoSpaceDN/>
        <w:adjustRightInd/>
        <w:spacing w:line="276" w:lineRule="auto"/>
        <w:ind w:left="1134" w:hanging="425"/>
        <w:rPr>
          <w:rFonts w:asciiTheme="minorBidi" w:hAnsiTheme="minorBidi" w:cstheme="minorBidi"/>
          <w:sz w:val="20"/>
        </w:rPr>
      </w:pPr>
      <w:r w:rsidRPr="00EA321D">
        <w:rPr>
          <w:rFonts w:asciiTheme="minorBidi" w:hAnsiTheme="minorBidi" w:cstheme="minorBidi"/>
          <w:sz w:val="20"/>
        </w:rPr>
        <w:t>the output can best be made available for use internationally to address those issues</w:t>
      </w:r>
    </w:p>
    <w:p w:rsidR="002135EB" w:rsidRDefault="002135EB" w:rsidP="00E158AC">
      <w:pPr>
        <w:pStyle w:val="ListParagraph"/>
        <w:numPr>
          <w:ilvl w:val="0"/>
          <w:numId w:val="36"/>
        </w:numPr>
        <w:overflowPunct/>
        <w:autoSpaceDE/>
        <w:autoSpaceDN/>
        <w:adjustRightInd/>
        <w:spacing w:line="276" w:lineRule="auto"/>
        <w:ind w:left="1134" w:hanging="425"/>
        <w:rPr>
          <w:rFonts w:asciiTheme="minorBidi" w:hAnsiTheme="minorBidi" w:cstheme="minorBidi"/>
          <w:sz w:val="20"/>
        </w:rPr>
      </w:pPr>
      <w:proofErr w:type="gramStart"/>
      <w:r w:rsidRPr="00EA321D">
        <w:rPr>
          <w:rFonts w:asciiTheme="minorBidi" w:hAnsiTheme="minorBidi" w:cstheme="minorBidi"/>
          <w:sz w:val="20"/>
        </w:rPr>
        <w:t>your</w:t>
      </w:r>
      <w:proofErr w:type="gramEnd"/>
      <w:r w:rsidRPr="00EA321D">
        <w:rPr>
          <w:rFonts w:asciiTheme="minorBidi" w:hAnsiTheme="minorBidi" w:cstheme="minorBidi"/>
          <w:sz w:val="20"/>
        </w:rPr>
        <w:t xml:space="preserve"> IP strategy will allow this.</w:t>
      </w:r>
    </w:p>
    <w:p w:rsidR="000D23F6" w:rsidRDefault="000D23F6" w:rsidP="000D23F6">
      <w:pPr>
        <w:overflowPunct/>
        <w:autoSpaceDE/>
        <w:autoSpaceDN/>
        <w:adjustRightInd/>
        <w:spacing w:line="276" w:lineRule="auto"/>
        <w:rPr>
          <w:rFonts w:asciiTheme="minorBidi" w:hAnsiTheme="minorBidi" w:cstheme="minorBidi"/>
          <w:sz w:val="20"/>
        </w:rPr>
      </w:pPr>
    </w:p>
    <w:p w:rsidR="000D23F6" w:rsidRDefault="000D23F6" w:rsidP="000D23F6">
      <w:pPr>
        <w:overflowPunct/>
        <w:autoSpaceDE/>
        <w:autoSpaceDN/>
        <w:adjustRightInd/>
        <w:spacing w:line="276" w:lineRule="auto"/>
        <w:rPr>
          <w:rFonts w:asciiTheme="minorBidi" w:hAnsiTheme="minorBidi" w:cstheme="minorBidi"/>
          <w:sz w:val="20"/>
        </w:rPr>
      </w:pPr>
    </w:p>
    <w:p w:rsidR="000D23F6" w:rsidRPr="000D23F6" w:rsidRDefault="000D23F6" w:rsidP="000D23F6">
      <w:pPr>
        <w:overflowPunct/>
        <w:autoSpaceDE/>
        <w:autoSpaceDN/>
        <w:adjustRightInd/>
        <w:spacing w:line="276" w:lineRule="auto"/>
        <w:rPr>
          <w:rFonts w:asciiTheme="minorBidi" w:hAnsiTheme="minorBidi" w:cstheme="minorBidi"/>
          <w:sz w:val="20"/>
        </w:rPr>
      </w:pPr>
    </w:p>
    <w:p w:rsidR="00272659" w:rsidRPr="003A5926" w:rsidRDefault="00272659" w:rsidP="00272659">
      <w:pPr>
        <w:overflowPunct/>
        <w:autoSpaceDE/>
        <w:autoSpaceDN/>
        <w:adjustRightInd/>
        <w:spacing w:line="276" w:lineRule="auto"/>
        <w:rPr>
          <w:rFonts w:asciiTheme="minorBidi" w:hAnsiTheme="minorBidi" w:cstheme="minorBidi"/>
          <w:sz w:val="12"/>
          <w:szCs w:val="12"/>
        </w:rPr>
      </w:pPr>
    </w:p>
    <w:p w:rsidR="002135EB" w:rsidRDefault="002135EB" w:rsidP="002135EB">
      <w:pPr>
        <w:rPr>
          <w:rFonts w:asciiTheme="minorBidi" w:hAnsiTheme="minorBidi" w:cstheme="minorBidi"/>
          <w:sz w:val="20"/>
        </w:rPr>
      </w:pPr>
      <w:r w:rsidRPr="003A5926">
        <w:rPr>
          <w:rFonts w:asciiTheme="minorBidi" w:hAnsiTheme="minorBidi" w:cstheme="minorBidi"/>
          <w:sz w:val="20"/>
        </w:rPr>
        <w:lastRenderedPageBreak/>
        <w:t xml:space="preserve">Where </w:t>
      </w:r>
      <w:proofErr w:type="spellStart"/>
      <w:r w:rsidRPr="003A5926">
        <w:rPr>
          <w:rFonts w:asciiTheme="minorBidi" w:hAnsiTheme="minorBidi" w:cstheme="minorBidi"/>
          <w:sz w:val="20"/>
        </w:rPr>
        <w:t>Wellcome</w:t>
      </w:r>
      <w:proofErr w:type="spellEnd"/>
      <w:r w:rsidRPr="003A5926">
        <w:rPr>
          <w:rFonts w:asciiTheme="minorBidi" w:hAnsiTheme="minorBidi" w:cstheme="minorBidi"/>
          <w:sz w:val="20"/>
        </w:rPr>
        <w:t xml:space="preserve">-funded IP comprises a patentable invention, we expect in most cases that it </w:t>
      </w:r>
      <w:proofErr w:type="gramStart"/>
      <w:r w:rsidRPr="003A5926">
        <w:rPr>
          <w:rFonts w:asciiTheme="minorBidi" w:hAnsiTheme="minorBidi" w:cstheme="minorBidi"/>
          <w:sz w:val="20"/>
        </w:rPr>
        <w:t>will be protected</w:t>
      </w:r>
      <w:proofErr w:type="gramEnd"/>
      <w:r w:rsidRPr="003A5926">
        <w:rPr>
          <w:rFonts w:asciiTheme="minorBidi" w:hAnsiTheme="minorBidi" w:cstheme="minorBidi"/>
          <w:sz w:val="20"/>
        </w:rPr>
        <w:t xml:space="preserve"> by filing a patent application. This should be done at a </w:t>
      </w:r>
      <w:proofErr w:type="gramStart"/>
      <w:r w:rsidRPr="003A5926">
        <w:rPr>
          <w:rFonts w:asciiTheme="minorBidi" w:hAnsiTheme="minorBidi" w:cstheme="minorBidi"/>
          <w:sz w:val="20"/>
        </w:rPr>
        <w:t>time which</w:t>
      </w:r>
      <w:proofErr w:type="gramEnd"/>
      <w:r w:rsidRPr="003A5926">
        <w:rPr>
          <w:rFonts w:asciiTheme="minorBidi" w:hAnsiTheme="minorBidi" w:cstheme="minorBidi"/>
          <w:sz w:val="20"/>
        </w:rPr>
        <w:t xml:space="preserve"> maximises the prospects of achieving the desired health benefits, even if this requires a delay to publication. You should only publish details of a potentially patentable invention (without having first sought patent protection) where:</w:t>
      </w:r>
    </w:p>
    <w:p w:rsidR="00303115" w:rsidRPr="00303115" w:rsidRDefault="00303115" w:rsidP="002135EB">
      <w:pPr>
        <w:rPr>
          <w:rFonts w:asciiTheme="minorBidi" w:hAnsiTheme="minorBidi" w:cstheme="minorBidi"/>
          <w:sz w:val="12"/>
          <w:szCs w:val="12"/>
        </w:rPr>
      </w:pPr>
    </w:p>
    <w:p w:rsidR="002135EB" w:rsidRPr="00EA321D" w:rsidRDefault="002135EB" w:rsidP="00E158AC">
      <w:pPr>
        <w:pStyle w:val="ListParagraph"/>
        <w:numPr>
          <w:ilvl w:val="0"/>
          <w:numId w:val="37"/>
        </w:numPr>
        <w:overflowPunct/>
        <w:autoSpaceDE/>
        <w:autoSpaceDN/>
        <w:adjustRightInd/>
        <w:spacing w:line="276" w:lineRule="auto"/>
        <w:ind w:left="1134" w:hanging="425"/>
        <w:rPr>
          <w:rFonts w:asciiTheme="minorBidi" w:hAnsiTheme="minorBidi" w:cstheme="minorBidi"/>
          <w:sz w:val="20"/>
        </w:rPr>
      </w:pPr>
      <w:proofErr w:type="gramStart"/>
      <w:r w:rsidRPr="00EA321D">
        <w:rPr>
          <w:rFonts w:asciiTheme="minorBidi" w:hAnsiTheme="minorBidi" w:cstheme="minorBidi"/>
          <w:sz w:val="20"/>
        </w:rPr>
        <w:t>a</w:t>
      </w:r>
      <w:proofErr w:type="gramEnd"/>
      <w:r w:rsidRPr="00EA321D">
        <w:rPr>
          <w:rFonts w:asciiTheme="minorBidi" w:hAnsiTheme="minorBidi" w:cstheme="minorBidi"/>
          <w:sz w:val="20"/>
        </w:rPr>
        <w:t xml:space="preserve"> market assessment has been carried out and there is no credible prospect of a patent for that invention being commercialised now or in the near future.</w:t>
      </w:r>
    </w:p>
    <w:p w:rsidR="002135EB" w:rsidRPr="00EA321D" w:rsidRDefault="002135EB" w:rsidP="00E158AC">
      <w:pPr>
        <w:pStyle w:val="ListParagraph"/>
        <w:numPr>
          <w:ilvl w:val="0"/>
          <w:numId w:val="37"/>
        </w:numPr>
        <w:overflowPunct/>
        <w:autoSpaceDE/>
        <w:autoSpaceDN/>
        <w:adjustRightInd/>
        <w:spacing w:line="276" w:lineRule="auto"/>
        <w:ind w:left="1134" w:hanging="425"/>
        <w:rPr>
          <w:rFonts w:asciiTheme="minorBidi" w:hAnsiTheme="minorBidi" w:cstheme="minorBidi"/>
          <w:sz w:val="20"/>
        </w:rPr>
      </w:pPr>
      <w:proofErr w:type="gramStart"/>
      <w:r w:rsidRPr="00EA321D">
        <w:rPr>
          <w:rFonts w:asciiTheme="minorBidi" w:hAnsiTheme="minorBidi" w:cstheme="minorBidi"/>
          <w:sz w:val="20"/>
        </w:rPr>
        <w:t>a</w:t>
      </w:r>
      <w:proofErr w:type="gramEnd"/>
      <w:r w:rsidRPr="00EA321D">
        <w:rPr>
          <w:rFonts w:asciiTheme="minorBidi" w:hAnsiTheme="minorBidi" w:cstheme="minorBidi"/>
          <w:sz w:val="20"/>
        </w:rPr>
        <w:t xml:space="preserve"> deliberate decision not to patent the invention (and not to allow anyone else to patent) has been taken for policy reasons. Publication instead of patenting in this case should clearly benefit the wider research community and support the delivery of health benefits. Discuss this with your institution if </w:t>
      </w:r>
      <w:proofErr w:type="gramStart"/>
      <w:r w:rsidRPr="00EA321D">
        <w:rPr>
          <w:rFonts w:asciiTheme="minorBidi" w:hAnsiTheme="minorBidi" w:cstheme="minorBidi"/>
          <w:sz w:val="20"/>
        </w:rPr>
        <w:t>you’re</w:t>
      </w:r>
      <w:proofErr w:type="gramEnd"/>
      <w:r w:rsidRPr="00EA321D">
        <w:rPr>
          <w:rFonts w:asciiTheme="minorBidi" w:hAnsiTheme="minorBidi" w:cstheme="minorBidi"/>
          <w:sz w:val="20"/>
        </w:rPr>
        <w:t xml:space="preserve"> unsure. </w:t>
      </w:r>
      <w:bookmarkStart w:id="4" w:name="_GoBack"/>
      <w:bookmarkEnd w:id="4"/>
      <w:r w:rsidRPr="00EA321D">
        <w:rPr>
          <w:rFonts w:asciiTheme="minorBidi" w:hAnsiTheme="minorBidi" w:cstheme="minorBidi"/>
          <w:sz w:val="20"/>
        </w:rPr>
        <w:t xml:space="preserve">Contact </w:t>
      </w:r>
      <w:proofErr w:type="spellStart"/>
      <w:r w:rsidRPr="00EA321D">
        <w:rPr>
          <w:rFonts w:asciiTheme="minorBidi" w:hAnsiTheme="minorBidi" w:cstheme="minorBidi"/>
          <w:sz w:val="20"/>
        </w:rPr>
        <w:t>Wellcome</w:t>
      </w:r>
      <w:proofErr w:type="spellEnd"/>
      <w:r w:rsidRPr="00EA321D">
        <w:rPr>
          <w:rFonts w:asciiTheme="minorBidi" w:hAnsiTheme="minorBidi" w:cstheme="minorBidi"/>
          <w:sz w:val="20"/>
        </w:rPr>
        <w:t xml:space="preserve"> for advice before publication if </w:t>
      </w:r>
      <w:proofErr w:type="gramStart"/>
      <w:r w:rsidRPr="00EA321D">
        <w:rPr>
          <w:rFonts w:asciiTheme="minorBidi" w:hAnsiTheme="minorBidi" w:cstheme="minorBidi"/>
          <w:sz w:val="20"/>
        </w:rPr>
        <w:t>you’re</w:t>
      </w:r>
      <w:proofErr w:type="gramEnd"/>
      <w:r w:rsidRPr="00EA321D">
        <w:rPr>
          <w:rFonts w:asciiTheme="minorBidi" w:hAnsiTheme="minorBidi" w:cstheme="minorBidi"/>
          <w:sz w:val="20"/>
        </w:rPr>
        <w:t xml:space="preserve"> still unsure.</w:t>
      </w:r>
    </w:p>
    <w:p w:rsidR="00272659" w:rsidRPr="003A5926" w:rsidRDefault="00272659" w:rsidP="00272659">
      <w:pPr>
        <w:overflowPunct/>
        <w:autoSpaceDE/>
        <w:autoSpaceDN/>
        <w:adjustRightInd/>
        <w:spacing w:line="276" w:lineRule="auto"/>
        <w:rPr>
          <w:rFonts w:asciiTheme="minorBidi" w:hAnsiTheme="minorBidi" w:cstheme="minorBidi"/>
          <w:sz w:val="12"/>
          <w:szCs w:val="12"/>
        </w:rPr>
      </w:pPr>
    </w:p>
    <w:p w:rsidR="002135EB" w:rsidRDefault="002135EB" w:rsidP="002135EB">
      <w:pPr>
        <w:rPr>
          <w:rFonts w:asciiTheme="minorBidi" w:hAnsiTheme="minorBidi" w:cstheme="minorBidi"/>
          <w:sz w:val="20"/>
        </w:rPr>
      </w:pPr>
      <w:r w:rsidRPr="003A5926">
        <w:rPr>
          <w:rFonts w:asciiTheme="minorBidi" w:hAnsiTheme="minorBidi" w:cstheme="minorBidi"/>
          <w:sz w:val="20"/>
        </w:rPr>
        <w:t xml:space="preserve">Revenue generation should only be a secondary consideration. The primary driver for any commercialisation must be to advance health benefit, even if your employer may generate revenue from commercialising </w:t>
      </w:r>
      <w:proofErr w:type="spellStart"/>
      <w:r w:rsidRPr="003A5926">
        <w:rPr>
          <w:rFonts w:asciiTheme="minorBidi" w:hAnsiTheme="minorBidi" w:cstheme="minorBidi"/>
          <w:sz w:val="20"/>
        </w:rPr>
        <w:t>Wellcome</w:t>
      </w:r>
      <w:proofErr w:type="spellEnd"/>
      <w:r w:rsidRPr="003A5926">
        <w:rPr>
          <w:rFonts w:asciiTheme="minorBidi" w:hAnsiTheme="minorBidi" w:cstheme="minorBidi"/>
          <w:sz w:val="20"/>
        </w:rPr>
        <w:t>-funded IP.</w:t>
      </w:r>
    </w:p>
    <w:p w:rsidR="00271FDA" w:rsidRDefault="00271FDA" w:rsidP="002135EB">
      <w:pPr>
        <w:rPr>
          <w:rFonts w:asciiTheme="minorBidi" w:hAnsiTheme="minorBidi" w:cstheme="minorBidi"/>
          <w:sz w:val="20"/>
        </w:rPr>
      </w:pPr>
    </w:p>
    <w:p w:rsidR="00271FDA" w:rsidRDefault="00271FDA" w:rsidP="002135EB">
      <w:pPr>
        <w:rPr>
          <w:rFonts w:asciiTheme="minorBidi" w:hAnsiTheme="minorBidi"/>
        </w:rPr>
      </w:pPr>
    </w:p>
    <w:p w:rsidR="00271FDA" w:rsidRPr="00271FDA" w:rsidRDefault="00271FDA" w:rsidP="002135EB">
      <w:pPr>
        <w:rPr>
          <w:rFonts w:asciiTheme="minorBidi" w:hAnsiTheme="minorBidi" w:cstheme="minorBidi"/>
          <w:sz w:val="20"/>
        </w:rPr>
      </w:pPr>
      <w:proofErr w:type="spellStart"/>
      <w:r w:rsidRPr="00271FDA">
        <w:rPr>
          <w:rFonts w:asciiTheme="minorBidi" w:hAnsiTheme="minorBidi"/>
          <w:sz w:val="20"/>
        </w:rPr>
        <w:t>Wellcome</w:t>
      </w:r>
      <w:proofErr w:type="spellEnd"/>
      <w:r w:rsidRPr="00271FDA">
        <w:rPr>
          <w:rFonts w:asciiTheme="minorBidi" w:hAnsiTheme="minorBidi"/>
          <w:sz w:val="20"/>
        </w:rPr>
        <w:t xml:space="preserve"> content © The </w:t>
      </w:r>
      <w:proofErr w:type="spellStart"/>
      <w:r w:rsidRPr="00271FDA">
        <w:rPr>
          <w:rFonts w:asciiTheme="minorBidi" w:hAnsiTheme="minorBidi"/>
          <w:sz w:val="20"/>
        </w:rPr>
        <w:t>Wellco</w:t>
      </w:r>
      <w:r w:rsidR="00C8021C">
        <w:rPr>
          <w:rFonts w:asciiTheme="minorBidi" w:hAnsiTheme="minorBidi"/>
          <w:sz w:val="20"/>
        </w:rPr>
        <w:t>me</w:t>
      </w:r>
      <w:proofErr w:type="spellEnd"/>
      <w:r w:rsidR="00C8021C">
        <w:rPr>
          <w:rFonts w:asciiTheme="minorBidi" w:hAnsiTheme="minorBidi"/>
          <w:sz w:val="20"/>
        </w:rPr>
        <w:t xml:space="preserve"> Trust</w:t>
      </w:r>
      <w:r w:rsidR="009F266B">
        <w:rPr>
          <w:rFonts w:asciiTheme="minorBidi" w:hAnsiTheme="minorBidi"/>
          <w:sz w:val="20"/>
        </w:rPr>
        <w:t>,</w:t>
      </w:r>
      <w:r w:rsidRPr="00271FDA">
        <w:rPr>
          <w:rFonts w:asciiTheme="minorBidi" w:hAnsiTheme="minorBidi"/>
          <w:sz w:val="20"/>
        </w:rPr>
        <w:t xml:space="preserve"> licensed under </w:t>
      </w:r>
      <w:hyperlink r:id="rId109" w:tgtFrame="_blank" w:tooltip="Creative Commons Attribution 2.0 UK" w:history="1">
        <w:r w:rsidRPr="00E57994">
          <w:rPr>
            <w:rStyle w:val="Hyperlink"/>
            <w:rFonts w:asciiTheme="minorBidi" w:hAnsiTheme="minorBidi"/>
            <w:color w:val="00317B"/>
            <w:sz w:val="20"/>
          </w:rPr>
          <w:t>Creative Commons Attribution 2.0 UK</w:t>
        </w:r>
      </w:hyperlink>
      <w:r>
        <w:rPr>
          <w:rFonts w:asciiTheme="minorBidi" w:hAnsiTheme="minorBidi"/>
          <w:sz w:val="20"/>
        </w:rPr>
        <w:t>.</w:t>
      </w:r>
    </w:p>
    <w:p w:rsidR="002135EB" w:rsidRPr="00986332" w:rsidRDefault="002135EB" w:rsidP="002135EB">
      <w:pPr>
        <w:rPr>
          <w:rFonts w:asciiTheme="minorBidi" w:hAnsiTheme="minorBidi" w:cstheme="minorBidi"/>
          <w:sz w:val="20"/>
        </w:rPr>
      </w:pPr>
      <w:r w:rsidRPr="002135EB">
        <w:rPr>
          <w:rFonts w:asciiTheme="minorBidi" w:hAnsiTheme="minorBidi" w:cstheme="minorBidi"/>
          <w:sz w:val="20"/>
        </w:rPr>
        <w:t xml:space="preserve"> </w:t>
      </w:r>
    </w:p>
    <w:p w:rsidR="00945A91" w:rsidRPr="002135EB" w:rsidRDefault="00945A91" w:rsidP="002135EB">
      <w:pPr>
        <w:rPr>
          <w:rFonts w:asciiTheme="minorBidi" w:hAnsiTheme="minorBidi" w:cstheme="minorBidi"/>
          <w:sz w:val="20"/>
        </w:rPr>
      </w:pPr>
    </w:p>
    <w:sectPr w:rsidR="00945A91" w:rsidRPr="00213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1B7"/>
    <w:multiLevelType w:val="multilevel"/>
    <w:tmpl w:val="D040A666"/>
    <w:lvl w:ilvl="0">
      <w:start w:val="1"/>
      <w:numFmt w:val="bullet"/>
      <w:lvlText w:val=""/>
      <w:lvlJc w:val="left"/>
      <w:pPr>
        <w:tabs>
          <w:tab w:val="num" w:pos="437"/>
        </w:tabs>
        <w:ind w:left="437" w:hanging="360"/>
      </w:pPr>
      <w:rPr>
        <w:rFonts w:ascii="Arial" w:hAnsi="Arial" w:cs="Arial" w:hint="default"/>
        <w:sz w:val="18"/>
        <w:szCs w:val="18"/>
      </w:rPr>
    </w:lvl>
    <w:lvl w:ilvl="1" w:tentative="1">
      <w:start w:val="1"/>
      <w:numFmt w:val="bullet"/>
      <w:lvlText w:val="o"/>
      <w:lvlJc w:val="left"/>
      <w:pPr>
        <w:tabs>
          <w:tab w:val="num" w:pos="1157"/>
        </w:tabs>
        <w:ind w:left="1157" w:hanging="360"/>
      </w:pPr>
      <w:rPr>
        <w:rFonts w:ascii="Courier New" w:hAnsi="Courier New" w:hint="default"/>
        <w:sz w:val="20"/>
      </w:rPr>
    </w:lvl>
    <w:lvl w:ilvl="2" w:tentative="1">
      <w:start w:val="1"/>
      <w:numFmt w:val="bullet"/>
      <w:lvlText w:val=""/>
      <w:lvlJc w:val="left"/>
      <w:pPr>
        <w:tabs>
          <w:tab w:val="num" w:pos="1877"/>
        </w:tabs>
        <w:ind w:left="1877" w:hanging="360"/>
      </w:pPr>
      <w:rPr>
        <w:rFonts w:ascii="Wingdings" w:hAnsi="Wingdings" w:hint="default"/>
        <w:sz w:val="20"/>
      </w:rPr>
    </w:lvl>
    <w:lvl w:ilvl="3" w:tentative="1">
      <w:start w:val="1"/>
      <w:numFmt w:val="bullet"/>
      <w:lvlText w:val=""/>
      <w:lvlJc w:val="left"/>
      <w:pPr>
        <w:tabs>
          <w:tab w:val="num" w:pos="2597"/>
        </w:tabs>
        <w:ind w:left="2597" w:hanging="360"/>
      </w:pPr>
      <w:rPr>
        <w:rFonts w:ascii="Wingdings" w:hAnsi="Wingdings" w:hint="default"/>
        <w:sz w:val="20"/>
      </w:rPr>
    </w:lvl>
    <w:lvl w:ilvl="4" w:tentative="1">
      <w:start w:val="1"/>
      <w:numFmt w:val="bullet"/>
      <w:lvlText w:val=""/>
      <w:lvlJc w:val="left"/>
      <w:pPr>
        <w:tabs>
          <w:tab w:val="num" w:pos="3317"/>
        </w:tabs>
        <w:ind w:left="3317" w:hanging="360"/>
      </w:pPr>
      <w:rPr>
        <w:rFonts w:ascii="Wingdings" w:hAnsi="Wingdings" w:hint="default"/>
        <w:sz w:val="20"/>
      </w:rPr>
    </w:lvl>
    <w:lvl w:ilvl="5" w:tentative="1">
      <w:start w:val="1"/>
      <w:numFmt w:val="bullet"/>
      <w:lvlText w:val=""/>
      <w:lvlJc w:val="left"/>
      <w:pPr>
        <w:tabs>
          <w:tab w:val="num" w:pos="4037"/>
        </w:tabs>
        <w:ind w:left="4037" w:hanging="360"/>
      </w:pPr>
      <w:rPr>
        <w:rFonts w:ascii="Wingdings" w:hAnsi="Wingdings" w:hint="default"/>
        <w:sz w:val="20"/>
      </w:rPr>
    </w:lvl>
    <w:lvl w:ilvl="6" w:tentative="1">
      <w:start w:val="1"/>
      <w:numFmt w:val="bullet"/>
      <w:lvlText w:val=""/>
      <w:lvlJc w:val="left"/>
      <w:pPr>
        <w:tabs>
          <w:tab w:val="num" w:pos="4757"/>
        </w:tabs>
        <w:ind w:left="4757" w:hanging="360"/>
      </w:pPr>
      <w:rPr>
        <w:rFonts w:ascii="Wingdings" w:hAnsi="Wingdings" w:hint="default"/>
        <w:sz w:val="20"/>
      </w:rPr>
    </w:lvl>
    <w:lvl w:ilvl="7" w:tentative="1">
      <w:start w:val="1"/>
      <w:numFmt w:val="bullet"/>
      <w:lvlText w:val=""/>
      <w:lvlJc w:val="left"/>
      <w:pPr>
        <w:tabs>
          <w:tab w:val="num" w:pos="5477"/>
        </w:tabs>
        <w:ind w:left="5477" w:hanging="360"/>
      </w:pPr>
      <w:rPr>
        <w:rFonts w:ascii="Wingdings" w:hAnsi="Wingdings" w:hint="default"/>
        <w:sz w:val="20"/>
      </w:rPr>
    </w:lvl>
    <w:lvl w:ilvl="8" w:tentative="1">
      <w:start w:val="1"/>
      <w:numFmt w:val="bullet"/>
      <w:lvlText w:val=""/>
      <w:lvlJc w:val="left"/>
      <w:pPr>
        <w:tabs>
          <w:tab w:val="num" w:pos="6197"/>
        </w:tabs>
        <w:ind w:left="6197" w:hanging="360"/>
      </w:pPr>
      <w:rPr>
        <w:rFonts w:ascii="Wingdings" w:hAnsi="Wingdings" w:hint="default"/>
        <w:sz w:val="20"/>
      </w:rPr>
    </w:lvl>
  </w:abstractNum>
  <w:abstractNum w:abstractNumId="1" w15:restartNumberingAfterBreak="0">
    <w:nsid w:val="07847694"/>
    <w:multiLevelType w:val="multilevel"/>
    <w:tmpl w:val="572ED6F2"/>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B751DB"/>
    <w:multiLevelType w:val="hybridMultilevel"/>
    <w:tmpl w:val="E8C0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4673D"/>
    <w:multiLevelType w:val="multilevel"/>
    <w:tmpl w:val="5E86BC62"/>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D6456F8"/>
    <w:multiLevelType w:val="multilevel"/>
    <w:tmpl w:val="4B28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C100D"/>
    <w:multiLevelType w:val="multilevel"/>
    <w:tmpl w:val="0A28EB64"/>
    <w:lvl w:ilvl="0">
      <w:start w:val="1"/>
      <w:numFmt w:val="decimal"/>
      <w:lvlText w:val="%1."/>
      <w:lvlJc w:val="left"/>
      <w:pPr>
        <w:ind w:left="502" w:hanging="502"/>
      </w:pPr>
      <w:rPr>
        <w:b/>
        <w:sz w:val="18"/>
        <w:szCs w:val="18"/>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0DFD4892"/>
    <w:multiLevelType w:val="multilevel"/>
    <w:tmpl w:val="7E9CB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4A6A96"/>
    <w:multiLevelType w:val="multilevel"/>
    <w:tmpl w:val="6F267D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E5F01D7"/>
    <w:multiLevelType w:val="hybridMultilevel"/>
    <w:tmpl w:val="D110EC1E"/>
    <w:lvl w:ilvl="0" w:tplc="C51A0EEC">
      <w:start w:val="1"/>
      <w:numFmt w:val="decimal"/>
      <w:lvlText w:val="%1"/>
      <w:lvlJc w:val="left"/>
      <w:pPr>
        <w:ind w:left="1920" w:hanging="360"/>
      </w:pPr>
      <w:rPr>
        <w:rFonts w:hint="default"/>
        <w:sz w:val="20"/>
        <w:szCs w:val="20"/>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9" w15:restartNumberingAfterBreak="0">
    <w:nsid w:val="1389173A"/>
    <w:multiLevelType w:val="multilevel"/>
    <w:tmpl w:val="7124DE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39025C9"/>
    <w:multiLevelType w:val="hybridMultilevel"/>
    <w:tmpl w:val="B84EFB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0C54DFD"/>
    <w:multiLevelType w:val="hybridMultilevel"/>
    <w:tmpl w:val="45EE0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633E2"/>
    <w:multiLevelType w:val="hybridMultilevel"/>
    <w:tmpl w:val="496653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5FE4013"/>
    <w:multiLevelType w:val="hybridMultilevel"/>
    <w:tmpl w:val="D37856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D751D5D"/>
    <w:multiLevelType w:val="multilevel"/>
    <w:tmpl w:val="405466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7A45E4C"/>
    <w:multiLevelType w:val="multilevel"/>
    <w:tmpl w:val="228246EA"/>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93D14DC"/>
    <w:multiLevelType w:val="multilevel"/>
    <w:tmpl w:val="C6D2DA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1D5505"/>
    <w:multiLevelType w:val="hybridMultilevel"/>
    <w:tmpl w:val="D53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63E6D"/>
    <w:multiLevelType w:val="hybridMultilevel"/>
    <w:tmpl w:val="1B0871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34502ED"/>
    <w:multiLevelType w:val="hybridMultilevel"/>
    <w:tmpl w:val="D878F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324038"/>
    <w:multiLevelType w:val="multilevel"/>
    <w:tmpl w:val="D8F02F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A2066D8"/>
    <w:multiLevelType w:val="multilevel"/>
    <w:tmpl w:val="5B146D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B4F6BBC"/>
    <w:multiLevelType w:val="hybridMultilevel"/>
    <w:tmpl w:val="25E89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9A18E5"/>
    <w:multiLevelType w:val="hybridMultilevel"/>
    <w:tmpl w:val="6388CFF8"/>
    <w:lvl w:ilvl="0" w:tplc="D6ECC2F2">
      <w:start w:val="1"/>
      <w:numFmt w:val="bullet"/>
      <w:lvlText w:val=""/>
      <w:lvlJc w:val="left"/>
      <w:pPr>
        <w:ind w:left="1800" w:hanging="360"/>
      </w:pPr>
      <w:rPr>
        <w:rFonts w:ascii="Symbol" w:hAnsi="Symbol" w:hint="default"/>
        <w:sz w:val="20"/>
        <w:szCs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FC87673"/>
    <w:multiLevelType w:val="multilevel"/>
    <w:tmpl w:val="2ED29A08"/>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5810E47"/>
    <w:multiLevelType w:val="hybridMultilevel"/>
    <w:tmpl w:val="B612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748FE"/>
    <w:multiLevelType w:val="multilevel"/>
    <w:tmpl w:val="306E5E5E"/>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1E568A7"/>
    <w:multiLevelType w:val="hybridMultilevel"/>
    <w:tmpl w:val="DC4E5DF2"/>
    <w:lvl w:ilvl="0" w:tplc="84426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AF04E6"/>
    <w:multiLevelType w:val="multilevel"/>
    <w:tmpl w:val="ACACD524"/>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4A12E9E"/>
    <w:multiLevelType w:val="multilevel"/>
    <w:tmpl w:val="81F61FA2"/>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6E408E6"/>
    <w:multiLevelType w:val="multilevel"/>
    <w:tmpl w:val="2572F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1323CC"/>
    <w:multiLevelType w:val="hybridMultilevel"/>
    <w:tmpl w:val="E9FAB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8A17EC"/>
    <w:multiLevelType w:val="hybridMultilevel"/>
    <w:tmpl w:val="17544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770414"/>
    <w:multiLevelType w:val="hybridMultilevel"/>
    <w:tmpl w:val="240C47D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79D94545"/>
    <w:multiLevelType w:val="multilevel"/>
    <w:tmpl w:val="6ACCA740"/>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B787D83"/>
    <w:multiLevelType w:val="multilevel"/>
    <w:tmpl w:val="9B4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210F4D"/>
    <w:multiLevelType w:val="hybridMultilevel"/>
    <w:tmpl w:val="17740C58"/>
    <w:lvl w:ilvl="0" w:tplc="E64EC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31"/>
  </w:num>
  <w:num w:numId="4">
    <w:abstractNumId w:val="19"/>
  </w:num>
  <w:num w:numId="5">
    <w:abstractNumId w:val="6"/>
  </w:num>
  <w:num w:numId="6">
    <w:abstractNumId w:val="20"/>
  </w:num>
  <w:num w:numId="7">
    <w:abstractNumId w:val="16"/>
  </w:num>
  <w:num w:numId="8">
    <w:abstractNumId w:val="32"/>
  </w:num>
  <w:num w:numId="9">
    <w:abstractNumId w:val="22"/>
  </w:num>
  <w:num w:numId="10">
    <w:abstractNumId w:val="27"/>
  </w:num>
  <w:num w:numId="11">
    <w:abstractNumId w:val="8"/>
  </w:num>
  <w:num w:numId="12">
    <w:abstractNumId w:val="4"/>
  </w:num>
  <w:num w:numId="13">
    <w:abstractNumId w:val="0"/>
  </w:num>
  <w:num w:numId="14">
    <w:abstractNumId w:val="35"/>
  </w:num>
  <w:num w:numId="15">
    <w:abstractNumId w:val="33"/>
  </w:num>
  <w:num w:numId="16">
    <w:abstractNumId w:val="10"/>
  </w:num>
  <w:num w:numId="17">
    <w:abstractNumId w:val="17"/>
  </w:num>
  <w:num w:numId="18">
    <w:abstractNumId w:val="26"/>
  </w:num>
  <w:num w:numId="19">
    <w:abstractNumId w:val="14"/>
  </w:num>
  <w:num w:numId="20">
    <w:abstractNumId w:val="1"/>
  </w:num>
  <w:num w:numId="21">
    <w:abstractNumId w:val="24"/>
  </w:num>
  <w:num w:numId="22">
    <w:abstractNumId w:val="3"/>
  </w:num>
  <w:num w:numId="23">
    <w:abstractNumId w:val="7"/>
  </w:num>
  <w:num w:numId="24">
    <w:abstractNumId w:val="21"/>
  </w:num>
  <w:num w:numId="25">
    <w:abstractNumId w:val="29"/>
  </w:num>
  <w:num w:numId="26">
    <w:abstractNumId w:val="34"/>
  </w:num>
  <w:num w:numId="27">
    <w:abstractNumId w:val="30"/>
  </w:num>
  <w:num w:numId="28">
    <w:abstractNumId w:val="15"/>
  </w:num>
  <w:num w:numId="29">
    <w:abstractNumId w:val="28"/>
  </w:num>
  <w:num w:numId="30">
    <w:abstractNumId w:val="9"/>
  </w:num>
  <w:num w:numId="31">
    <w:abstractNumId w:val="36"/>
  </w:num>
  <w:num w:numId="32">
    <w:abstractNumId w:val="25"/>
  </w:num>
  <w:num w:numId="33">
    <w:abstractNumId w:val="2"/>
  </w:num>
  <w:num w:numId="34">
    <w:abstractNumId w:val="23"/>
  </w:num>
  <w:num w:numId="35">
    <w:abstractNumId w:val="13"/>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78"/>
    <w:rsid w:val="00005B9E"/>
    <w:rsid w:val="00024C7E"/>
    <w:rsid w:val="0003751A"/>
    <w:rsid w:val="000551F1"/>
    <w:rsid w:val="000A21DF"/>
    <w:rsid w:val="000D23F6"/>
    <w:rsid w:val="0010592E"/>
    <w:rsid w:val="0010796C"/>
    <w:rsid w:val="00123EF1"/>
    <w:rsid w:val="001310F9"/>
    <w:rsid w:val="001336E0"/>
    <w:rsid w:val="001341D5"/>
    <w:rsid w:val="00154CFD"/>
    <w:rsid w:val="001579E1"/>
    <w:rsid w:val="001B0CDE"/>
    <w:rsid w:val="001C44CD"/>
    <w:rsid w:val="001C4698"/>
    <w:rsid w:val="001F5FDA"/>
    <w:rsid w:val="001F6108"/>
    <w:rsid w:val="00205630"/>
    <w:rsid w:val="002135EB"/>
    <w:rsid w:val="002149AD"/>
    <w:rsid w:val="00235FDA"/>
    <w:rsid w:val="00241901"/>
    <w:rsid w:val="00271FDA"/>
    <w:rsid w:val="00272659"/>
    <w:rsid w:val="002915B4"/>
    <w:rsid w:val="002B7D55"/>
    <w:rsid w:val="002C5469"/>
    <w:rsid w:val="002D0A9D"/>
    <w:rsid w:val="00300C3C"/>
    <w:rsid w:val="00303115"/>
    <w:rsid w:val="00311444"/>
    <w:rsid w:val="0036098F"/>
    <w:rsid w:val="00367844"/>
    <w:rsid w:val="0037575C"/>
    <w:rsid w:val="003837ED"/>
    <w:rsid w:val="003A5926"/>
    <w:rsid w:val="003F793D"/>
    <w:rsid w:val="00403B5C"/>
    <w:rsid w:val="0040733F"/>
    <w:rsid w:val="00416525"/>
    <w:rsid w:val="00427357"/>
    <w:rsid w:val="00430464"/>
    <w:rsid w:val="004923AB"/>
    <w:rsid w:val="00502F3A"/>
    <w:rsid w:val="00503D48"/>
    <w:rsid w:val="00511FA6"/>
    <w:rsid w:val="00553C26"/>
    <w:rsid w:val="00572543"/>
    <w:rsid w:val="005725BD"/>
    <w:rsid w:val="00587455"/>
    <w:rsid w:val="005C64F0"/>
    <w:rsid w:val="005E16A5"/>
    <w:rsid w:val="005F2CBF"/>
    <w:rsid w:val="00653385"/>
    <w:rsid w:val="00657E23"/>
    <w:rsid w:val="00681A4A"/>
    <w:rsid w:val="006C31DF"/>
    <w:rsid w:val="006D6C38"/>
    <w:rsid w:val="006E5034"/>
    <w:rsid w:val="0070473F"/>
    <w:rsid w:val="007964E9"/>
    <w:rsid w:val="007A671E"/>
    <w:rsid w:val="007B3244"/>
    <w:rsid w:val="007B70A7"/>
    <w:rsid w:val="007C4FD3"/>
    <w:rsid w:val="00803972"/>
    <w:rsid w:val="0083547E"/>
    <w:rsid w:val="008376C1"/>
    <w:rsid w:val="00846964"/>
    <w:rsid w:val="0086481F"/>
    <w:rsid w:val="008703C9"/>
    <w:rsid w:val="00871C1B"/>
    <w:rsid w:val="00877F6C"/>
    <w:rsid w:val="008C22E0"/>
    <w:rsid w:val="008E488A"/>
    <w:rsid w:val="008E748D"/>
    <w:rsid w:val="0090225D"/>
    <w:rsid w:val="00923895"/>
    <w:rsid w:val="00936711"/>
    <w:rsid w:val="009437DE"/>
    <w:rsid w:val="00945A91"/>
    <w:rsid w:val="009764E3"/>
    <w:rsid w:val="00986332"/>
    <w:rsid w:val="009C3E6C"/>
    <w:rsid w:val="009F0376"/>
    <w:rsid w:val="009F266B"/>
    <w:rsid w:val="00A101CD"/>
    <w:rsid w:val="00A3347D"/>
    <w:rsid w:val="00A3474F"/>
    <w:rsid w:val="00A51967"/>
    <w:rsid w:val="00A572EE"/>
    <w:rsid w:val="00A574D2"/>
    <w:rsid w:val="00AC2346"/>
    <w:rsid w:val="00AD028F"/>
    <w:rsid w:val="00AF2183"/>
    <w:rsid w:val="00B00EE6"/>
    <w:rsid w:val="00B070C4"/>
    <w:rsid w:val="00B50F02"/>
    <w:rsid w:val="00B82478"/>
    <w:rsid w:val="00B96C2F"/>
    <w:rsid w:val="00B97ED2"/>
    <w:rsid w:val="00BC392D"/>
    <w:rsid w:val="00BE5DAA"/>
    <w:rsid w:val="00BE7E54"/>
    <w:rsid w:val="00C60426"/>
    <w:rsid w:val="00C8021C"/>
    <w:rsid w:val="00C8614B"/>
    <w:rsid w:val="00C938D6"/>
    <w:rsid w:val="00CA6300"/>
    <w:rsid w:val="00CD3D11"/>
    <w:rsid w:val="00CF5821"/>
    <w:rsid w:val="00CF5B2C"/>
    <w:rsid w:val="00D013DC"/>
    <w:rsid w:val="00D43D5F"/>
    <w:rsid w:val="00D5451F"/>
    <w:rsid w:val="00D602EC"/>
    <w:rsid w:val="00D66A54"/>
    <w:rsid w:val="00D87AA6"/>
    <w:rsid w:val="00DC4C55"/>
    <w:rsid w:val="00DD2E1F"/>
    <w:rsid w:val="00E158AC"/>
    <w:rsid w:val="00E15FDF"/>
    <w:rsid w:val="00E57994"/>
    <w:rsid w:val="00E81C89"/>
    <w:rsid w:val="00EA321D"/>
    <w:rsid w:val="00EA60E9"/>
    <w:rsid w:val="00EB4959"/>
    <w:rsid w:val="00EC7DB2"/>
    <w:rsid w:val="00EF6C33"/>
    <w:rsid w:val="00F4797A"/>
    <w:rsid w:val="00F83701"/>
    <w:rsid w:val="00FE22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1712"/>
  <w15:chartTrackingRefBased/>
  <w15:docId w15:val="{DD426CB6-B7E9-4AC0-A4B2-98DA1270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47D"/>
    <w:pPr>
      <w:overflowPunct w:val="0"/>
      <w:autoSpaceDE w:val="0"/>
      <w:autoSpaceDN w:val="0"/>
      <w:adjustRightInd w:val="0"/>
      <w:spacing w:after="0" w:line="240" w:lineRule="auto"/>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47D"/>
    <w:pPr>
      <w:ind w:left="720"/>
      <w:contextualSpacing/>
    </w:pPr>
  </w:style>
  <w:style w:type="character" w:styleId="Hyperlink">
    <w:name w:val="Hyperlink"/>
    <w:basedOn w:val="DefaultParagraphFont"/>
    <w:uiPriority w:val="99"/>
    <w:unhideWhenUsed/>
    <w:rsid w:val="00311444"/>
    <w:rPr>
      <w:color w:val="0563C1" w:themeColor="hyperlink"/>
      <w:u w:val="single"/>
    </w:rPr>
  </w:style>
  <w:style w:type="paragraph" w:styleId="NormalWeb">
    <w:name w:val="Normal (Web)"/>
    <w:basedOn w:val="Normal"/>
    <w:uiPriority w:val="99"/>
    <w:semiHidden/>
    <w:unhideWhenUsed/>
    <w:rsid w:val="0037575C"/>
    <w:pPr>
      <w:overflowPunct/>
      <w:autoSpaceDE/>
      <w:autoSpaceDN/>
      <w:adjustRightInd/>
      <w:spacing w:before="100" w:beforeAutospacing="1" w:after="100" w:afterAutospacing="1"/>
    </w:pPr>
    <w:rPr>
      <w:rFonts w:ascii="Times New Roman" w:hAnsi="Times New Roman"/>
      <w:sz w:val="24"/>
      <w:szCs w:val="24"/>
    </w:rPr>
  </w:style>
  <w:style w:type="character" w:customStyle="1" w:styleId="assistive-text">
    <w:name w:val="assistive-text"/>
    <w:basedOn w:val="DefaultParagraphFont"/>
    <w:rsid w:val="00154CFD"/>
  </w:style>
  <w:style w:type="character" w:styleId="FollowedHyperlink">
    <w:name w:val="FollowedHyperlink"/>
    <w:basedOn w:val="DefaultParagraphFont"/>
    <w:uiPriority w:val="99"/>
    <w:semiHidden/>
    <w:unhideWhenUsed/>
    <w:rsid w:val="00BC39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96902">
      <w:bodyDiv w:val="1"/>
      <w:marLeft w:val="0"/>
      <w:marRight w:val="0"/>
      <w:marTop w:val="0"/>
      <w:marBottom w:val="0"/>
      <w:divBdr>
        <w:top w:val="none" w:sz="0" w:space="0" w:color="auto"/>
        <w:left w:val="none" w:sz="0" w:space="0" w:color="auto"/>
        <w:bottom w:val="none" w:sz="0" w:space="0" w:color="auto"/>
        <w:right w:val="none" w:sz="0" w:space="0" w:color="auto"/>
      </w:divBdr>
      <w:divsChild>
        <w:div w:id="156213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kdataservice.ac.uk/manage-data/legal-ethical" TargetMode="External"/><Relationship Id="rId21" Type="http://schemas.openxmlformats.org/officeDocument/2006/relationships/hyperlink" Target="http://www.dcc.ac.uk/resources/how-guides/appraise-select-data" TargetMode="External"/><Relationship Id="rId42" Type="http://schemas.openxmlformats.org/officeDocument/2006/relationships/hyperlink" Target="http://datadryad.org/" TargetMode="External"/><Relationship Id="rId47" Type="http://schemas.openxmlformats.org/officeDocument/2006/relationships/hyperlink" Target="https://zenodo.org/" TargetMode="External"/><Relationship Id="rId63" Type="http://schemas.openxmlformats.org/officeDocument/2006/relationships/hyperlink" Target="https://www.datacite.org" TargetMode="External"/><Relationship Id="rId68" Type="http://schemas.openxmlformats.org/officeDocument/2006/relationships/hyperlink" Target="https://academic.oup.com/gigascience" TargetMode="External"/><Relationship Id="rId84" Type="http://schemas.openxmlformats.org/officeDocument/2006/relationships/hyperlink" Target="https://www.sheffield.ac.uk/library/rdm/funders" TargetMode="External"/><Relationship Id="rId89" Type="http://schemas.openxmlformats.org/officeDocument/2006/relationships/hyperlink" Target="https://www.nature.com/sdata/policies/repositories" TargetMode="External"/><Relationship Id="rId2" Type="http://schemas.openxmlformats.org/officeDocument/2006/relationships/numbering" Target="numbering.xml"/><Relationship Id="rId16" Type="http://schemas.openxmlformats.org/officeDocument/2006/relationships/hyperlink" Target="https://wellcome.org/grant-funding/guidance/open-access-guidance/complying-with-our-open-access-policy" TargetMode="External"/><Relationship Id="rId29" Type="http://schemas.openxmlformats.org/officeDocument/2006/relationships/hyperlink" Target="http://www.methodologyhubs.mrc.ac.uk/files/7114/3682/3831/Datasharingguidance2015.pdf" TargetMode="External"/><Relationship Id="rId107" Type="http://schemas.openxmlformats.org/officeDocument/2006/relationships/hyperlink" Target="https://www.ukdataservice.ac.uk/manage-data/rights/sharing" TargetMode="External"/><Relationship Id="rId11" Type="http://schemas.openxmlformats.org/officeDocument/2006/relationships/hyperlink" Target="https://fairsharing.org/standards/" TargetMode="External"/><Relationship Id="rId24" Type="http://schemas.openxmlformats.org/officeDocument/2006/relationships/hyperlink" Target="https://www.sheffield.ac.uk/library/rdm/funders" TargetMode="External"/><Relationship Id="rId32" Type="http://schemas.openxmlformats.org/officeDocument/2006/relationships/hyperlink" Target="https://www.sheffield.ac.uk/library/rdm/orda" TargetMode="External"/><Relationship Id="rId37" Type="http://schemas.openxmlformats.org/officeDocument/2006/relationships/hyperlink" Target="http://www.re3data.org/" TargetMode="External"/><Relationship Id="rId40" Type="http://schemas.openxmlformats.org/officeDocument/2006/relationships/hyperlink" Target="https://wellcomeopenresearch.org/for-authors/data-guidelines" TargetMode="External"/><Relationship Id="rId45" Type="http://schemas.openxmlformats.org/officeDocument/2006/relationships/hyperlink" Target="https://osf.io/" TargetMode="External"/><Relationship Id="rId53" Type="http://schemas.openxmlformats.org/officeDocument/2006/relationships/hyperlink" Target="http://archaeologydataservice.ac.uk/" TargetMode="External"/><Relationship Id="rId58" Type="http://schemas.openxmlformats.org/officeDocument/2006/relationships/hyperlink" Target="http://journals.plos.org/plosone/s/data-availability" TargetMode="External"/><Relationship Id="rId66" Type="http://schemas.openxmlformats.org/officeDocument/2006/relationships/hyperlink" Target="https://www.nature.com/sdata/" TargetMode="External"/><Relationship Id="rId74" Type="http://schemas.openxmlformats.org/officeDocument/2006/relationships/hyperlink" Target="https://opensource.org/" TargetMode="External"/><Relationship Id="rId79" Type="http://schemas.openxmlformats.org/officeDocument/2006/relationships/hyperlink" Target="http://www.icpsr.umich.edu/icpsrweb/content/datamanagement/confidentiality/index.html" TargetMode="External"/><Relationship Id="rId87" Type="http://schemas.openxmlformats.org/officeDocument/2006/relationships/hyperlink" Target="https://bbsrc.ukri.org/research/resources/" TargetMode="External"/><Relationship Id="rId102" Type="http://schemas.openxmlformats.org/officeDocument/2006/relationships/hyperlink" Target="https://www.sheffield.ac.uk/rs"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sheffield.ac.uk/library/rdm/publish" TargetMode="External"/><Relationship Id="rId82" Type="http://schemas.openxmlformats.org/officeDocument/2006/relationships/hyperlink" Target="https://www.sheffield.ac.uk/library/rdm/preserving" TargetMode="External"/><Relationship Id="rId90" Type="http://schemas.openxmlformats.org/officeDocument/2006/relationships/hyperlink" Target="https://www.sheffield.ac.uk/library/rdm/orda" TargetMode="External"/><Relationship Id="rId95" Type="http://schemas.openxmlformats.org/officeDocument/2006/relationships/hyperlink" Target="https://www.sheffield.ac.uk/library/rdm/repositories" TargetMode="External"/><Relationship Id="rId19" Type="http://schemas.openxmlformats.org/officeDocument/2006/relationships/hyperlink" Target="https://wellcome.ac.uk/what-we-do/our-work/data-sharing-public-health-emergencies" TargetMode="External"/><Relationship Id="rId14" Type="http://schemas.openxmlformats.org/officeDocument/2006/relationships/hyperlink" Target="http://www.dcc.ac.uk/resources/metadata-standards" TargetMode="External"/><Relationship Id="rId22" Type="http://schemas.openxmlformats.org/officeDocument/2006/relationships/hyperlink" Target="http://www.nerc.ac.uk/research/sites/data/policy/data-value-checklist/" TargetMode="External"/><Relationship Id="rId27" Type="http://schemas.openxmlformats.org/officeDocument/2006/relationships/hyperlink" Target="https://www.ukdataservice.ac.uk/manage-data/legal-ethical" TargetMode="External"/><Relationship Id="rId30" Type="http://schemas.openxmlformats.org/officeDocument/2006/relationships/hyperlink" Target="http://www.dcc.ac.uk/resources/how-guides/license-research-data" TargetMode="External"/><Relationship Id="rId35" Type="http://schemas.openxmlformats.org/officeDocument/2006/relationships/hyperlink" Target="https://fairsharing.org/" TargetMode="External"/><Relationship Id="rId43" Type="http://schemas.openxmlformats.org/officeDocument/2006/relationships/hyperlink" Target="https://figshare.com/" TargetMode="External"/><Relationship Id="rId48" Type="http://schemas.openxmlformats.org/officeDocument/2006/relationships/hyperlink" Target="https://zenodo.org/" TargetMode="External"/><Relationship Id="rId56" Type="http://schemas.openxmlformats.org/officeDocument/2006/relationships/hyperlink" Target="https://www.nature.com/sdata/policies/repositories" TargetMode="External"/><Relationship Id="rId64" Type="http://schemas.openxmlformats.org/officeDocument/2006/relationships/hyperlink" Target="https://www.datacite.org" TargetMode="External"/><Relationship Id="rId69" Type="http://schemas.openxmlformats.org/officeDocument/2006/relationships/hyperlink" Target="https://wellcomeopenresearch.org/" TargetMode="External"/><Relationship Id="rId77" Type="http://schemas.openxmlformats.org/officeDocument/2006/relationships/hyperlink" Target="https://www.sheffield.ac.uk/library/rdm/requirements" TargetMode="External"/><Relationship Id="rId100" Type="http://schemas.openxmlformats.org/officeDocument/2006/relationships/hyperlink" Target="https://orda.shef.ac.uk/" TargetMode="External"/><Relationship Id="rId105" Type="http://schemas.openxmlformats.org/officeDocument/2006/relationships/hyperlink" Target="https://www.ukdataservice.ac.uk/manage-data/rights" TargetMode="External"/><Relationship Id="rId8" Type="http://schemas.openxmlformats.org/officeDocument/2006/relationships/hyperlink" Target="https://www.ukdataservice.ac.uk/manage-data/format/quality" TargetMode="External"/><Relationship Id="rId51" Type="http://schemas.openxmlformats.org/officeDocument/2006/relationships/hyperlink" Target="http://reshare.ukdataservice.ac.uk/" TargetMode="External"/><Relationship Id="rId72" Type="http://schemas.openxmlformats.org/officeDocument/2006/relationships/hyperlink" Target="https://wellcome.ac.uk/what-we-do/our-work/expert-advisory-group-data-access" TargetMode="External"/><Relationship Id="rId80" Type="http://schemas.openxmlformats.org/officeDocument/2006/relationships/hyperlink" Target="https://privacyruleandresearch.nih.gov/" TargetMode="External"/><Relationship Id="rId85" Type="http://schemas.openxmlformats.org/officeDocument/2006/relationships/hyperlink" Target="http://www.re3data.org/" TargetMode="External"/><Relationship Id="rId93" Type="http://schemas.openxmlformats.org/officeDocument/2006/relationships/hyperlink" Target="https://www.sheffield.ac.uk/library/rdm/publish" TargetMode="External"/><Relationship Id="rId98" Type="http://schemas.openxmlformats.org/officeDocument/2006/relationships/hyperlink" Target="https://www.phe-culturecollections.org.uk/collections/ecacc.aspx" TargetMode="External"/><Relationship Id="rId3" Type="http://schemas.openxmlformats.org/officeDocument/2006/relationships/styles" Target="styles.xml"/><Relationship Id="rId12" Type="http://schemas.openxmlformats.org/officeDocument/2006/relationships/hyperlink" Target="http://rd-alliance.github.io/metadata-directory/" TargetMode="External"/><Relationship Id="rId17" Type="http://schemas.openxmlformats.org/officeDocument/2006/relationships/hyperlink" Target="https://wellcome.ac.uk/what-we-do/our-work/statement-data-sharing-public-health-emergencies" TargetMode="External"/><Relationship Id="rId25" Type="http://schemas.openxmlformats.org/officeDocument/2006/relationships/hyperlink" Target="https://www.sheffield.ac.uk/library/rdm/requirements" TargetMode="External"/><Relationship Id="rId33" Type="http://schemas.openxmlformats.org/officeDocument/2006/relationships/hyperlink" Target="https://www.sheffield.ac.uk/library/rdm/repositories" TargetMode="External"/><Relationship Id="rId38" Type="http://schemas.openxmlformats.org/officeDocument/2006/relationships/hyperlink" Target="http://www.re3data.org/" TargetMode="External"/><Relationship Id="rId46" Type="http://schemas.openxmlformats.org/officeDocument/2006/relationships/hyperlink" Target="https://osf.io/" TargetMode="External"/><Relationship Id="rId59" Type="http://schemas.openxmlformats.org/officeDocument/2006/relationships/hyperlink" Target="https://orda.shef.ac.uk/" TargetMode="External"/><Relationship Id="rId67" Type="http://schemas.openxmlformats.org/officeDocument/2006/relationships/hyperlink" Target="https://academic.oup.com/gigascience" TargetMode="External"/><Relationship Id="rId103" Type="http://schemas.openxmlformats.org/officeDocument/2006/relationships/hyperlink" Target="https://www.sheffield.ac.uk/library/rdm/requirements" TargetMode="External"/><Relationship Id="rId108" Type="http://schemas.openxmlformats.org/officeDocument/2006/relationships/hyperlink" Target="https://ufal.github.io/public-license-selector/" TargetMode="External"/><Relationship Id="rId20" Type="http://schemas.openxmlformats.org/officeDocument/2006/relationships/hyperlink" Target="https://wellcome.ac.uk/what-we-do/our-work/data-sharing-public-health-emergencies" TargetMode="External"/><Relationship Id="rId41" Type="http://schemas.openxmlformats.org/officeDocument/2006/relationships/hyperlink" Target="http://datadryad.org/" TargetMode="External"/><Relationship Id="rId54" Type="http://schemas.openxmlformats.org/officeDocument/2006/relationships/hyperlink" Target="http://www.re3data.org/" TargetMode="External"/><Relationship Id="rId62" Type="http://schemas.openxmlformats.org/officeDocument/2006/relationships/hyperlink" Target="https://www.sheffield.ac.uk/library/rdm/repositories" TargetMode="External"/><Relationship Id="rId70" Type="http://schemas.openxmlformats.org/officeDocument/2006/relationships/hyperlink" Target="https://wellcomeopenresearch.org/" TargetMode="External"/><Relationship Id="rId75" Type="http://schemas.openxmlformats.org/officeDocument/2006/relationships/hyperlink" Target="https://wellcome.ac.uk/funding/managing-grant/policy-intellectual-property-and-patenting" TargetMode="External"/><Relationship Id="rId83" Type="http://schemas.openxmlformats.org/officeDocument/2006/relationships/hyperlink" Target="http://www.nerc.ac.uk/research/sites/data/policy/data-value-checklist/" TargetMode="External"/><Relationship Id="rId88" Type="http://schemas.openxmlformats.org/officeDocument/2006/relationships/hyperlink" Target="https://www.nature.com/sdata/policies/repositories" TargetMode="External"/><Relationship Id="rId91" Type="http://schemas.openxmlformats.org/officeDocument/2006/relationships/hyperlink" Target="https://www.sheffield.ac.uk/library/rdm/orda" TargetMode="External"/><Relationship Id="rId96" Type="http://schemas.openxmlformats.org/officeDocument/2006/relationships/hyperlink" Target="http://www.dcc.ac.uk/resources/how-guides/appraise-select-data"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heffield.ac.uk/library/rdm/organising" TargetMode="External"/><Relationship Id="rId15" Type="http://schemas.openxmlformats.org/officeDocument/2006/relationships/hyperlink" Target="https://fairsharing.org/standards/" TargetMode="External"/><Relationship Id="rId23" Type="http://schemas.openxmlformats.org/officeDocument/2006/relationships/hyperlink" Target="https://www.sheffield.ac.uk/library/rdm/funders" TargetMode="External"/><Relationship Id="rId28" Type="http://schemas.openxmlformats.org/officeDocument/2006/relationships/hyperlink" Target="https://www.ukdataservice.ac.uk/get-data/how-to-access/conditions/eul" TargetMode="External"/><Relationship Id="rId36" Type="http://schemas.openxmlformats.org/officeDocument/2006/relationships/hyperlink" Target="https://fairsharing.org/" TargetMode="External"/><Relationship Id="rId49" Type="http://schemas.openxmlformats.org/officeDocument/2006/relationships/hyperlink" Target="https://github.com/" TargetMode="External"/><Relationship Id="rId57" Type="http://schemas.openxmlformats.org/officeDocument/2006/relationships/hyperlink" Target="http://journals.plos.org/plosone/s/data-availability" TargetMode="External"/><Relationship Id="rId106" Type="http://schemas.openxmlformats.org/officeDocument/2006/relationships/hyperlink" Target="https://www.ukdataservice.ac.uk/manage-data/rights/sharing" TargetMode="External"/><Relationship Id="rId10" Type="http://schemas.openxmlformats.org/officeDocument/2006/relationships/hyperlink" Target="https://www.ukdataservice.ac.uk/manage-data/format.aspx" TargetMode="External"/><Relationship Id="rId31" Type="http://schemas.openxmlformats.org/officeDocument/2006/relationships/hyperlink" Target="http://www.dcc.ac.uk/resources/how-guides/license-research-data" TargetMode="External"/><Relationship Id="rId44" Type="http://schemas.openxmlformats.org/officeDocument/2006/relationships/hyperlink" Target="https://figshare.com/" TargetMode="External"/><Relationship Id="rId52" Type="http://schemas.openxmlformats.org/officeDocument/2006/relationships/hyperlink" Target="http://www.nerc.ac.uk/research/sites/data/" TargetMode="External"/><Relationship Id="rId60" Type="http://schemas.openxmlformats.org/officeDocument/2006/relationships/hyperlink" Target="https://www.sheffield.ac.uk/library/rdm/publish" TargetMode="External"/><Relationship Id="rId65" Type="http://schemas.openxmlformats.org/officeDocument/2006/relationships/hyperlink" Target="https://www.nature.com/sdata/" TargetMode="External"/><Relationship Id="rId73" Type="http://schemas.openxmlformats.org/officeDocument/2006/relationships/hyperlink" Target="https://opensource.org/" TargetMode="External"/><Relationship Id="rId78" Type="http://schemas.openxmlformats.org/officeDocument/2006/relationships/hyperlink" Target="https://www.ukdataservice.ac.uk/manage-data/legal-ethical" TargetMode="External"/><Relationship Id="rId81" Type="http://schemas.openxmlformats.org/officeDocument/2006/relationships/hyperlink" Target="https://www.ukri.org/" TargetMode="External"/><Relationship Id="rId86" Type="http://schemas.openxmlformats.org/officeDocument/2006/relationships/hyperlink" Target="http://www.re3data.org/" TargetMode="External"/><Relationship Id="rId94" Type="http://schemas.openxmlformats.org/officeDocument/2006/relationships/hyperlink" Target="https://www.sheffield.ac.uk/library/rdm/repositories" TargetMode="External"/><Relationship Id="rId99" Type="http://schemas.openxmlformats.org/officeDocument/2006/relationships/hyperlink" Target="https://www.sheffield.ac.uk/it-services/research-storage/" TargetMode="External"/><Relationship Id="rId101" Type="http://schemas.openxmlformats.org/officeDocument/2006/relationships/hyperlink" Target="https://www.ukdataservice.ac.uk/manage-data/plan/costing" TargetMode="External"/><Relationship Id="rId4" Type="http://schemas.openxmlformats.org/officeDocument/2006/relationships/settings" Target="settings.xml"/><Relationship Id="rId9" Type="http://schemas.openxmlformats.org/officeDocument/2006/relationships/hyperlink" Target="https://www.ukdataservice.ac.uk/manage-data/format.aspx" TargetMode="External"/><Relationship Id="rId13" Type="http://schemas.openxmlformats.org/officeDocument/2006/relationships/hyperlink" Target="http://www.dcc.ac.uk/resources/metadata-standards" TargetMode="External"/><Relationship Id="rId18" Type="http://schemas.openxmlformats.org/officeDocument/2006/relationships/hyperlink" Target="https://wellcome.ac.uk/what-we-do/our-work/statement-data-sharing-public-health-emergencies" TargetMode="External"/><Relationship Id="rId39" Type="http://schemas.openxmlformats.org/officeDocument/2006/relationships/hyperlink" Target="https://wellcomeopenresearch.org/for-authors/data-guidelines" TargetMode="External"/><Relationship Id="rId109" Type="http://schemas.openxmlformats.org/officeDocument/2006/relationships/hyperlink" Target="http://creativecommons.org/licenses/by/2.0/uk/" TargetMode="External"/><Relationship Id="rId34" Type="http://schemas.openxmlformats.org/officeDocument/2006/relationships/hyperlink" Target="https://www.sheffield.ac.uk/library/rdm/repositories" TargetMode="External"/><Relationship Id="rId50" Type="http://schemas.openxmlformats.org/officeDocument/2006/relationships/hyperlink" Target="https://github.com/" TargetMode="External"/><Relationship Id="rId55" Type="http://schemas.openxmlformats.org/officeDocument/2006/relationships/hyperlink" Target="https://bbsrc.ukri.org/research/resources/" TargetMode="External"/><Relationship Id="rId76" Type="http://schemas.openxmlformats.org/officeDocument/2006/relationships/hyperlink" Target="https://wellcome.ac.uk/funding/managing-grant/policy-intellectual-property-and-patenting" TargetMode="External"/><Relationship Id="rId97" Type="http://schemas.openxmlformats.org/officeDocument/2006/relationships/hyperlink" Target="https://www.phe-culturecollections.org.uk/collections/ecacc.aspx" TargetMode="External"/><Relationship Id="rId104" Type="http://schemas.openxmlformats.org/officeDocument/2006/relationships/hyperlink" Target="http://www.dcc.ac.uk/resources/how-guides/license-research-data" TargetMode="External"/><Relationship Id="rId7" Type="http://schemas.openxmlformats.org/officeDocument/2006/relationships/hyperlink" Target="https://www.sheffield.ac.uk/library/rdm/organising" TargetMode="External"/><Relationship Id="rId71" Type="http://schemas.openxmlformats.org/officeDocument/2006/relationships/hyperlink" Target="https://wellcome.ac.uk/what-we-do/our-work/expert-advisory-group-data-access" TargetMode="External"/><Relationship Id="rId92" Type="http://schemas.openxmlformats.org/officeDocument/2006/relationships/hyperlink" Target="https://www.sheffield.ac.uk/library/rdm/pub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0EB4-78D7-4964-916A-6F7DCF56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9</Pages>
  <Words>4979</Words>
  <Characters>28382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Foster</dc:creator>
  <cp:keywords/>
  <dc:description/>
  <cp:lastModifiedBy>Helen Foster</cp:lastModifiedBy>
  <cp:revision>77</cp:revision>
  <cp:lastPrinted>2020-09-11T08:22:00Z</cp:lastPrinted>
  <dcterms:created xsi:type="dcterms:W3CDTF">2021-02-15T10:26:00Z</dcterms:created>
  <dcterms:modified xsi:type="dcterms:W3CDTF">2021-03-01T10:32:00Z</dcterms:modified>
</cp:coreProperties>
</file>